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A3010" w14:textId="1ED85BA6" w:rsidR="00914B0D" w:rsidRDefault="00914B0D" w:rsidP="00D84300">
      <w:pPr>
        <w:pStyle w:val="dias"/>
      </w:pPr>
    </w:p>
    <w:p w14:paraId="6D40BB48" w14:textId="77777777" w:rsidR="00D84300" w:rsidRPr="00D84300" w:rsidRDefault="00D84300" w:rsidP="00D84300">
      <w:pPr>
        <w:pStyle w:val="dias"/>
      </w:pPr>
    </w:p>
    <w:tbl>
      <w:tblPr>
        <w:tblStyle w:val="Tablaconcuadrcula"/>
        <w:tblW w:w="0" w:type="auto"/>
        <w:shd w:val="clear" w:color="auto" w:fill="1F3864"/>
        <w:tblLook w:val="04A0" w:firstRow="1" w:lastRow="0" w:firstColumn="1" w:lastColumn="0" w:noHBand="0" w:noVBand="1"/>
      </w:tblPr>
      <w:tblGrid>
        <w:gridCol w:w="10060"/>
      </w:tblGrid>
      <w:tr w:rsidR="00D84300" w:rsidRPr="00D6643C" w14:paraId="61FBFDF3" w14:textId="77777777" w:rsidTr="006B6D7D">
        <w:tc>
          <w:tcPr>
            <w:tcW w:w="10060" w:type="dxa"/>
            <w:shd w:val="clear" w:color="auto" w:fill="1F3864"/>
          </w:tcPr>
          <w:p w14:paraId="0D6B21CA" w14:textId="77777777" w:rsidR="00D84300" w:rsidRPr="00D6643C" w:rsidRDefault="00D84300" w:rsidP="006B6D7D">
            <w:pPr>
              <w:jc w:val="center"/>
              <w:rPr>
                <w:b/>
                <w:color w:val="FFFFFF" w:themeColor="background1"/>
                <w:sz w:val="64"/>
                <w:szCs w:val="64"/>
              </w:rPr>
            </w:pPr>
            <w:r>
              <w:rPr>
                <w:b/>
                <w:color w:val="FFFFFF" w:themeColor="background1"/>
                <w:sz w:val="64"/>
                <w:szCs w:val="64"/>
              </w:rPr>
              <w:t>PUNO E ISLAS DEL TITICACA</w:t>
            </w:r>
            <w:r w:rsidRPr="00744E6E">
              <w:rPr>
                <w:b/>
                <w:color w:val="FFFFFF" w:themeColor="background1"/>
                <w:sz w:val="64"/>
                <w:szCs w:val="64"/>
              </w:rPr>
              <w:t xml:space="preserve"> </w:t>
            </w:r>
          </w:p>
        </w:tc>
      </w:tr>
    </w:tbl>
    <w:p w14:paraId="1B4A3CA1" w14:textId="6715314A" w:rsidR="00D84300" w:rsidRPr="00744E6E" w:rsidRDefault="00D84300" w:rsidP="00D84300">
      <w:pPr>
        <w:pStyle w:val="dias"/>
        <w:jc w:val="center"/>
        <w:rPr>
          <w:caps w:val="0"/>
          <w:color w:val="1F3864"/>
          <w:sz w:val="40"/>
          <w:szCs w:val="40"/>
          <w:lang w:val="es-ES"/>
        </w:rPr>
      </w:pPr>
      <w:r w:rsidRPr="00744E6E">
        <w:rPr>
          <w:caps w:val="0"/>
          <w:color w:val="1F3864"/>
          <w:sz w:val="40"/>
          <w:szCs w:val="40"/>
          <w:lang w:val="es-ES"/>
        </w:rPr>
        <w:t xml:space="preserve">Visitando: </w:t>
      </w:r>
      <w:r w:rsidRPr="001C5381">
        <w:rPr>
          <w:caps w:val="0"/>
          <w:color w:val="1F3864"/>
          <w:sz w:val="40"/>
          <w:szCs w:val="40"/>
          <w:lang w:val="es-ES"/>
        </w:rPr>
        <w:t>Andahuaylillas</w:t>
      </w:r>
      <w:r>
        <w:rPr>
          <w:caps w:val="0"/>
          <w:color w:val="1F3864"/>
          <w:sz w:val="40"/>
          <w:szCs w:val="40"/>
          <w:lang w:val="es-ES"/>
        </w:rPr>
        <w:t>, Ra</w:t>
      </w:r>
      <w:r w:rsidR="00336EB7">
        <w:rPr>
          <w:caps w:val="0"/>
          <w:color w:val="1F3864"/>
          <w:sz w:val="40"/>
          <w:szCs w:val="40"/>
          <w:lang w:val="es-ES"/>
        </w:rPr>
        <w:t>q</w:t>
      </w:r>
      <w:r>
        <w:rPr>
          <w:caps w:val="0"/>
          <w:color w:val="1F3864"/>
          <w:sz w:val="40"/>
          <w:szCs w:val="40"/>
          <w:lang w:val="es-ES"/>
        </w:rPr>
        <w:t>chi, Lago Titicaca</w:t>
      </w:r>
    </w:p>
    <w:p w14:paraId="57B28E28" w14:textId="77777777" w:rsidR="001E2B89" w:rsidRPr="00744E6E" w:rsidRDefault="00422F7C" w:rsidP="00A23A6C">
      <w:pPr>
        <w:pStyle w:val="subtituloprograma"/>
        <w:rPr>
          <w:color w:val="1F3864"/>
        </w:rPr>
      </w:pPr>
      <w:r>
        <w:rPr>
          <w:color w:val="1F3864"/>
        </w:rPr>
        <w:t>3</w:t>
      </w:r>
      <w:r w:rsidR="001E2B89" w:rsidRPr="00744E6E">
        <w:rPr>
          <w:color w:val="1F3864"/>
        </w:rPr>
        <w:t xml:space="preserve"> </w:t>
      </w:r>
      <w:r w:rsidR="003C113F" w:rsidRPr="00744E6E">
        <w:rPr>
          <w:color w:val="1F3864"/>
        </w:rPr>
        <w:t>días</w:t>
      </w:r>
      <w:r w:rsidR="00661BDB" w:rsidRPr="00744E6E">
        <w:rPr>
          <w:color w:val="1F3864"/>
        </w:rPr>
        <w:t xml:space="preserve"> </w:t>
      </w:r>
      <w:r>
        <w:rPr>
          <w:color w:val="1F3864"/>
        </w:rPr>
        <w:t>2</w:t>
      </w:r>
      <w:r w:rsidR="00F21270" w:rsidRPr="00744E6E">
        <w:rPr>
          <w:color w:val="1F3864"/>
        </w:rPr>
        <w:t xml:space="preserve"> noches</w:t>
      </w:r>
    </w:p>
    <w:p w14:paraId="78048525" w14:textId="77777777" w:rsidR="009C46E7" w:rsidRDefault="009C46E7" w:rsidP="00A23A6C">
      <w:pPr>
        <w:pStyle w:val="itinerario"/>
      </w:pPr>
    </w:p>
    <w:p w14:paraId="6074DCDE" w14:textId="77777777" w:rsidR="00A23A6C" w:rsidRDefault="00A23A6C" w:rsidP="00422F7C">
      <w:pPr>
        <w:pStyle w:val="itinerario"/>
        <w:jc w:val="center"/>
      </w:pPr>
      <w:r>
        <w:rPr>
          <w:noProof/>
          <w:lang w:eastAsia="es-CO" w:bidi="ar-SA"/>
        </w:rPr>
        <w:drawing>
          <wp:inline distT="0" distB="0" distL="0" distR="0" wp14:anchorId="427B419C" wp14:editId="0D90E6A6">
            <wp:extent cx="6391275" cy="2879090"/>
            <wp:effectExtent l="0" t="0" r="9525"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etisimo_opt.png"/>
                    <pic:cNvPicPr/>
                  </pic:nvPicPr>
                  <pic:blipFill>
                    <a:blip r:embed="rId7">
                      <a:extLst>
                        <a:ext uri="{28A0092B-C50C-407E-A947-70E740481C1C}">
                          <a14:useLocalDpi xmlns:a14="http://schemas.microsoft.com/office/drawing/2010/main" val="0"/>
                        </a:ext>
                      </a:extLst>
                    </a:blip>
                    <a:stretch>
                      <a:fillRect/>
                    </a:stretch>
                  </pic:blipFill>
                  <pic:spPr>
                    <a:xfrm>
                      <a:off x="0" y="0"/>
                      <a:ext cx="6392326" cy="2879563"/>
                    </a:xfrm>
                    <a:prstGeom prst="rect">
                      <a:avLst/>
                    </a:prstGeom>
                  </pic:spPr>
                </pic:pic>
              </a:graphicData>
            </a:graphic>
          </wp:inline>
        </w:drawing>
      </w:r>
    </w:p>
    <w:p w14:paraId="7E4A175F" w14:textId="77777777" w:rsidR="00F24EC4" w:rsidRDefault="00F24EC4" w:rsidP="00A23A6C">
      <w:pPr>
        <w:pStyle w:val="itinerario"/>
      </w:pPr>
    </w:p>
    <w:p w14:paraId="7B6F98D6" w14:textId="77777777" w:rsidR="00A23A6C" w:rsidRDefault="001C5381" w:rsidP="00A23A6C">
      <w:pPr>
        <w:pStyle w:val="itinerario"/>
      </w:pPr>
      <w:r w:rsidRPr="001C5381">
        <w:t>Recorr</w:t>
      </w:r>
      <w:r w:rsidR="00EC41FA">
        <w:t>a</w:t>
      </w:r>
      <w:r w:rsidRPr="001C5381">
        <w:t xml:space="preserve"> en tres días la sierra sur del Perú de Cusco a Puno a través de impresionantes paisajes, visitando pueblos, museos, ig</w:t>
      </w:r>
      <w:r w:rsidR="0069092B">
        <w:t xml:space="preserve">lesias y templos incas. </w:t>
      </w:r>
      <w:r w:rsidR="00DB1789">
        <w:t xml:space="preserve">Descubra </w:t>
      </w:r>
      <w:r w:rsidR="00DB1789" w:rsidRPr="001C5381">
        <w:t>también</w:t>
      </w:r>
      <w:r w:rsidRPr="001C5381">
        <w:t xml:space="preserve"> la riqueza de la herencia cultural del país, la cual se mantiene viva hasta el día de hoy en las comunidades que viven en el Titicaca, el lago navegable más alto del mundo.</w:t>
      </w:r>
    </w:p>
    <w:p w14:paraId="0347375E" w14:textId="77777777" w:rsidR="00000DB9" w:rsidRDefault="00000DB9" w:rsidP="00A23A6C">
      <w:pPr>
        <w:pStyle w:val="itinerario"/>
      </w:pPr>
    </w:p>
    <w:p w14:paraId="5E23BABB" w14:textId="2BE13EC3" w:rsidR="00000DB9" w:rsidRPr="00F0432F" w:rsidRDefault="00D84300" w:rsidP="00000DB9">
      <w:pPr>
        <w:pStyle w:val="itinerario"/>
      </w:pPr>
      <w:r w:rsidRPr="00744E6E">
        <w:rPr>
          <w:rStyle w:val="diasCar"/>
          <w:caps w:val="0"/>
          <w:color w:val="1F3864"/>
          <w:sz w:val="28"/>
          <w:szCs w:val="28"/>
        </w:rPr>
        <w:t>SALIDA</w:t>
      </w:r>
      <w:r w:rsidRPr="00744E6E">
        <w:rPr>
          <w:rStyle w:val="diasCar"/>
          <w:color w:val="1F3864"/>
          <w:sz w:val="28"/>
          <w:szCs w:val="28"/>
        </w:rPr>
        <w:t xml:space="preserve"> </w:t>
      </w:r>
      <w:r>
        <w:rPr>
          <w:rStyle w:val="diasCar"/>
        </w:rPr>
        <w:t xml:space="preserve">  </w:t>
      </w:r>
      <w:r>
        <w:t>diaria</w:t>
      </w:r>
    </w:p>
    <w:p w14:paraId="1BBF90DF" w14:textId="77777777" w:rsidR="00000DB9" w:rsidRPr="00744E6E" w:rsidRDefault="00DF08E6" w:rsidP="00000DB9">
      <w:pPr>
        <w:pStyle w:val="dias"/>
        <w:rPr>
          <w:color w:val="1F3864"/>
          <w:sz w:val="28"/>
          <w:szCs w:val="28"/>
        </w:rPr>
      </w:pPr>
      <w:r w:rsidRPr="00744E6E">
        <w:rPr>
          <w:caps w:val="0"/>
          <w:color w:val="1F3864"/>
          <w:sz w:val="28"/>
          <w:szCs w:val="28"/>
        </w:rPr>
        <w:t>INCLUYE</w:t>
      </w:r>
    </w:p>
    <w:p w14:paraId="1F258BF0" w14:textId="77777777" w:rsidR="001C5381" w:rsidRPr="007A7C71" w:rsidRDefault="001C5381" w:rsidP="007A7C71">
      <w:pPr>
        <w:pStyle w:val="vinetas"/>
        <w:jc w:val="both"/>
      </w:pPr>
      <w:r w:rsidRPr="007A7C71">
        <w:t>Bus de Cusco a Puno, en servicio compartido.</w:t>
      </w:r>
    </w:p>
    <w:p w14:paraId="7E763041" w14:textId="77777777" w:rsidR="00841657" w:rsidRPr="007A7C71" w:rsidRDefault="00841657" w:rsidP="007A7C71">
      <w:pPr>
        <w:pStyle w:val="vinetas"/>
        <w:jc w:val="both"/>
      </w:pPr>
      <w:r w:rsidRPr="007A7C71">
        <w:t xml:space="preserve">Traslado </w:t>
      </w:r>
      <w:r w:rsidR="008B5E11" w:rsidRPr="007A7C71">
        <w:t xml:space="preserve">estación bus – </w:t>
      </w:r>
      <w:r w:rsidRPr="007A7C71">
        <w:t xml:space="preserve">Hotel – Aeropuerto </w:t>
      </w:r>
      <w:r w:rsidR="00A86BE7" w:rsidRPr="007A7C71">
        <w:t xml:space="preserve">de Juliaca, en Puno, </w:t>
      </w:r>
      <w:r w:rsidRPr="007A7C71">
        <w:t>en servicio privado.</w:t>
      </w:r>
    </w:p>
    <w:p w14:paraId="1726250D" w14:textId="77777777" w:rsidR="001C5381" w:rsidRPr="007A7C71" w:rsidRDefault="001C5381" w:rsidP="007A7C71">
      <w:pPr>
        <w:pStyle w:val="vinetas"/>
        <w:jc w:val="both"/>
      </w:pPr>
      <w:r w:rsidRPr="007A7C71">
        <w:t>2 noches de alojamiento en el hotel seleccionado en Puno.</w:t>
      </w:r>
    </w:p>
    <w:p w14:paraId="2D682BE1" w14:textId="77777777" w:rsidR="00841657" w:rsidRPr="007A7C71" w:rsidRDefault="00841657" w:rsidP="007A7C71">
      <w:pPr>
        <w:pStyle w:val="vinetas"/>
        <w:jc w:val="both"/>
      </w:pPr>
      <w:r w:rsidRPr="007A7C71">
        <w:t>Desayunos diarios en los horarios establecidos por los hoteles (si los itinerarios aéreos lo permiten).</w:t>
      </w:r>
    </w:p>
    <w:p w14:paraId="10682D82" w14:textId="25DB00F5" w:rsidR="001C5381" w:rsidRPr="007A7C71" w:rsidRDefault="001C5381" w:rsidP="007A7C71">
      <w:pPr>
        <w:pStyle w:val="vinetas"/>
        <w:jc w:val="both"/>
      </w:pPr>
      <w:r w:rsidRPr="007A7C71">
        <w:t>1 almuerzo en Sicu</w:t>
      </w:r>
      <w:r w:rsidR="00A86BE7" w:rsidRPr="007A7C71">
        <w:t>a</w:t>
      </w:r>
      <w:r w:rsidRPr="007A7C71">
        <w:t>ni</w:t>
      </w:r>
      <w:r w:rsidR="00D84300" w:rsidRPr="007A7C71">
        <w:t xml:space="preserve"> (día 1)</w:t>
      </w:r>
      <w:r w:rsidRPr="007A7C71">
        <w:t>. Bebidas no incluidas.</w:t>
      </w:r>
    </w:p>
    <w:p w14:paraId="07A694BE" w14:textId="14FC6A33" w:rsidR="001C5381" w:rsidRPr="007A7C71" w:rsidRDefault="001C5381" w:rsidP="007A7C71">
      <w:pPr>
        <w:pStyle w:val="vinetas"/>
        <w:jc w:val="both"/>
      </w:pPr>
      <w:r w:rsidRPr="007A7C71">
        <w:t>1 almuerzo en Taquile</w:t>
      </w:r>
      <w:r w:rsidR="00D84300" w:rsidRPr="007A7C71">
        <w:t xml:space="preserve"> (día 2)</w:t>
      </w:r>
      <w:r w:rsidRPr="007A7C71">
        <w:t>. Bebidas no incluidas.</w:t>
      </w:r>
    </w:p>
    <w:p w14:paraId="1CA4FF90" w14:textId="77777777" w:rsidR="001C5381" w:rsidRPr="007A7C71" w:rsidRDefault="001C5381" w:rsidP="007A7C71">
      <w:pPr>
        <w:pStyle w:val="vinetas"/>
        <w:jc w:val="both"/>
      </w:pPr>
      <w:r w:rsidRPr="007A7C71">
        <w:t>Excursiones en servicio compartido con guía en español e inglés.</w:t>
      </w:r>
    </w:p>
    <w:p w14:paraId="00ECF62E" w14:textId="77777777" w:rsidR="001C5381" w:rsidRPr="007A7C71" w:rsidRDefault="001C5381" w:rsidP="007A7C71">
      <w:pPr>
        <w:pStyle w:val="vinetas"/>
        <w:jc w:val="both"/>
      </w:pPr>
      <w:r w:rsidRPr="007A7C71">
        <w:t xml:space="preserve">Entradas a los circuitos turísticos mencionados. </w:t>
      </w:r>
    </w:p>
    <w:p w14:paraId="4ED069C8" w14:textId="550DE622" w:rsidR="007A7C71" w:rsidRPr="007A7C71" w:rsidRDefault="00D84300" w:rsidP="007A7C71">
      <w:pPr>
        <w:pStyle w:val="vinetas"/>
        <w:jc w:val="both"/>
      </w:pPr>
      <w:r w:rsidRPr="007A7C71">
        <w:lastRenderedPageBreak/>
        <w:t>V</w:t>
      </w:r>
      <w:r w:rsidRPr="007A7C71">
        <w:t xml:space="preserve">isitas indicadas en el </w:t>
      </w:r>
      <w:r w:rsidR="007A7C71" w:rsidRPr="007A7C71">
        <w:t>recorrido del bus turístico Cusco – Puno:</w:t>
      </w:r>
      <w:r w:rsidRPr="007A7C71">
        <w:t xml:space="preserve"> Andahuaylillas, Raqchi y Pu</w:t>
      </w:r>
      <w:r w:rsidR="007A7C71" w:rsidRPr="007A7C71">
        <w:t>kará</w:t>
      </w:r>
      <w:r w:rsidR="007A7C71" w:rsidRPr="007A7C71">
        <w:t>, en servicio compartido.</w:t>
      </w:r>
    </w:p>
    <w:p w14:paraId="11B4E6DC" w14:textId="4961FA69" w:rsidR="001C5381" w:rsidRPr="007A7C71" w:rsidRDefault="001C5381" w:rsidP="007A7C71">
      <w:pPr>
        <w:pStyle w:val="vinetas"/>
        <w:jc w:val="both"/>
      </w:pPr>
      <w:r w:rsidRPr="007A7C71">
        <w:t>Excursión de día completo: Islas de los Uros y Taquile en Puno, en servicio compartido.</w:t>
      </w:r>
    </w:p>
    <w:p w14:paraId="64094BDE" w14:textId="77777777" w:rsidR="00841657" w:rsidRPr="007A7C71" w:rsidRDefault="00841657" w:rsidP="007A7C71">
      <w:pPr>
        <w:pStyle w:val="vinetas"/>
        <w:jc w:val="both"/>
      </w:pPr>
      <w:r w:rsidRPr="007A7C71">
        <w:t>Im</w:t>
      </w:r>
      <w:r w:rsidR="00D50F9A" w:rsidRPr="007A7C71">
        <w:t>puestos h</w:t>
      </w:r>
      <w:r w:rsidRPr="007A7C71">
        <w:t>oteleros.</w:t>
      </w:r>
    </w:p>
    <w:p w14:paraId="53B05FD9" w14:textId="26FFC388" w:rsidR="00D50F9A" w:rsidRDefault="00D50F9A" w:rsidP="00D50F9A">
      <w:pPr>
        <w:pStyle w:val="itinerario"/>
      </w:pPr>
    </w:p>
    <w:p w14:paraId="3059E20C" w14:textId="77777777" w:rsidR="00D50F9A" w:rsidRPr="00777AE0" w:rsidRDefault="00DF08E6" w:rsidP="00D50F9A">
      <w:pPr>
        <w:pStyle w:val="dias"/>
        <w:rPr>
          <w:color w:val="1F3864"/>
          <w:sz w:val="28"/>
          <w:szCs w:val="28"/>
        </w:rPr>
      </w:pPr>
      <w:r w:rsidRPr="00777AE0">
        <w:rPr>
          <w:caps w:val="0"/>
          <w:color w:val="1F3864"/>
          <w:sz w:val="28"/>
          <w:szCs w:val="28"/>
        </w:rPr>
        <w:t>NO INCLUYE</w:t>
      </w:r>
    </w:p>
    <w:p w14:paraId="0341B483" w14:textId="77777777" w:rsidR="00D50F9A" w:rsidRPr="00986FCA" w:rsidRDefault="00D50F9A" w:rsidP="00D50F9A">
      <w:pPr>
        <w:pStyle w:val="vinetas"/>
      </w:pPr>
      <w:r w:rsidRPr="00986FCA">
        <w:t>2% sobre el valor del paquete turístico por el manejo de divisas, valor cobrado por pago en efectivo en moneda extranjera no reembolsable.</w:t>
      </w:r>
    </w:p>
    <w:p w14:paraId="0AB6CA61" w14:textId="77777777" w:rsidR="00D50F9A" w:rsidRPr="00986FCA" w:rsidRDefault="00D50F9A" w:rsidP="00D50F9A">
      <w:pPr>
        <w:pStyle w:val="vinetas"/>
      </w:pPr>
      <w:r w:rsidRPr="00986FCA">
        <w:t>Tiquetes Aéreos. (Q de combustible, Impuestos de tiquete, Tasa Administrativa).</w:t>
      </w:r>
    </w:p>
    <w:p w14:paraId="217E94FA" w14:textId="77777777" w:rsidR="00D50F9A" w:rsidRPr="00986FCA" w:rsidRDefault="00D50F9A" w:rsidP="00D50F9A">
      <w:pPr>
        <w:pStyle w:val="vinetas"/>
      </w:pPr>
      <w:r w:rsidRPr="00986FCA">
        <w:t>Tasas de aeropuerto.</w:t>
      </w:r>
    </w:p>
    <w:p w14:paraId="10260BF6" w14:textId="77777777" w:rsidR="00D50F9A" w:rsidRPr="00986FCA" w:rsidRDefault="00D50F9A" w:rsidP="00D50F9A">
      <w:pPr>
        <w:pStyle w:val="vinetas"/>
      </w:pPr>
      <w:r w:rsidRPr="00986FCA">
        <w:t>Alimentación no estipulada en los itinerarios.</w:t>
      </w:r>
    </w:p>
    <w:p w14:paraId="1EA59C19" w14:textId="77777777" w:rsidR="00D50F9A" w:rsidRPr="00986FCA" w:rsidRDefault="00D50F9A" w:rsidP="00D50F9A">
      <w:pPr>
        <w:pStyle w:val="vinetas"/>
      </w:pPr>
      <w:r w:rsidRPr="00986FCA">
        <w:t>Bebidas con las comidas.</w:t>
      </w:r>
    </w:p>
    <w:p w14:paraId="52621DFF" w14:textId="77777777" w:rsidR="00D50F9A" w:rsidRPr="00986FCA" w:rsidRDefault="00D50F9A" w:rsidP="00D50F9A">
      <w:pPr>
        <w:pStyle w:val="vinetas"/>
      </w:pPr>
      <w:r w:rsidRPr="00986FCA">
        <w:t>Propinas.</w:t>
      </w:r>
    </w:p>
    <w:p w14:paraId="19259698" w14:textId="77777777" w:rsidR="00D50F9A" w:rsidRPr="00986FCA" w:rsidRDefault="00D50F9A" w:rsidP="00D50F9A">
      <w:pPr>
        <w:pStyle w:val="vinetas"/>
      </w:pPr>
      <w:r w:rsidRPr="00986FCA">
        <w:t>Traslados donde no esté contemplado.</w:t>
      </w:r>
    </w:p>
    <w:p w14:paraId="520F0402" w14:textId="77777777" w:rsidR="00D50F9A" w:rsidRPr="00986FCA" w:rsidRDefault="00D50F9A" w:rsidP="00D50F9A">
      <w:pPr>
        <w:pStyle w:val="vinetas"/>
      </w:pPr>
      <w:r w:rsidRPr="00986FCA">
        <w:t>Extras de ningún tipo en los hoteles.</w:t>
      </w:r>
    </w:p>
    <w:p w14:paraId="2519A2CF" w14:textId="77777777" w:rsidR="00D50F9A" w:rsidRPr="00986FCA" w:rsidRDefault="00D50F9A" w:rsidP="00D50F9A">
      <w:pPr>
        <w:pStyle w:val="vinetas"/>
      </w:pPr>
      <w:r w:rsidRPr="00986FCA">
        <w:t>Excesos de equipaje.</w:t>
      </w:r>
    </w:p>
    <w:p w14:paraId="6387B01F" w14:textId="77777777" w:rsidR="00D50F9A" w:rsidRPr="00986FCA" w:rsidRDefault="00D50F9A" w:rsidP="00D50F9A">
      <w:pPr>
        <w:pStyle w:val="vinetas"/>
      </w:pPr>
      <w:r w:rsidRPr="00986FCA">
        <w:t>Gastos de índole personal.</w:t>
      </w:r>
    </w:p>
    <w:p w14:paraId="677C75B1" w14:textId="77777777" w:rsidR="00D50F9A" w:rsidRPr="00986FCA" w:rsidRDefault="00D50F9A" w:rsidP="00D50F9A">
      <w:pPr>
        <w:pStyle w:val="vinetas"/>
      </w:pPr>
      <w:r w:rsidRPr="00986FCA">
        <w:t>Gastos médicos.</w:t>
      </w:r>
    </w:p>
    <w:p w14:paraId="2CBBFEBD" w14:textId="77777777" w:rsidR="00D50F9A" w:rsidRDefault="00D50F9A" w:rsidP="002E7FDA">
      <w:pPr>
        <w:pStyle w:val="vinetas"/>
      </w:pPr>
      <w:r w:rsidRPr="00986FCA">
        <w:t>Tarjeta de asistencia médica.</w:t>
      </w:r>
    </w:p>
    <w:p w14:paraId="432860AB" w14:textId="77777777" w:rsidR="00F95199" w:rsidRDefault="00F95199" w:rsidP="00F95199">
      <w:pPr>
        <w:pStyle w:val="itinerario"/>
      </w:pPr>
    </w:p>
    <w:p w14:paraId="7F1148F3" w14:textId="77777777" w:rsidR="00F95199" w:rsidRDefault="00F95199" w:rsidP="00F95199">
      <w:pPr>
        <w:pStyle w:val="itinerario"/>
      </w:pPr>
    </w:p>
    <w:p w14:paraId="55288165" w14:textId="77777777" w:rsidR="00D50F9A" w:rsidRDefault="00D50F9A" w:rsidP="00D50F9A">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44E6E" w:rsidRPr="00D6643C" w14:paraId="20E5EF40" w14:textId="77777777" w:rsidTr="00FF64CE">
        <w:tc>
          <w:tcPr>
            <w:tcW w:w="10060" w:type="dxa"/>
            <w:shd w:val="clear" w:color="auto" w:fill="1F3864"/>
          </w:tcPr>
          <w:p w14:paraId="0DF8E7EC" w14:textId="77777777" w:rsidR="00744E6E" w:rsidRPr="00D6643C" w:rsidRDefault="00DF08E6" w:rsidP="00FF64CE">
            <w:pPr>
              <w:jc w:val="center"/>
              <w:rPr>
                <w:b/>
                <w:color w:val="FFFFFF" w:themeColor="background1"/>
                <w:sz w:val="40"/>
                <w:szCs w:val="40"/>
              </w:rPr>
            </w:pPr>
            <w:r w:rsidRPr="00D6643C">
              <w:rPr>
                <w:b/>
                <w:color w:val="FFFFFF" w:themeColor="background1"/>
                <w:sz w:val="40"/>
                <w:szCs w:val="40"/>
              </w:rPr>
              <w:t>ITINERARIO</w:t>
            </w:r>
          </w:p>
        </w:tc>
      </w:tr>
    </w:tbl>
    <w:p w14:paraId="30182BAA" w14:textId="77777777" w:rsidR="00744E6E" w:rsidRPr="007F4802" w:rsidRDefault="00744E6E" w:rsidP="00744E6E">
      <w:pPr>
        <w:pStyle w:val="itinerario"/>
      </w:pPr>
    </w:p>
    <w:p w14:paraId="2A4FE230" w14:textId="56A676C0" w:rsidR="00A86BE7" w:rsidRPr="00A86BE7" w:rsidRDefault="007A7C71" w:rsidP="00A86BE7">
      <w:pPr>
        <w:pStyle w:val="dias"/>
        <w:rPr>
          <w:sz w:val="28"/>
          <w:szCs w:val="28"/>
        </w:rPr>
      </w:pPr>
      <w:r w:rsidRPr="00A86BE7">
        <w:rPr>
          <w:caps w:val="0"/>
          <w:color w:val="1F3864"/>
          <w:sz w:val="28"/>
          <w:szCs w:val="28"/>
        </w:rPr>
        <w:t>DÍA 1</w:t>
      </w:r>
      <w:r w:rsidRPr="00A86BE7">
        <w:rPr>
          <w:caps w:val="0"/>
          <w:color w:val="1F3864"/>
          <w:sz w:val="28"/>
          <w:szCs w:val="28"/>
        </w:rPr>
        <w:tab/>
      </w:r>
      <w:r w:rsidRPr="00A86BE7">
        <w:rPr>
          <w:caps w:val="0"/>
          <w:color w:val="1F3864"/>
          <w:sz w:val="28"/>
          <w:szCs w:val="28"/>
        </w:rPr>
        <w:tab/>
        <w:t xml:space="preserve">CUSCO – PUNO </w:t>
      </w:r>
    </w:p>
    <w:p w14:paraId="55A52593" w14:textId="17AF1CDB" w:rsidR="00A86BE7" w:rsidRDefault="00A86BE7" w:rsidP="00A86BE7">
      <w:pPr>
        <w:pStyle w:val="itinerario"/>
      </w:pPr>
      <w:r w:rsidRPr="00A86BE7">
        <w:t>Comienza su viaje abordando el bus que le llevará de Cusco a Puno, recorriendo el fascinante paisaje de los Andes. La primera parada será en Andahuaylillas, un encantador pueblo ubicado a 40 kilómetros de Cusco que tiene como principal atracción su impresionante iglesia conocida como la “Capilla Sixtina de América”, debido a su interior barroco dorado y sus delicados frescos. Admire este hermoso monumento construido en el siglo XVI y eche un vistazo al órgano de tubos original, recientemente restaurado. Continúe hasta Ra</w:t>
      </w:r>
      <w:r w:rsidR="007A7C71">
        <w:t>q</w:t>
      </w:r>
      <w:r w:rsidRPr="00A86BE7">
        <w:t>chi y maravíllese ante el imponente templo de Wiracocha, un interesante edificio rectangular, similar a un muro con ventanas y puertas, de 30 metros de ancho por 20 de alto. Tras la visita, llegará a disfrutar de un delicioso almuerzo en Sicuani, seguido de una breve parada en La Raya, el punto más alto del trayecto a 4,313 metros sobre el nivel del mar. A continuación, visitará el pueblo de Pukará, el primer asentamiento urbano cercano al lago Titicaca que se desarrolló entre los años 100 y 200 d.C. Visita su interesante museo lítico, antes de dirigirse a la ciudad de Puno. Un representante le recibirá en el hotel para asistirte con el registro. Alojamiento.</w:t>
      </w:r>
    </w:p>
    <w:p w14:paraId="52E1640F" w14:textId="2BC86918" w:rsidR="00D84300" w:rsidRDefault="00D84300" w:rsidP="00A86BE7">
      <w:pPr>
        <w:pStyle w:val="itinerario"/>
      </w:pPr>
    </w:p>
    <w:p w14:paraId="371F10BD" w14:textId="77777777" w:rsidR="00D84300" w:rsidRDefault="00D84300" w:rsidP="00D84300">
      <w:pPr>
        <w:pStyle w:val="itinerario"/>
      </w:pPr>
    </w:p>
    <w:p w14:paraId="4D8E7363" w14:textId="77777777" w:rsidR="007A7C71" w:rsidRDefault="007A7C71" w:rsidP="00D84300">
      <w:pPr>
        <w:pStyle w:val="itinerario"/>
      </w:pPr>
    </w:p>
    <w:p w14:paraId="707D05C4" w14:textId="77777777" w:rsidR="007A7C71" w:rsidRDefault="007A7C71" w:rsidP="00D84300">
      <w:pPr>
        <w:pStyle w:val="itinerario"/>
      </w:pPr>
    </w:p>
    <w:p w14:paraId="1E550D71" w14:textId="77777777" w:rsidR="007A7C71" w:rsidRDefault="007A7C71" w:rsidP="00D84300">
      <w:pPr>
        <w:pStyle w:val="itinerario"/>
      </w:pPr>
    </w:p>
    <w:p w14:paraId="2DDD4757" w14:textId="77777777" w:rsidR="007A7C71" w:rsidRDefault="007A7C71" w:rsidP="00D84300">
      <w:pPr>
        <w:pStyle w:val="itinerario"/>
      </w:pPr>
    </w:p>
    <w:p w14:paraId="21655F5C" w14:textId="77777777" w:rsidR="007A7C71" w:rsidRDefault="007A7C71" w:rsidP="00D84300">
      <w:pPr>
        <w:pStyle w:val="itinerario"/>
      </w:pPr>
    </w:p>
    <w:p w14:paraId="3B9F65F3" w14:textId="6D16F045" w:rsidR="00A86BE7" w:rsidRPr="00A86BE7" w:rsidRDefault="007A7C71" w:rsidP="00A86BE7">
      <w:pPr>
        <w:pStyle w:val="dias"/>
        <w:rPr>
          <w:color w:val="1F3864"/>
          <w:sz w:val="28"/>
          <w:szCs w:val="28"/>
        </w:rPr>
      </w:pPr>
      <w:r w:rsidRPr="00A86BE7">
        <w:rPr>
          <w:caps w:val="0"/>
          <w:color w:val="1F3864"/>
          <w:sz w:val="28"/>
          <w:szCs w:val="28"/>
        </w:rPr>
        <w:lastRenderedPageBreak/>
        <w:t>DÍA 2</w:t>
      </w:r>
      <w:r w:rsidRPr="00A86BE7">
        <w:rPr>
          <w:caps w:val="0"/>
          <w:color w:val="1F3864"/>
          <w:sz w:val="28"/>
          <w:szCs w:val="28"/>
        </w:rPr>
        <w:tab/>
      </w:r>
      <w:r w:rsidRPr="00A86BE7">
        <w:rPr>
          <w:caps w:val="0"/>
          <w:color w:val="1F3864"/>
          <w:sz w:val="28"/>
          <w:szCs w:val="28"/>
        </w:rPr>
        <w:tab/>
        <w:t>PUNO – LAGO TITICACA</w:t>
      </w:r>
      <w:r>
        <w:rPr>
          <w:caps w:val="0"/>
          <w:color w:val="1F3864"/>
          <w:sz w:val="28"/>
          <w:szCs w:val="28"/>
        </w:rPr>
        <w:t xml:space="preserve">, </w:t>
      </w:r>
      <w:r w:rsidRPr="00A86BE7">
        <w:rPr>
          <w:caps w:val="0"/>
          <w:color w:val="1F3864"/>
          <w:sz w:val="28"/>
          <w:szCs w:val="28"/>
        </w:rPr>
        <w:t>UROS Y TAQUILE</w:t>
      </w:r>
    </w:p>
    <w:p w14:paraId="6D16E42E" w14:textId="77777777" w:rsidR="00A86BE7" w:rsidRDefault="00A86BE7" w:rsidP="00A86BE7">
      <w:pPr>
        <w:pStyle w:val="itinerario"/>
      </w:pPr>
      <w:r w:rsidRPr="00A86BE7">
        <w:t>Desayuno en el hotel. Traslado hasta el puerto de Puno, donde un bote le espera para llevarle a las hermosas islas de Uros. Los Uros son una antigua sociedad que puebla una serie de islas artificiales construidas sobre una base de cañas de totora tejidas que crecen en el propio lago. En la parte superior, los habitantes construyen sus casas, también hechas de juncos; por eso cocinan al aire libre para evitar posibles incendios. Después de una fantástica excursión de hora y media, continúe su viaje a la isla de Taquile, un bonito pedazo de cielo que otrora perteneció al Imperio inca. Todavía se pueden apreciar vestigios de esta cultura en sus estructuras. Una vez allí, habrá una sesión informativa sobre la isla y presenciará una actividad cultural. Tras un delicioso almuerzo, comenzará su regreso a Puno. Alojamiento en el hotel.</w:t>
      </w:r>
    </w:p>
    <w:p w14:paraId="0D0AAC24" w14:textId="41C4AA4D" w:rsidR="00A86BE7" w:rsidRPr="00A86BE7" w:rsidRDefault="007A7C71" w:rsidP="00A86BE7">
      <w:pPr>
        <w:pStyle w:val="dias"/>
        <w:rPr>
          <w:color w:val="1F3864"/>
          <w:sz w:val="28"/>
          <w:szCs w:val="28"/>
        </w:rPr>
      </w:pPr>
      <w:r w:rsidRPr="00A86BE7">
        <w:rPr>
          <w:caps w:val="0"/>
          <w:color w:val="1F3864"/>
          <w:sz w:val="28"/>
          <w:szCs w:val="28"/>
        </w:rPr>
        <w:t>DÍA 3</w:t>
      </w:r>
      <w:r w:rsidRPr="00A86BE7">
        <w:rPr>
          <w:caps w:val="0"/>
          <w:color w:val="1F3864"/>
          <w:sz w:val="28"/>
          <w:szCs w:val="28"/>
        </w:rPr>
        <w:tab/>
      </w:r>
      <w:r w:rsidRPr="00A86BE7">
        <w:rPr>
          <w:caps w:val="0"/>
          <w:color w:val="1F3864"/>
          <w:sz w:val="28"/>
          <w:szCs w:val="28"/>
        </w:rPr>
        <w:tab/>
        <w:t xml:space="preserve">PUNO </w:t>
      </w:r>
    </w:p>
    <w:p w14:paraId="6D7AA75C" w14:textId="77777777" w:rsidR="00A86BE7" w:rsidRDefault="00A86BE7" w:rsidP="00A86BE7">
      <w:pPr>
        <w:pStyle w:val="itinerario"/>
        <w:rPr>
          <w:b/>
          <w:bCs/>
          <w:caps/>
        </w:rPr>
      </w:pPr>
      <w:r w:rsidRPr="00A86BE7">
        <w:t>Desayuno en el hotel. A la hora convenida, traslado al aeropuerto de Juliaca para tomar el vuelo de salida.</w:t>
      </w:r>
    </w:p>
    <w:p w14:paraId="15735CCD" w14:textId="1792E328" w:rsidR="00000DB9" w:rsidRPr="00F03F7B" w:rsidRDefault="007A7C71" w:rsidP="00000DB9">
      <w:pPr>
        <w:pStyle w:val="dias"/>
        <w:rPr>
          <w:sz w:val="28"/>
          <w:szCs w:val="28"/>
        </w:rPr>
      </w:pPr>
      <w:r w:rsidRPr="00F03F7B">
        <w:rPr>
          <w:caps w:val="0"/>
          <w:color w:val="1F3864"/>
          <w:sz w:val="28"/>
          <w:szCs w:val="28"/>
        </w:rPr>
        <w:t>FIN DE LOS SERVICIOS</w:t>
      </w:r>
    </w:p>
    <w:p w14:paraId="05BBD900" w14:textId="77777777" w:rsidR="00000DB9" w:rsidRDefault="00000DB9" w:rsidP="00000DB9">
      <w:pPr>
        <w:pStyle w:val="itinerario"/>
        <w:rPr>
          <w:lang w:val="es-ES"/>
        </w:rPr>
      </w:pPr>
    </w:p>
    <w:p w14:paraId="12809524" w14:textId="77777777" w:rsidR="00744E6E" w:rsidRDefault="00744E6E" w:rsidP="00000DB9">
      <w:pPr>
        <w:pStyle w:val="itinerario"/>
        <w:rPr>
          <w:lang w:val="es-ES"/>
        </w:rPr>
      </w:pPr>
    </w:p>
    <w:p w14:paraId="3CA1FF5C" w14:textId="77777777" w:rsidR="001D23B5" w:rsidRPr="00F03F7B" w:rsidRDefault="001D23B5" w:rsidP="001D23B5">
      <w:pPr>
        <w:pStyle w:val="dias"/>
        <w:rPr>
          <w:color w:val="1F3864"/>
          <w:sz w:val="28"/>
          <w:szCs w:val="28"/>
        </w:rPr>
      </w:pPr>
      <w:r w:rsidRPr="00F03F7B">
        <w:rPr>
          <w:caps w:val="0"/>
          <w:color w:val="1F3864"/>
          <w:sz w:val="28"/>
          <w:szCs w:val="28"/>
        </w:rPr>
        <w:t>PRECIOS POR PERSONA EN USD</w:t>
      </w:r>
    </w:p>
    <w:p w14:paraId="2DCE4810" w14:textId="77777777" w:rsidR="001D23B5" w:rsidRDefault="001D23B5" w:rsidP="001D23B5">
      <w:pPr>
        <w:pStyle w:val="itinerario"/>
      </w:pPr>
      <w:r w:rsidRPr="00F0432F">
        <w:rPr>
          <w:bCs/>
        </w:rPr>
        <w:t>Vigencia:</w:t>
      </w:r>
      <w:r w:rsidRPr="00F0432F">
        <w:t xml:space="preserve"> </w:t>
      </w:r>
      <w:r>
        <w:t>diciembre 20</w:t>
      </w:r>
      <w:r w:rsidRPr="001B3726">
        <w:t xml:space="preserve"> de 20</w:t>
      </w:r>
      <w:r>
        <w:t>24</w:t>
      </w:r>
      <w:r w:rsidRPr="001B3726">
        <w:t xml:space="preserve">. </w:t>
      </w:r>
    </w:p>
    <w:p w14:paraId="5DAF46E8" w14:textId="77777777" w:rsidR="001D23B5" w:rsidRDefault="001D23B5" w:rsidP="001D23B5">
      <w:pPr>
        <w:pStyle w:val="itinerario"/>
      </w:pPr>
      <w:r w:rsidRPr="004C1B7E">
        <w:t>La validez de las tarifas publicadas aplica hasta máximo el último día indicado en la vigencia.</w:t>
      </w:r>
    </w:p>
    <w:p w14:paraId="28401BDB" w14:textId="77777777" w:rsidR="001D23B5" w:rsidRDefault="001D23B5" w:rsidP="001D23B5">
      <w:pPr>
        <w:pStyle w:val="itinerario"/>
      </w:pPr>
    </w:p>
    <w:tbl>
      <w:tblPr>
        <w:tblStyle w:val="Tablaconcuadrcula"/>
        <w:tblW w:w="10201" w:type="dxa"/>
        <w:tblLayout w:type="fixed"/>
        <w:tblLook w:val="04A0" w:firstRow="1" w:lastRow="0" w:firstColumn="1" w:lastColumn="0" w:noHBand="0" w:noVBand="1"/>
      </w:tblPr>
      <w:tblGrid>
        <w:gridCol w:w="1809"/>
        <w:gridCol w:w="1678"/>
        <w:gridCol w:w="1678"/>
        <w:gridCol w:w="1679"/>
        <w:gridCol w:w="1678"/>
        <w:gridCol w:w="1679"/>
      </w:tblGrid>
      <w:tr w:rsidR="00D84300" w14:paraId="3C880D77" w14:textId="77777777" w:rsidTr="00D84300">
        <w:tc>
          <w:tcPr>
            <w:tcW w:w="1809" w:type="dxa"/>
            <w:tcBorders>
              <w:bottom w:val="single" w:sz="4" w:space="0" w:color="auto"/>
            </w:tcBorders>
            <w:shd w:val="clear" w:color="auto" w:fill="1F3864"/>
            <w:vAlign w:val="center"/>
          </w:tcPr>
          <w:p w14:paraId="3E7977C7" w14:textId="77777777" w:rsidR="00D84300" w:rsidRPr="00744E6E" w:rsidRDefault="00D84300" w:rsidP="00845DF8">
            <w:pPr>
              <w:jc w:val="center"/>
              <w:rPr>
                <w:b/>
                <w:color w:val="FFFFFF" w:themeColor="background1"/>
                <w:sz w:val="28"/>
                <w:szCs w:val="28"/>
              </w:rPr>
            </w:pPr>
            <w:r w:rsidRPr="00744E6E">
              <w:rPr>
                <w:b/>
                <w:color w:val="FFFFFF" w:themeColor="background1"/>
                <w:sz w:val="28"/>
                <w:szCs w:val="28"/>
              </w:rPr>
              <w:t>Categoría</w:t>
            </w:r>
          </w:p>
        </w:tc>
        <w:tc>
          <w:tcPr>
            <w:tcW w:w="1678" w:type="dxa"/>
            <w:tcBorders>
              <w:bottom w:val="single" w:sz="4" w:space="0" w:color="auto"/>
            </w:tcBorders>
            <w:shd w:val="clear" w:color="auto" w:fill="1F3864"/>
            <w:vAlign w:val="center"/>
          </w:tcPr>
          <w:p w14:paraId="54F4D141" w14:textId="77777777" w:rsidR="00D84300" w:rsidRPr="00744E6E" w:rsidRDefault="00D84300" w:rsidP="00845DF8">
            <w:pPr>
              <w:jc w:val="center"/>
              <w:rPr>
                <w:b/>
                <w:color w:val="FFFFFF" w:themeColor="background1"/>
                <w:sz w:val="28"/>
                <w:szCs w:val="28"/>
              </w:rPr>
            </w:pPr>
            <w:r w:rsidRPr="00744E6E">
              <w:rPr>
                <w:b/>
                <w:color w:val="FFFFFF" w:themeColor="background1"/>
                <w:sz w:val="28"/>
                <w:szCs w:val="28"/>
              </w:rPr>
              <w:t>Doble</w:t>
            </w:r>
          </w:p>
        </w:tc>
        <w:tc>
          <w:tcPr>
            <w:tcW w:w="1678" w:type="dxa"/>
            <w:tcBorders>
              <w:bottom w:val="single" w:sz="4" w:space="0" w:color="auto"/>
            </w:tcBorders>
            <w:shd w:val="clear" w:color="auto" w:fill="1F3864"/>
            <w:vAlign w:val="center"/>
          </w:tcPr>
          <w:p w14:paraId="4F0C7AC9" w14:textId="77777777" w:rsidR="00D84300" w:rsidRPr="00744E6E" w:rsidRDefault="00D84300" w:rsidP="00845DF8">
            <w:pPr>
              <w:jc w:val="center"/>
              <w:rPr>
                <w:b/>
                <w:color w:val="FFFFFF" w:themeColor="background1"/>
                <w:sz w:val="28"/>
                <w:szCs w:val="28"/>
              </w:rPr>
            </w:pPr>
            <w:r w:rsidRPr="00744E6E">
              <w:rPr>
                <w:b/>
                <w:color w:val="FFFFFF" w:themeColor="background1"/>
                <w:sz w:val="28"/>
                <w:szCs w:val="28"/>
              </w:rPr>
              <w:t>Triple</w:t>
            </w:r>
          </w:p>
        </w:tc>
        <w:tc>
          <w:tcPr>
            <w:tcW w:w="1679" w:type="dxa"/>
            <w:tcBorders>
              <w:bottom w:val="single" w:sz="4" w:space="0" w:color="auto"/>
            </w:tcBorders>
            <w:shd w:val="clear" w:color="auto" w:fill="1F3864"/>
            <w:vAlign w:val="center"/>
          </w:tcPr>
          <w:p w14:paraId="2CCF587F" w14:textId="77777777" w:rsidR="00D84300" w:rsidRPr="00744E6E" w:rsidRDefault="00D84300" w:rsidP="00845DF8">
            <w:pPr>
              <w:jc w:val="center"/>
              <w:rPr>
                <w:b/>
                <w:color w:val="FFFFFF" w:themeColor="background1"/>
                <w:sz w:val="28"/>
                <w:szCs w:val="28"/>
              </w:rPr>
            </w:pPr>
            <w:r w:rsidRPr="00744E6E">
              <w:rPr>
                <w:b/>
                <w:color w:val="FFFFFF" w:themeColor="background1"/>
                <w:sz w:val="28"/>
                <w:szCs w:val="28"/>
              </w:rPr>
              <w:t>Sencilla</w:t>
            </w:r>
          </w:p>
        </w:tc>
        <w:tc>
          <w:tcPr>
            <w:tcW w:w="1678" w:type="dxa"/>
            <w:tcBorders>
              <w:bottom w:val="single" w:sz="4" w:space="0" w:color="auto"/>
            </w:tcBorders>
            <w:shd w:val="clear" w:color="auto" w:fill="1F3864"/>
            <w:vAlign w:val="center"/>
          </w:tcPr>
          <w:p w14:paraId="1B0E07B6" w14:textId="58BC3A26" w:rsidR="00D84300" w:rsidRPr="00744E6E" w:rsidRDefault="00D84300" w:rsidP="00845DF8">
            <w:pPr>
              <w:jc w:val="center"/>
              <w:rPr>
                <w:b/>
                <w:color w:val="FFFFFF" w:themeColor="background1"/>
                <w:sz w:val="28"/>
                <w:szCs w:val="28"/>
              </w:rPr>
            </w:pPr>
            <w:r w:rsidRPr="00744E6E">
              <w:rPr>
                <w:b/>
                <w:color w:val="FFFFFF" w:themeColor="background1"/>
                <w:sz w:val="28"/>
                <w:szCs w:val="28"/>
              </w:rPr>
              <w:t xml:space="preserve">Niño con cama 6 a </w:t>
            </w:r>
            <w:r>
              <w:rPr>
                <w:b/>
                <w:color w:val="FFFFFF" w:themeColor="background1"/>
                <w:sz w:val="28"/>
                <w:szCs w:val="28"/>
              </w:rPr>
              <w:t>10 años</w:t>
            </w:r>
          </w:p>
        </w:tc>
        <w:tc>
          <w:tcPr>
            <w:tcW w:w="1679" w:type="dxa"/>
            <w:tcBorders>
              <w:bottom w:val="single" w:sz="4" w:space="0" w:color="auto"/>
            </w:tcBorders>
            <w:shd w:val="clear" w:color="auto" w:fill="1F3864"/>
            <w:vAlign w:val="center"/>
          </w:tcPr>
          <w:p w14:paraId="044A96CE" w14:textId="77777777" w:rsidR="00D84300" w:rsidRPr="00744E6E" w:rsidRDefault="00D84300" w:rsidP="00845DF8">
            <w:pPr>
              <w:jc w:val="center"/>
              <w:rPr>
                <w:b/>
                <w:color w:val="FFFFFF" w:themeColor="background1"/>
                <w:sz w:val="28"/>
                <w:szCs w:val="28"/>
              </w:rPr>
            </w:pPr>
            <w:r w:rsidRPr="00744E6E">
              <w:rPr>
                <w:b/>
                <w:color w:val="FFFFFF" w:themeColor="background1"/>
                <w:sz w:val="28"/>
                <w:szCs w:val="28"/>
              </w:rPr>
              <w:t>Niño sin cama 2 a 5 años</w:t>
            </w:r>
          </w:p>
        </w:tc>
      </w:tr>
      <w:tr w:rsidR="00D84300" w14:paraId="0D7472C2" w14:textId="77777777" w:rsidTr="00D84300">
        <w:tc>
          <w:tcPr>
            <w:tcW w:w="1809" w:type="dxa"/>
            <w:shd w:val="clear" w:color="auto" w:fill="auto"/>
            <w:vAlign w:val="center"/>
          </w:tcPr>
          <w:p w14:paraId="4A7963A6" w14:textId="77777777" w:rsidR="00D84300" w:rsidRPr="0059144A" w:rsidRDefault="00D84300" w:rsidP="00D84300">
            <w:pPr>
              <w:jc w:val="center"/>
            </w:pPr>
            <w:r>
              <w:t>Económico</w:t>
            </w:r>
          </w:p>
        </w:tc>
        <w:tc>
          <w:tcPr>
            <w:tcW w:w="1678" w:type="dxa"/>
            <w:shd w:val="clear" w:color="auto" w:fill="auto"/>
          </w:tcPr>
          <w:p w14:paraId="2DF0B3D8" w14:textId="52FE3B89" w:rsidR="00D84300" w:rsidRPr="00E500DE" w:rsidRDefault="00D84300" w:rsidP="00D84300">
            <w:pPr>
              <w:jc w:val="center"/>
            </w:pPr>
            <w:r w:rsidRPr="00D63A02">
              <w:t xml:space="preserve"> 295   </w:t>
            </w:r>
          </w:p>
        </w:tc>
        <w:tc>
          <w:tcPr>
            <w:tcW w:w="1678" w:type="dxa"/>
            <w:shd w:val="clear" w:color="auto" w:fill="auto"/>
          </w:tcPr>
          <w:p w14:paraId="06302576" w14:textId="7E3EDDB8" w:rsidR="00D84300" w:rsidRPr="00E500DE" w:rsidRDefault="00D84300" w:rsidP="00D84300">
            <w:pPr>
              <w:jc w:val="center"/>
            </w:pPr>
            <w:r w:rsidRPr="00D63A02">
              <w:t xml:space="preserve"> 277   </w:t>
            </w:r>
          </w:p>
        </w:tc>
        <w:tc>
          <w:tcPr>
            <w:tcW w:w="1679" w:type="dxa"/>
            <w:shd w:val="clear" w:color="auto" w:fill="auto"/>
          </w:tcPr>
          <w:p w14:paraId="0019D7FE" w14:textId="32EE64E9" w:rsidR="00D84300" w:rsidRPr="00AC3190" w:rsidRDefault="00D84300" w:rsidP="00D84300">
            <w:pPr>
              <w:jc w:val="center"/>
            </w:pPr>
            <w:r w:rsidRPr="003820B2">
              <w:t xml:space="preserve"> 417   </w:t>
            </w:r>
          </w:p>
        </w:tc>
        <w:tc>
          <w:tcPr>
            <w:tcW w:w="1678" w:type="dxa"/>
            <w:shd w:val="clear" w:color="auto" w:fill="auto"/>
          </w:tcPr>
          <w:p w14:paraId="16D91A31" w14:textId="21402CEF" w:rsidR="00D84300" w:rsidRPr="000375C6" w:rsidRDefault="00D84300" w:rsidP="00D84300">
            <w:pPr>
              <w:jc w:val="center"/>
            </w:pPr>
            <w:r w:rsidRPr="009F7532">
              <w:t xml:space="preserve"> 221   </w:t>
            </w:r>
          </w:p>
        </w:tc>
        <w:tc>
          <w:tcPr>
            <w:tcW w:w="1679" w:type="dxa"/>
            <w:shd w:val="clear" w:color="auto" w:fill="auto"/>
          </w:tcPr>
          <w:p w14:paraId="21CE969B" w14:textId="36089FC5" w:rsidR="00D84300" w:rsidRPr="000375C6" w:rsidRDefault="00D84300" w:rsidP="00D84300">
            <w:pPr>
              <w:jc w:val="center"/>
            </w:pPr>
            <w:r w:rsidRPr="009F7532">
              <w:t xml:space="preserve"> 103   </w:t>
            </w:r>
          </w:p>
        </w:tc>
      </w:tr>
      <w:tr w:rsidR="00D84300" w14:paraId="07459D78" w14:textId="77777777" w:rsidTr="00D84300">
        <w:tc>
          <w:tcPr>
            <w:tcW w:w="1809" w:type="dxa"/>
            <w:shd w:val="pct20" w:color="auto" w:fill="auto"/>
            <w:vAlign w:val="center"/>
          </w:tcPr>
          <w:p w14:paraId="476323AA" w14:textId="77777777" w:rsidR="00D84300" w:rsidRPr="0059144A" w:rsidRDefault="00D84300" w:rsidP="00D84300">
            <w:pPr>
              <w:jc w:val="center"/>
            </w:pPr>
            <w:r w:rsidRPr="0059144A">
              <w:t>Turista</w:t>
            </w:r>
          </w:p>
        </w:tc>
        <w:tc>
          <w:tcPr>
            <w:tcW w:w="1678" w:type="dxa"/>
            <w:shd w:val="pct20" w:color="auto" w:fill="auto"/>
          </w:tcPr>
          <w:p w14:paraId="415C0A86" w14:textId="4CCCD72D" w:rsidR="00D84300" w:rsidRPr="00E500DE" w:rsidRDefault="00D84300" w:rsidP="00D84300">
            <w:pPr>
              <w:jc w:val="center"/>
            </w:pPr>
            <w:r w:rsidRPr="00D63A02">
              <w:t xml:space="preserve"> 306   </w:t>
            </w:r>
          </w:p>
        </w:tc>
        <w:tc>
          <w:tcPr>
            <w:tcW w:w="1678" w:type="dxa"/>
            <w:shd w:val="pct20" w:color="auto" w:fill="auto"/>
          </w:tcPr>
          <w:p w14:paraId="030C8163" w14:textId="6967B296" w:rsidR="00D84300" w:rsidRPr="00E500DE" w:rsidRDefault="00D84300" w:rsidP="00D84300">
            <w:pPr>
              <w:jc w:val="center"/>
            </w:pPr>
            <w:r w:rsidRPr="00D63A02">
              <w:t xml:space="preserve"> 292   </w:t>
            </w:r>
          </w:p>
        </w:tc>
        <w:tc>
          <w:tcPr>
            <w:tcW w:w="1679" w:type="dxa"/>
            <w:shd w:val="pct20" w:color="auto" w:fill="auto"/>
          </w:tcPr>
          <w:p w14:paraId="11CC6A1D" w14:textId="7EA200E1" w:rsidR="00D84300" w:rsidRPr="00AC3190" w:rsidRDefault="00D84300" w:rsidP="00D84300">
            <w:pPr>
              <w:jc w:val="center"/>
            </w:pPr>
            <w:r w:rsidRPr="003820B2">
              <w:t xml:space="preserve"> 410   </w:t>
            </w:r>
          </w:p>
        </w:tc>
        <w:tc>
          <w:tcPr>
            <w:tcW w:w="1678" w:type="dxa"/>
            <w:shd w:val="pct20" w:color="auto" w:fill="auto"/>
          </w:tcPr>
          <w:p w14:paraId="75BBC43D" w14:textId="03E62555" w:rsidR="00D84300" w:rsidRPr="000375C6" w:rsidRDefault="00D84300" w:rsidP="00D84300">
            <w:pPr>
              <w:jc w:val="center"/>
            </w:pPr>
            <w:r w:rsidRPr="009F7532">
              <w:t xml:space="preserve"> 230   </w:t>
            </w:r>
          </w:p>
        </w:tc>
        <w:tc>
          <w:tcPr>
            <w:tcW w:w="1679" w:type="dxa"/>
            <w:shd w:val="pct20" w:color="auto" w:fill="auto"/>
          </w:tcPr>
          <w:p w14:paraId="3F64560A" w14:textId="2F32DC69" w:rsidR="00D84300" w:rsidRPr="000375C6" w:rsidRDefault="00D84300" w:rsidP="00D84300">
            <w:pPr>
              <w:jc w:val="center"/>
            </w:pPr>
            <w:r w:rsidRPr="009F7532">
              <w:t xml:space="preserve"> 108   </w:t>
            </w:r>
          </w:p>
        </w:tc>
      </w:tr>
      <w:tr w:rsidR="00D84300" w14:paraId="25B5FAD9" w14:textId="77777777" w:rsidTr="00D84300">
        <w:tc>
          <w:tcPr>
            <w:tcW w:w="1809" w:type="dxa"/>
            <w:tcBorders>
              <w:bottom w:val="single" w:sz="4" w:space="0" w:color="auto"/>
            </w:tcBorders>
            <w:shd w:val="clear" w:color="auto" w:fill="auto"/>
            <w:vAlign w:val="center"/>
          </w:tcPr>
          <w:p w14:paraId="14B6C449" w14:textId="77777777" w:rsidR="00D84300" w:rsidRPr="0059144A" w:rsidRDefault="00D84300" w:rsidP="00D84300">
            <w:pPr>
              <w:jc w:val="center"/>
            </w:pPr>
            <w:r>
              <w:t>Turista S</w:t>
            </w:r>
            <w:r w:rsidRPr="0059144A">
              <w:t>uperior</w:t>
            </w:r>
          </w:p>
        </w:tc>
        <w:tc>
          <w:tcPr>
            <w:tcW w:w="1678" w:type="dxa"/>
            <w:tcBorders>
              <w:bottom w:val="single" w:sz="4" w:space="0" w:color="auto"/>
            </w:tcBorders>
            <w:shd w:val="clear" w:color="auto" w:fill="auto"/>
          </w:tcPr>
          <w:p w14:paraId="4294E722" w14:textId="4A3B0B25" w:rsidR="00D84300" w:rsidRPr="00E500DE" w:rsidRDefault="00D84300" w:rsidP="00D84300">
            <w:pPr>
              <w:jc w:val="center"/>
            </w:pPr>
            <w:r w:rsidRPr="00D63A02">
              <w:t xml:space="preserve"> 314   </w:t>
            </w:r>
          </w:p>
        </w:tc>
        <w:tc>
          <w:tcPr>
            <w:tcW w:w="1678" w:type="dxa"/>
            <w:tcBorders>
              <w:bottom w:val="single" w:sz="4" w:space="0" w:color="auto"/>
            </w:tcBorders>
            <w:shd w:val="clear" w:color="auto" w:fill="auto"/>
          </w:tcPr>
          <w:p w14:paraId="6573C92F" w14:textId="56275E6F" w:rsidR="00D84300" w:rsidRPr="00E500DE" w:rsidRDefault="00D84300" w:rsidP="00D84300">
            <w:pPr>
              <w:jc w:val="center"/>
            </w:pPr>
            <w:r w:rsidRPr="00D63A02">
              <w:t xml:space="preserve"> 297   </w:t>
            </w:r>
          </w:p>
        </w:tc>
        <w:tc>
          <w:tcPr>
            <w:tcW w:w="1679" w:type="dxa"/>
            <w:tcBorders>
              <w:bottom w:val="single" w:sz="4" w:space="0" w:color="auto"/>
            </w:tcBorders>
            <w:shd w:val="clear" w:color="auto" w:fill="auto"/>
          </w:tcPr>
          <w:p w14:paraId="25F9F501" w14:textId="2808A775" w:rsidR="00D84300" w:rsidRPr="00AC3190" w:rsidRDefault="00D84300" w:rsidP="00D84300">
            <w:pPr>
              <w:jc w:val="center"/>
            </w:pPr>
            <w:r w:rsidRPr="003820B2">
              <w:t xml:space="preserve"> 457   </w:t>
            </w:r>
          </w:p>
        </w:tc>
        <w:tc>
          <w:tcPr>
            <w:tcW w:w="1678" w:type="dxa"/>
            <w:tcBorders>
              <w:bottom w:val="single" w:sz="4" w:space="0" w:color="auto"/>
            </w:tcBorders>
            <w:shd w:val="clear" w:color="auto" w:fill="auto"/>
          </w:tcPr>
          <w:p w14:paraId="010A2F6C" w14:textId="4D3E7A44" w:rsidR="00D84300" w:rsidRPr="000375C6" w:rsidRDefault="00D84300" w:rsidP="00D84300">
            <w:pPr>
              <w:jc w:val="center"/>
            </w:pPr>
            <w:r w:rsidRPr="009F7532">
              <w:t xml:space="preserve"> 236   </w:t>
            </w:r>
          </w:p>
        </w:tc>
        <w:tc>
          <w:tcPr>
            <w:tcW w:w="1679" w:type="dxa"/>
            <w:tcBorders>
              <w:bottom w:val="single" w:sz="4" w:space="0" w:color="auto"/>
            </w:tcBorders>
            <w:shd w:val="clear" w:color="auto" w:fill="auto"/>
          </w:tcPr>
          <w:p w14:paraId="7EC9FB2D" w14:textId="70E55F89" w:rsidR="00D84300" w:rsidRPr="000375C6" w:rsidRDefault="00D84300" w:rsidP="00D84300">
            <w:pPr>
              <w:jc w:val="center"/>
            </w:pPr>
            <w:r w:rsidRPr="009F7532">
              <w:t xml:space="preserve"> 110   </w:t>
            </w:r>
          </w:p>
        </w:tc>
      </w:tr>
      <w:tr w:rsidR="00D84300" w14:paraId="150DEE49" w14:textId="77777777" w:rsidTr="00D84300">
        <w:tc>
          <w:tcPr>
            <w:tcW w:w="1809" w:type="dxa"/>
            <w:shd w:val="pct20" w:color="auto" w:fill="auto"/>
            <w:vAlign w:val="center"/>
          </w:tcPr>
          <w:p w14:paraId="51652DF9" w14:textId="77777777" w:rsidR="00D84300" w:rsidRPr="0059144A" w:rsidRDefault="00D84300" w:rsidP="00D84300">
            <w:pPr>
              <w:jc w:val="center"/>
            </w:pPr>
            <w:r w:rsidRPr="0059144A">
              <w:t>Primera</w:t>
            </w:r>
          </w:p>
        </w:tc>
        <w:tc>
          <w:tcPr>
            <w:tcW w:w="1678" w:type="dxa"/>
            <w:shd w:val="pct20" w:color="auto" w:fill="auto"/>
          </w:tcPr>
          <w:p w14:paraId="31A18CD0" w14:textId="3F5EB9EA" w:rsidR="00D84300" w:rsidRPr="00E500DE" w:rsidRDefault="00D84300" w:rsidP="00D84300">
            <w:pPr>
              <w:jc w:val="center"/>
            </w:pPr>
            <w:r w:rsidRPr="00D63A02">
              <w:t xml:space="preserve"> 360   </w:t>
            </w:r>
          </w:p>
        </w:tc>
        <w:tc>
          <w:tcPr>
            <w:tcW w:w="1678" w:type="dxa"/>
            <w:shd w:val="pct20" w:color="auto" w:fill="auto"/>
          </w:tcPr>
          <w:p w14:paraId="1DA3DBDC" w14:textId="300F2DEF" w:rsidR="00D84300" w:rsidRPr="00E500DE" w:rsidRDefault="00D84300" w:rsidP="00D84300">
            <w:pPr>
              <w:jc w:val="center"/>
            </w:pPr>
            <w:r w:rsidRPr="00D63A02">
              <w:t xml:space="preserve"> 343   </w:t>
            </w:r>
          </w:p>
        </w:tc>
        <w:tc>
          <w:tcPr>
            <w:tcW w:w="1679" w:type="dxa"/>
            <w:shd w:val="pct20" w:color="auto" w:fill="auto"/>
          </w:tcPr>
          <w:p w14:paraId="323647A9" w14:textId="6F0D06BF" w:rsidR="00D84300" w:rsidRPr="00AC3190" w:rsidRDefault="00D84300" w:rsidP="00D84300">
            <w:pPr>
              <w:jc w:val="center"/>
            </w:pPr>
            <w:r w:rsidRPr="003820B2">
              <w:t xml:space="preserve"> 521   </w:t>
            </w:r>
          </w:p>
        </w:tc>
        <w:tc>
          <w:tcPr>
            <w:tcW w:w="1678" w:type="dxa"/>
            <w:shd w:val="pct20" w:color="auto" w:fill="auto"/>
          </w:tcPr>
          <w:p w14:paraId="1A4EEB9C" w14:textId="2A8F0CFF" w:rsidR="00D84300" w:rsidRPr="000375C6" w:rsidRDefault="00D84300" w:rsidP="00D84300">
            <w:pPr>
              <w:jc w:val="center"/>
            </w:pPr>
            <w:r w:rsidRPr="009F7532">
              <w:t xml:space="preserve"> 270   </w:t>
            </w:r>
          </w:p>
        </w:tc>
        <w:tc>
          <w:tcPr>
            <w:tcW w:w="1679" w:type="dxa"/>
            <w:shd w:val="pct20" w:color="auto" w:fill="auto"/>
          </w:tcPr>
          <w:p w14:paraId="60B1837B" w14:textId="4CF260C9" w:rsidR="00D84300" w:rsidRPr="000375C6" w:rsidRDefault="00D84300" w:rsidP="00D84300">
            <w:pPr>
              <w:jc w:val="center"/>
            </w:pPr>
            <w:r w:rsidRPr="009F7532">
              <w:t xml:space="preserve"> 126   </w:t>
            </w:r>
          </w:p>
        </w:tc>
      </w:tr>
      <w:tr w:rsidR="00D84300" w14:paraId="0F703DE0" w14:textId="77777777" w:rsidTr="00D84300">
        <w:tc>
          <w:tcPr>
            <w:tcW w:w="1809" w:type="dxa"/>
            <w:shd w:val="clear" w:color="auto" w:fill="auto"/>
            <w:vAlign w:val="center"/>
          </w:tcPr>
          <w:p w14:paraId="527B2FE0" w14:textId="77777777" w:rsidR="00D84300" w:rsidRPr="0059144A" w:rsidRDefault="00D84300" w:rsidP="00D84300">
            <w:pPr>
              <w:jc w:val="center"/>
            </w:pPr>
            <w:r w:rsidRPr="0059144A">
              <w:t>Primera Superior</w:t>
            </w:r>
          </w:p>
        </w:tc>
        <w:tc>
          <w:tcPr>
            <w:tcW w:w="1678" w:type="dxa"/>
            <w:shd w:val="clear" w:color="auto" w:fill="auto"/>
          </w:tcPr>
          <w:p w14:paraId="5AE8778B" w14:textId="51620131" w:rsidR="00D84300" w:rsidRPr="00E500DE" w:rsidRDefault="00D84300" w:rsidP="00D84300">
            <w:pPr>
              <w:jc w:val="center"/>
            </w:pPr>
            <w:r w:rsidRPr="00D63A02">
              <w:t xml:space="preserve"> 419   </w:t>
            </w:r>
          </w:p>
        </w:tc>
        <w:tc>
          <w:tcPr>
            <w:tcW w:w="1678" w:type="dxa"/>
            <w:shd w:val="clear" w:color="auto" w:fill="auto"/>
          </w:tcPr>
          <w:p w14:paraId="233F012A" w14:textId="37D486B3" w:rsidR="00D84300" w:rsidRDefault="00D84300" w:rsidP="00D84300">
            <w:pPr>
              <w:jc w:val="center"/>
            </w:pPr>
            <w:r w:rsidRPr="00D63A02">
              <w:t xml:space="preserve"> 408   </w:t>
            </w:r>
          </w:p>
        </w:tc>
        <w:tc>
          <w:tcPr>
            <w:tcW w:w="1679" w:type="dxa"/>
            <w:shd w:val="clear" w:color="auto" w:fill="auto"/>
          </w:tcPr>
          <w:p w14:paraId="431C70CA" w14:textId="61C8C605" w:rsidR="00D84300" w:rsidRPr="00AC3190" w:rsidRDefault="00D84300" w:rsidP="00D84300">
            <w:pPr>
              <w:jc w:val="center"/>
            </w:pPr>
            <w:r w:rsidRPr="003820B2">
              <w:t xml:space="preserve"> 668   </w:t>
            </w:r>
          </w:p>
        </w:tc>
        <w:tc>
          <w:tcPr>
            <w:tcW w:w="1678" w:type="dxa"/>
            <w:shd w:val="clear" w:color="auto" w:fill="auto"/>
          </w:tcPr>
          <w:p w14:paraId="1F609AC3" w14:textId="0977EA2C" w:rsidR="00D84300" w:rsidRPr="000375C6" w:rsidRDefault="00D84300" w:rsidP="00D84300">
            <w:pPr>
              <w:jc w:val="center"/>
            </w:pPr>
            <w:r w:rsidRPr="009F7532">
              <w:t xml:space="preserve"> 314   </w:t>
            </w:r>
          </w:p>
        </w:tc>
        <w:tc>
          <w:tcPr>
            <w:tcW w:w="1679" w:type="dxa"/>
            <w:shd w:val="clear" w:color="auto" w:fill="auto"/>
          </w:tcPr>
          <w:p w14:paraId="581DEF40" w14:textId="585F43B8" w:rsidR="00D84300" w:rsidRDefault="00D84300" w:rsidP="00D84300">
            <w:pPr>
              <w:jc w:val="center"/>
            </w:pPr>
            <w:r w:rsidRPr="009F7532">
              <w:t xml:space="preserve"> 147   </w:t>
            </w:r>
          </w:p>
        </w:tc>
      </w:tr>
    </w:tbl>
    <w:p w14:paraId="600262C2" w14:textId="4553A2C8" w:rsidR="001D23B5" w:rsidRDefault="001D23B5" w:rsidP="001D23B5">
      <w:pPr>
        <w:pStyle w:val="itinerario"/>
      </w:pPr>
    </w:p>
    <w:p w14:paraId="5693A902" w14:textId="77777777" w:rsidR="001D23B5" w:rsidRPr="007F4802" w:rsidRDefault="001D23B5" w:rsidP="001D23B5">
      <w:pPr>
        <w:pStyle w:val="vinetas"/>
        <w:jc w:val="both"/>
      </w:pPr>
      <w:r w:rsidRPr="007F4802">
        <w:t>Hoteles previstos o de categoría similar.</w:t>
      </w:r>
    </w:p>
    <w:p w14:paraId="79C78737" w14:textId="77777777" w:rsidR="001D23B5" w:rsidRPr="001E0B18" w:rsidRDefault="001D23B5" w:rsidP="001D23B5">
      <w:pPr>
        <w:pStyle w:val="vinetas"/>
        <w:jc w:val="both"/>
      </w:pPr>
      <w:r w:rsidRPr="001E0B18">
        <w:t>Precios sujetos a cambio sin previo aviso.</w:t>
      </w:r>
    </w:p>
    <w:p w14:paraId="769B52D8" w14:textId="77777777" w:rsidR="001D23B5" w:rsidRPr="001E0B18" w:rsidRDefault="001D23B5" w:rsidP="001D23B5">
      <w:pPr>
        <w:pStyle w:val="vinetas"/>
        <w:jc w:val="both"/>
      </w:pPr>
      <w:r w:rsidRPr="001E0B18">
        <w:t xml:space="preserve">Aplican gastos de cancelación según condiciones generales sin excepción. </w:t>
      </w:r>
    </w:p>
    <w:p w14:paraId="3FC63110" w14:textId="77777777" w:rsidR="001D23B5" w:rsidRPr="00DF225D" w:rsidRDefault="001D23B5" w:rsidP="001D23B5">
      <w:pPr>
        <w:pStyle w:val="vinetas"/>
        <w:jc w:val="both"/>
      </w:pPr>
      <w:r w:rsidRPr="00E34369">
        <w:t xml:space="preserve">Las tarifas no aplican para fechas especiales como: Semana Santa </w:t>
      </w:r>
      <w:r>
        <w:t>(24 al 31 de marzo)</w:t>
      </w:r>
      <w:r w:rsidRPr="00E34369">
        <w:t>, Inti Raymi (22 al 28 de junio), Fiestas Patrias (27 al 31 de julio), Navidad, Año Nuevo</w:t>
      </w:r>
      <w:r>
        <w:t>,</w:t>
      </w:r>
      <w:r w:rsidRPr="00E34369">
        <w:t xml:space="preserve"> ni congresos o eventos especiales</w:t>
      </w:r>
    </w:p>
    <w:p w14:paraId="315511BF" w14:textId="77777777" w:rsidR="001D23B5" w:rsidRPr="00DF225D" w:rsidRDefault="001D23B5" w:rsidP="001D23B5">
      <w:pPr>
        <w:pStyle w:val="vinetas"/>
        <w:jc w:val="both"/>
      </w:pPr>
      <w:r w:rsidRPr="00DF225D">
        <w:t>Desayunos tienen horarios asignados de acuerdo a las políticas de cada establecimiento hotelero, siendo por lo general entre las 06:00 a las 10:00 horas, en caso de que el pasajero tenga traslado o se retire antes de las horas asignadas, perderá este beneficio, no pudiendo ser compensados en otro hotel. Los servicios de Room Service o de un box breakfast tienen costo adicional y no compensan el desayuno que no se pueda tomar.</w:t>
      </w:r>
    </w:p>
    <w:p w14:paraId="60A340A6" w14:textId="77777777" w:rsidR="001D23B5" w:rsidRPr="001E0B18" w:rsidRDefault="001D23B5" w:rsidP="001D23B5">
      <w:pPr>
        <w:pStyle w:val="vinetas"/>
        <w:jc w:val="both"/>
      </w:pPr>
      <w:r w:rsidRPr="001E0B18">
        <w:t>Los horarios de recogida para los servicios pueden estar sujetos a modificación y serán reconfirmados un día antes.</w:t>
      </w:r>
    </w:p>
    <w:p w14:paraId="71F40920" w14:textId="77777777" w:rsidR="001D23B5" w:rsidRPr="001E0B18" w:rsidRDefault="001D23B5" w:rsidP="001D23B5">
      <w:pPr>
        <w:pStyle w:val="vinetas"/>
        <w:jc w:val="both"/>
      </w:pPr>
      <w:r w:rsidRPr="001E0B18">
        <w:t xml:space="preserve">En caso de realizar la reserva en un hotel diferente a los mencionados, aplica suplemento. </w:t>
      </w:r>
    </w:p>
    <w:p w14:paraId="6FAEFF34" w14:textId="77777777" w:rsidR="001D23B5" w:rsidRDefault="001D23B5" w:rsidP="001D23B5">
      <w:pPr>
        <w:pStyle w:val="itinerario"/>
      </w:pPr>
    </w:p>
    <w:p w14:paraId="0B222746" w14:textId="77777777" w:rsidR="001D23B5" w:rsidRPr="00744E6E" w:rsidRDefault="001D23B5" w:rsidP="001D23B5">
      <w:pPr>
        <w:pStyle w:val="dias"/>
        <w:rPr>
          <w:color w:val="1F3864"/>
          <w:sz w:val="28"/>
          <w:szCs w:val="28"/>
        </w:rPr>
      </w:pPr>
      <w:r w:rsidRPr="00744E6E">
        <w:rPr>
          <w:caps w:val="0"/>
          <w:color w:val="1F3864"/>
          <w:sz w:val="28"/>
          <w:szCs w:val="28"/>
        </w:rPr>
        <w:lastRenderedPageBreak/>
        <w:t>POLÍTICA DE NIÑOS</w:t>
      </w:r>
    </w:p>
    <w:p w14:paraId="38495C48" w14:textId="77777777" w:rsidR="001D23B5" w:rsidRPr="00BD5B46" w:rsidRDefault="001D23B5" w:rsidP="001D23B5">
      <w:pPr>
        <w:pStyle w:val="vinetas"/>
        <w:jc w:val="both"/>
      </w:pPr>
      <w:r w:rsidRPr="00BD5B46">
        <w:t xml:space="preserve">Infante se considera de 0 a 1 año 11 meses. Sin cargo (no incluye alimentación, cama, asiento). Comparte cama con adultos. </w:t>
      </w:r>
    </w:p>
    <w:p w14:paraId="7166044E" w14:textId="77777777" w:rsidR="001D23B5" w:rsidRPr="00BD5B46" w:rsidRDefault="001D23B5" w:rsidP="001D23B5">
      <w:pPr>
        <w:pStyle w:val="vinetas"/>
        <w:jc w:val="both"/>
      </w:pPr>
      <w:r w:rsidRPr="00BD5B46">
        <w:t>Niño de 2 a 5 años aplica a tarifa de Niño, sin derecho a cama. Comparte cama con los padres.</w:t>
      </w:r>
    </w:p>
    <w:p w14:paraId="71C00F7B" w14:textId="380F348C" w:rsidR="001D23B5" w:rsidRPr="00BD5B46" w:rsidRDefault="001D23B5" w:rsidP="001D23B5">
      <w:pPr>
        <w:pStyle w:val="vinetas"/>
        <w:jc w:val="both"/>
      </w:pPr>
      <w:r w:rsidRPr="00BD5B46">
        <w:t xml:space="preserve">Niño de 6 a </w:t>
      </w:r>
      <w:r w:rsidR="00D84300">
        <w:t>10</w:t>
      </w:r>
      <w:r w:rsidRPr="00BD5B46">
        <w:t xml:space="preserve"> años, aplica a tarifa de Niño, con derecho a cama. </w:t>
      </w:r>
    </w:p>
    <w:p w14:paraId="6A5CA3C3" w14:textId="77777777" w:rsidR="001D23B5" w:rsidRPr="00BD5B46" w:rsidRDefault="001D23B5" w:rsidP="001D23B5">
      <w:pPr>
        <w:pStyle w:val="vinetas"/>
        <w:jc w:val="both"/>
      </w:pPr>
      <w:r w:rsidRPr="00BD5B46">
        <w:t>A partir de los 11 años, se paga tarifa de adulto.</w:t>
      </w:r>
    </w:p>
    <w:p w14:paraId="7F036D0B" w14:textId="77777777" w:rsidR="001D23B5" w:rsidRPr="00BD5B46" w:rsidRDefault="001D23B5" w:rsidP="001D23B5">
      <w:pPr>
        <w:pStyle w:val="vinetas"/>
        <w:jc w:val="both"/>
      </w:pPr>
      <w:r w:rsidRPr="00BD5B46">
        <w:t xml:space="preserve">Máximo un niño por habitación. Otras acomodaciones deberán ser consultadas. </w:t>
      </w:r>
    </w:p>
    <w:p w14:paraId="417B2CD7" w14:textId="77777777" w:rsidR="001D23B5" w:rsidRPr="00BD5B46" w:rsidRDefault="001D23B5" w:rsidP="001D23B5">
      <w:pPr>
        <w:pStyle w:val="vinetas"/>
        <w:jc w:val="both"/>
      </w:pPr>
      <w:r w:rsidRPr="00BD5B46">
        <w:t>Los niños deben tener las edades indicas a la fecha de viaje y enviar copia de pasaporte, de lo contrario no aplicaría la tarifa.</w:t>
      </w:r>
    </w:p>
    <w:p w14:paraId="2D741909" w14:textId="77777777" w:rsidR="001D23B5" w:rsidRDefault="001D23B5" w:rsidP="001D23B5">
      <w:pPr>
        <w:pStyle w:val="itinerario"/>
        <w:rPr>
          <w:lang w:val="es-ES"/>
        </w:rPr>
      </w:pPr>
    </w:p>
    <w:p w14:paraId="25B08B7A" w14:textId="77777777" w:rsidR="0084212E" w:rsidRDefault="0084212E" w:rsidP="0084212E">
      <w:pPr>
        <w:pStyle w:val="dias"/>
        <w:rPr>
          <w:caps w:val="0"/>
          <w:color w:val="1F3864"/>
          <w:sz w:val="28"/>
          <w:szCs w:val="28"/>
        </w:rPr>
      </w:pPr>
      <w:r w:rsidRPr="00744E6E">
        <w:rPr>
          <w:caps w:val="0"/>
          <w:color w:val="1F3864"/>
          <w:sz w:val="28"/>
          <w:szCs w:val="28"/>
        </w:rPr>
        <w:t xml:space="preserve">HOTELES PREVISTOS O </w:t>
      </w:r>
      <w:r w:rsidRPr="003A0851">
        <w:rPr>
          <w:caps w:val="0"/>
          <w:color w:val="1F3864"/>
          <w:sz w:val="28"/>
          <w:szCs w:val="28"/>
        </w:rPr>
        <w:t>SIMILARES</w:t>
      </w:r>
    </w:p>
    <w:p w14:paraId="00E39E3E" w14:textId="77777777" w:rsidR="0084212E" w:rsidRPr="00FF64CE" w:rsidRDefault="0084212E" w:rsidP="00907ACD">
      <w:pPr>
        <w:pStyle w:val="itinerario"/>
        <w:rPr>
          <w:lang w:val="es-ES"/>
        </w:rPr>
      </w:pPr>
    </w:p>
    <w:tbl>
      <w:tblPr>
        <w:tblStyle w:val="Tablaconcuadrcula1"/>
        <w:tblW w:w="0" w:type="auto"/>
        <w:jc w:val="center"/>
        <w:tblLook w:val="04A0" w:firstRow="1" w:lastRow="0" w:firstColumn="1" w:lastColumn="0" w:noHBand="0" w:noVBand="1"/>
      </w:tblPr>
      <w:tblGrid>
        <w:gridCol w:w="5030"/>
        <w:gridCol w:w="5030"/>
      </w:tblGrid>
      <w:tr w:rsidR="0084212E" w:rsidRPr="00FF64CE" w14:paraId="54663954" w14:textId="77777777" w:rsidTr="00907ACD">
        <w:trPr>
          <w:jc w:val="center"/>
        </w:trPr>
        <w:tc>
          <w:tcPr>
            <w:tcW w:w="10060" w:type="dxa"/>
            <w:gridSpan w:val="2"/>
            <w:shd w:val="clear" w:color="auto" w:fill="1F3864"/>
            <w:vAlign w:val="center"/>
          </w:tcPr>
          <w:p w14:paraId="373A589C" w14:textId="77777777" w:rsidR="0084212E" w:rsidRPr="006707DA" w:rsidRDefault="0084212E" w:rsidP="00907ACD">
            <w:pPr>
              <w:jc w:val="center"/>
              <w:rPr>
                <w:b/>
                <w:bCs/>
                <w:color w:val="FFFFFF" w:themeColor="background1"/>
                <w:sz w:val="28"/>
                <w:szCs w:val="28"/>
              </w:rPr>
            </w:pPr>
            <w:r w:rsidRPr="006707DA">
              <w:rPr>
                <w:b/>
                <w:bCs/>
                <w:color w:val="FFFFFF" w:themeColor="background1"/>
                <w:sz w:val="28"/>
                <w:szCs w:val="28"/>
                <w:lang w:val="es-ES"/>
              </w:rPr>
              <w:t>Categoría Económica</w:t>
            </w:r>
          </w:p>
        </w:tc>
      </w:tr>
      <w:tr w:rsidR="0084212E" w:rsidRPr="00FF64CE" w14:paraId="2DD15BF5" w14:textId="77777777" w:rsidTr="00907ACD">
        <w:trPr>
          <w:jc w:val="center"/>
        </w:trPr>
        <w:tc>
          <w:tcPr>
            <w:tcW w:w="5030" w:type="dxa"/>
            <w:shd w:val="clear" w:color="auto" w:fill="1F3864"/>
            <w:vAlign w:val="center"/>
          </w:tcPr>
          <w:p w14:paraId="70B23CF4" w14:textId="77777777" w:rsidR="0084212E" w:rsidRPr="006707DA" w:rsidRDefault="0084212E" w:rsidP="00907ACD">
            <w:pPr>
              <w:jc w:val="center"/>
              <w:rPr>
                <w:b/>
                <w:bCs/>
                <w:color w:val="FFFFFF" w:themeColor="background1"/>
                <w:sz w:val="28"/>
                <w:szCs w:val="28"/>
              </w:rPr>
            </w:pPr>
            <w:r w:rsidRPr="006707DA">
              <w:rPr>
                <w:b/>
                <w:bCs/>
                <w:color w:val="FFFFFF" w:themeColor="background1"/>
                <w:sz w:val="28"/>
                <w:szCs w:val="28"/>
              </w:rPr>
              <w:t>Ciudad</w:t>
            </w:r>
          </w:p>
        </w:tc>
        <w:tc>
          <w:tcPr>
            <w:tcW w:w="5030" w:type="dxa"/>
            <w:shd w:val="clear" w:color="auto" w:fill="1F3864"/>
            <w:vAlign w:val="center"/>
          </w:tcPr>
          <w:p w14:paraId="00D95CFF" w14:textId="77777777" w:rsidR="0084212E" w:rsidRPr="006707DA" w:rsidRDefault="0084212E" w:rsidP="00907ACD">
            <w:pPr>
              <w:jc w:val="center"/>
              <w:rPr>
                <w:b/>
                <w:bCs/>
                <w:color w:val="FFFFFF" w:themeColor="background1"/>
                <w:sz w:val="28"/>
                <w:szCs w:val="28"/>
              </w:rPr>
            </w:pPr>
            <w:r w:rsidRPr="006707DA">
              <w:rPr>
                <w:b/>
                <w:bCs/>
                <w:color w:val="FFFFFF" w:themeColor="background1"/>
                <w:sz w:val="28"/>
                <w:szCs w:val="28"/>
              </w:rPr>
              <w:t>Hotel</w:t>
            </w:r>
          </w:p>
        </w:tc>
      </w:tr>
      <w:tr w:rsidR="007A7C71" w:rsidRPr="0084212E" w14:paraId="4FB6D85E" w14:textId="77777777" w:rsidTr="00907ACD">
        <w:trPr>
          <w:jc w:val="center"/>
        </w:trPr>
        <w:tc>
          <w:tcPr>
            <w:tcW w:w="5030" w:type="dxa"/>
            <w:vMerge w:val="restart"/>
            <w:vAlign w:val="center"/>
          </w:tcPr>
          <w:p w14:paraId="53C19E1F" w14:textId="0206275C" w:rsidR="007A7C71" w:rsidRPr="00FF64CE" w:rsidRDefault="007A7C71" w:rsidP="00907ACD">
            <w:pPr>
              <w:jc w:val="center"/>
            </w:pPr>
            <w:r>
              <w:t>Puno (zona urbana)</w:t>
            </w:r>
          </w:p>
        </w:tc>
        <w:tc>
          <w:tcPr>
            <w:tcW w:w="5030" w:type="dxa"/>
            <w:vAlign w:val="center"/>
          </w:tcPr>
          <w:p w14:paraId="68A9A89F" w14:textId="3B53300A" w:rsidR="007A7C71" w:rsidRPr="00AB7809" w:rsidRDefault="007A7C71" w:rsidP="00907ACD">
            <w:pPr>
              <w:jc w:val="center"/>
              <w:rPr>
                <w:rFonts w:cs="Calibri"/>
                <w:szCs w:val="22"/>
                <w:lang w:val="en-US"/>
              </w:rPr>
            </w:pPr>
            <w:r w:rsidRPr="00FB7F8B">
              <w:t>Casa Andina Classic Tikarani</w:t>
            </w:r>
          </w:p>
        </w:tc>
      </w:tr>
      <w:tr w:rsidR="007A7C71" w:rsidRPr="0084212E" w14:paraId="3CCE1718" w14:textId="77777777" w:rsidTr="00907ACD">
        <w:trPr>
          <w:jc w:val="center"/>
        </w:trPr>
        <w:tc>
          <w:tcPr>
            <w:tcW w:w="5030" w:type="dxa"/>
            <w:vMerge/>
            <w:vAlign w:val="center"/>
          </w:tcPr>
          <w:p w14:paraId="4B0D34DB" w14:textId="77777777" w:rsidR="007A7C71" w:rsidRDefault="007A7C71" w:rsidP="00907ACD">
            <w:pPr>
              <w:jc w:val="center"/>
            </w:pPr>
          </w:p>
        </w:tc>
        <w:tc>
          <w:tcPr>
            <w:tcW w:w="5030" w:type="dxa"/>
            <w:vAlign w:val="center"/>
          </w:tcPr>
          <w:p w14:paraId="54B19C82" w14:textId="08904E4F" w:rsidR="007A7C71" w:rsidRPr="003A0851" w:rsidRDefault="007A7C71" w:rsidP="00907ACD">
            <w:pPr>
              <w:jc w:val="center"/>
              <w:rPr>
                <w:rFonts w:cs="Calibri"/>
                <w:color w:val="1F3864"/>
                <w:szCs w:val="22"/>
              </w:rPr>
            </w:pPr>
            <w:r w:rsidRPr="00FB7F8B">
              <w:t>Casona Plaza</w:t>
            </w:r>
          </w:p>
        </w:tc>
      </w:tr>
      <w:tr w:rsidR="007A7C71" w:rsidRPr="0084212E" w14:paraId="20E0040E" w14:textId="77777777" w:rsidTr="00907ACD">
        <w:trPr>
          <w:jc w:val="center"/>
        </w:trPr>
        <w:tc>
          <w:tcPr>
            <w:tcW w:w="5030" w:type="dxa"/>
            <w:vMerge/>
            <w:vAlign w:val="center"/>
          </w:tcPr>
          <w:p w14:paraId="6DAFA48B" w14:textId="77777777" w:rsidR="007A7C71" w:rsidRDefault="007A7C71" w:rsidP="00907ACD">
            <w:pPr>
              <w:jc w:val="center"/>
            </w:pPr>
          </w:p>
        </w:tc>
        <w:tc>
          <w:tcPr>
            <w:tcW w:w="5030" w:type="dxa"/>
            <w:vAlign w:val="center"/>
          </w:tcPr>
          <w:p w14:paraId="06485B37" w14:textId="2318F1DC" w:rsidR="007A7C71" w:rsidRPr="003A0851" w:rsidRDefault="007A7C71" w:rsidP="00907ACD">
            <w:pPr>
              <w:jc w:val="center"/>
              <w:rPr>
                <w:rFonts w:cs="Calibri"/>
                <w:color w:val="1F3864"/>
                <w:szCs w:val="22"/>
              </w:rPr>
            </w:pPr>
            <w:r w:rsidRPr="00FB7F8B">
              <w:t>Hacienda Puno</w:t>
            </w:r>
          </w:p>
        </w:tc>
      </w:tr>
    </w:tbl>
    <w:p w14:paraId="34976A9C" w14:textId="77777777" w:rsidR="0084212E" w:rsidRPr="008B049D" w:rsidRDefault="0084212E" w:rsidP="0084212E">
      <w:pPr>
        <w:pStyle w:val="itinerario"/>
        <w:rPr>
          <w:lang w:val="en-US"/>
        </w:rPr>
      </w:pPr>
    </w:p>
    <w:tbl>
      <w:tblPr>
        <w:tblStyle w:val="Tablaconcuadrcula1"/>
        <w:tblW w:w="0" w:type="auto"/>
        <w:tblLook w:val="04A0" w:firstRow="1" w:lastRow="0" w:firstColumn="1" w:lastColumn="0" w:noHBand="0" w:noVBand="1"/>
      </w:tblPr>
      <w:tblGrid>
        <w:gridCol w:w="5030"/>
        <w:gridCol w:w="5030"/>
      </w:tblGrid>
      <w:tr w:rsidR="0084212E" w:rsidRPr="00FF64CE" w14:paraId="02DE75B2" w14:textId="77777777" w:rsidTr="00360ED9">
        <w:tc>
          <w:tcPr>
            <w:tcW w:w="10060" w:type="dxa"/>
            <w:gridSpan w:val="2"/>
            <w:shd w:val="clear" w:color="auto" w:fill="1F3864"/>
            <w:vAlign w:val="center"/>
          </w:tcPr>
          <w:p w14:paraId="2FE1C20F" w14:textId="77777777" w:rsidR="0084212E" w:rsidRPr="006707DA" w:rsidRDefault="0084212E" w:rsidP="00907ACD">
            <w:pPr>
              <w:jc w:val="center"/>
              <w:rPr>
                <w:b/>
                <w:bCs/>
                <w:color w:val="FFFFFF" w:themeColor="background1"/>
                <w:sz w:val="28"/>
                <w:szCs w:val="28"/>
              </w:rPr>
            </w:pPr>
            <w:r w:rsidRPr="006707DA">
              <w:rPr>
                <w:b/>
                <w:bCs/>
                <w:color w:val="FFFFFF" w:themeColor="background1"/>
                <w:sz w:val="28"/>
                <w:szCs w:val="28"/>
                <w:lang w:val="es-ES"/>
              </w:rPr>
              <w:t>Categoría Turista</w:t>
            </w:r>
          </w:p>
        </w:tc>
      </w:tr>
      <w:tr w:rsidR="0084212E" w:rsidRPr="00FF64CE" w14:paraId="0ED642F6" w14:textId="77777777" w:rsidTr="00360ED9">
        <w:tc>
          <w:tcPr>
            <w:tcW w:w="5030" w:type="dxa"/>
            <w:shd w:val="clear" w:color="auto" w:fill="1F3864"/>
            <w:vAlign w:val="center"/>
          </w:tcPr>
          <w:p w14:paraId="2B55E2A4" w14:textId="77777777" w:rsidR="0084212E" w:rsidRPr="006707DA" w:rsidRDefault="0084212E" w:rsidP="00907ACD">
            <w:pPr>
              <w:jc w:val="center"/>
              <w:rPr>
                <w:b/>
                <w:bCs/>
                <w:color w:val="FFFFFF" w:themeColor="background1"/>
                <w:sz w:val="28"/>
                <w:szCs w:val="28"/>
              </w:rPr>
            </w:pPr>
            <w:r w:rsidRPr="006707DA">
              <w:rPr>
                <w:b/>
                <w:bCs/>
                <w:color w:val="FFFFFF" w:themeColor="background1"/>
                <w:sz w:val="28"/>
                <w:szCs w:val="28"/>
              </w:rPr>
              <w:t>Ciudad</w:t>
            </w:r>
          </w:p>
        </w:tc>
        <w:tc>
          <w:tcPr>
            <w:tcW w:w="5030" w:type="dxa"/>
            <w:shd w:val="clear" w:color="auto" w:fill="1F3864"/>
            <w:vAlign w:val="center"/>
          </w:tcPr>
          <w:p w14:paraId="18E4712B" w14:textId="77777777" w:rsidR="0084212E" w:rsidRPr="006707DA" w:rsidRDefault="0084212E" w:rsidP="00907ACD">
            <w:pPr>
              <w:jc w:val="center"/>
              <w:rPr>
                <w:b/>
                <w:bCs/>
                <w:color w:val="FFFFFF" w:themeColor="background1"/>
                <w:sz w:val="28"/>
                <w:szCs w:val="28"/>
              </w:rPr>
            </w:pPr>
            <w:r w:rsidRPr="006707DA">
              <w:rPr>
                <w:b/>
                <w:bCs/>
                <w:color w:val="FFFFFF" w:themeColor="background1"/>
                <w:sz w:val="28"/>
                <w:szCs w:val="28"/>
              </w:rPr>
              <w:t>Hotel</w:t>
            </w:r>
          </w:p>
        </w:tc>
      </w:tr>
      <w:tr w:rsidR="00907ACD" w:rsidRPr="00FF64CE" w14:paraId="58621666" w14:textId="77777777" w:rsidTr="00360ED9">
        <w:tc>
          <w:tcPr>
            <w:tcW w:w="5030" w:type="dxa"/>
            <w:vMerge w:val="restart"/>
            <w:vAlign w:val="center"/>
          </w:tcPr>
          <w:p w14:paraId="4CD37DA8" w14:textId="7B033564" w:rsidR="00907ACD" w:rsidRPr="00FF64CE" w:rsidRDefault="00907ACD" w:rsidP="00907ACD">
            <w:pPr>
              <w:jc w:val="center"/>
            </w:pPr>
            <w:r>
              <w:t>Puno (cerca al lago)</w:t>
            </w:r>
          </w:p>
        </w:tc>
        <w:tc>
          <w:tcPr>
            <w:tcW w:w="5030" w:type="dxa"/>
            <w:vAlign w:val="center"/>
          </w:tcPr>
          <w:p w14:paraId="313EFC4E" w14:textId="7987353B" w:rsidR="00907ACD" w:rsidRPr="00FF64CE" w:rsidRDefault="00907ACD" w:rsidP="00907ACD">
            <w:pPr>
              <w:jc w:val="center"/>
              <w:rPr>
                <w:rFonts w:cs="Calibri"/>
                <w:szCs w:val="22"/>
                <w:lang w:val="es-ES"/>
              </w:rPr>
            </w:pPr>
            <w:r>
              <w:rPr>
                <w:rFonts w:cs="Calibri"/>
                <w:color w:val="000000"/>
                <w:szCs w:val="22"/>
              </w:rPr>
              <w:t>Intiqa Hotel</w:t>
            </w:r>
          </w:p>
        </w:tc>
      </w:tr>
      <w:tr w:rsidR="00907ACD" w:rsidRPr="00FF64CE" w14:paraId="737BEC0D" w14:textId="77777777" w:rsidTr="00360ED9">
        <w:tc>
          <w:tcPr>
            <w:tcW w:w="5030" w:type="dxa"/>
            <w:vMerge/>
            <w:vAlign w:val="center"/>
          </w:tcPr>
          <w:p w14:paraId="372292D9" w14:textId="77777777" w:rsidR="00907ACD" w:rsidRDefault="00907ACD" w:rsidP="00907ACD">
            <w:pPr>
              <w:jc w:val="center"/>
            </w:pPr>
          </w:p>
        </w:tc>
        <w:tc>
          <w:tcPr>
            <w:tcW w:w="5030" w:type="dxa"/>
            <w:vAlign w:val="center"/>
          </w:tcPr>
          <w:p w14:paraId="446861C7" w14:textId="5312060E" w:rsidR="00907ACD" w:rsidRPr="003A0851" w:rsidRDefault="00907ACD" w:rsidP="00907ACD">
            <w:pPr>
              <w:jc w:val="center"/>
              <w:rPr>
                <w:rFonts w:cs="Calibri"/>
                <w:color w:val="1F3864"/>
                <w:szCs w:val="22"/>
                <w:lang w:val="es-ES"/>
              </w:rPr>
            </w:pPr>
            <w:r>
              <w:rPr>
                <w:rFonts w:cs="Calibri"/>
                <w:color w:val="000000"/>
                <w:szCs w:val="22"/>
              </w:rPr>
              <w:t>Xima Exclusive Puno</w:t>
            </w:r>
          </w:p>
        </w:tc>
      </w:tr>
      <w:tr w:rsidR="00907ACD" w:rsidRPr="00FF64CE" w14:paraId="568AACED" w14:textId="77777777" w:rsidTr="00360ED9">
        <w:tc>
          <w:tcPr>
            <w:tcW w:w="5030" w:type="dxa"/>
            <w:vMerge w:val="restart"/>
            <w:vAlign w:val="center"/>
          </w:tcPr>
          <w:p w14:paraId="2564711F" w14:textId="41559D51" w:rsidR="00907ACD" w:rsidRDefault="00907ACD" w:rsidP="00907ACD">
            <w:pPr>
              <w:jc w:val="center"/>
            </w:pPr>
            <w:r>
              <w:t>Puno (zona urbana)</w:t>
            </w:r>
          </w:p>
        </w:tc>
        <w:tc>
          <w:tcPr>
            <w:tcW w:w="5030" w:type="dxa"/>
            <w:vAlign w:val="center"/>
          </w:tcPr>
          <w:p w14:paraId="19546A9C" w14:textId="584AC04A" w:rsidR="00907ACD" w:rsidRPr="003A0851" w:rsidRDefault="00907ACD" w:rsidP="00907ACD">
            <w:pPr>
              <w:jc w:val="center"/>
              <w:rPr>
                <w:rFonts w:cs="Calibri"/>
                <w:color w:val="1F3864"/>
                <w:szCs w:val="22"/>
                <w:lang w:val="es-ES"/>
              </w:rPr>
            </w:pPr>
            <w:r>
              <w:rPr>
                <w:rFonts w:cs="Calibri"/>
                <w:color w:val="000000"/>
                <w:szCs w:val="22"/>
              </w:rPr>
              <w:t>La Hacienda Plaza Armas</w:t>
            </w:r>
          </w:p>
        </w:tc>
      </w:tr>
      <w:tr w:rsidR="00907ACD" w:rsidRPr="00FF64CE" w14:paraId="402117FC" w14:textId="77777777" w:rsidTr="00360ED9">
        <w:tc>
          <w:tcPr>
            <w:tcW w:w="5030" w:type="dxa"/>
            <w:vMerge/>
            <w:vAlign w:val="center"/>
          </w:tcPr>
          <w:p w14:paraId="2118DA2A" w14:textId="77777777" w:rsidR="00907ACD" w:rsidRDefault="00907ACD" w:rsidP="00907ACD">
            <w:pPr>
              <w:jc w:val="center"/>
            </w:pPr>
          </w:p>
        </w:tc>
        <w:tc>
          <w:tcPr>
            <w:tcW w:w="5030" w:type="dxa"/>
            <w:vAlign w:val="center"/>
          </w:tcPr>
          <w:p w14:paraId="51763D78" w14:textId="46BFAF39" w:rsidR="00907ACD" w:rsidRPr="003A0851" w:rsidRDefault="00907ACD" w:rsidP="00907ACD">
            <w:pPr>
              <w:jc w:val="center"/>
              <w:rPr>
                <w:rFonts w:cs="Calibri"/>
                <w:color w:val="1F3864"/>
                <w:szCs w:val="22"/>
                <w:lang w:val="es-ES"/>
              </w:rPr>
            </w:pPr>
            <w:r>
              <w:rPr>
                <w:rFonts w:cs="Calibri"/>
                <w:color w:val="000000"/>
                <w:szCs w:val="22"/>
              </w:rPr>
              <w:t>Tierra Viva Puno Plaza</w:t>
            </w:r>
          </w:p>
        </w:tc>
      </w:tr>
    </w:tbl>
    <w:p w14:paraId="46022DA2" w14:textId="77777777" w:rsidR="0084212E" w:rsidRPr="002F264A" w:rsidRDefault="0084212E" w:rsidP="0084212E">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84212E" w:rsidRPr="00FF64CE" w14:paraId="1E66C317" w14:textId="77777777" w:rsidTr="00907ACD">
        <w:tc>
          <w:tcPr>
            <w:tcW w:w="10060" w:type="dxa"/>
            <w:gridSpan w:val="2"/>
            <w:shd w:val="clear" w:color="auto" w:fill="1F3864"/>
            <w:vAlign w:val="center"/>
          </w:tcPr>
          <w:p w14:paraId="5C9D6CE0" w14:textId="77777777" w:rsidR="0084212E" w:rsidRPr="006707DA" w:rsidRDefault="0084212E" w:rsidP="00907ACD">
            <w:pPr>
              <w:jc w:val="center"/>
              <w:rPr>
                <w:b/>
                <w:bCs/>
                <w:color w:val="FFFFFF" w:themeColor="background1"/>
                <w:sz w:val="28"/>
                <w:szCs w:val="28"/>
              </w:rPr>
            </w:pPr>
            <w:r w:rsidRPr="006707DA">
              <w:rPr>
                <w:b/>
                <w:bCs/>
                <w:color w:val="FFFFFF" w:themeColor="background1"/>
                <w:sz w:val="28"/>
                <w:szCs w:val="28"/>
                <w:lang w:val="es-ES"/>
              </w:rPr>
              <w:t>Categoría Turista Superior</w:t>
            </w:r>
          </w:p>
        </w:tc>
      </w:tr>
      <w:tr w:rsidR="0084212E" w:rsidRPr="00FF64CE" w14:paraId="520B031A" w14:textId="77777777" w:rsidTr="00907ACD">
        <w:tc>
          <w:tcPr>
            <w:tcW w:w="5030" w:type="dxa"/>
            <w:shd w:val="clear" w:color="auto" w:fill="1F3864"/>
            <w:vAlign w:val="center"/>
          </w:tcPr>
          <w:p w14:paraId="67570A8A" w14:textId="77777777" w:rsidR="0084212E" w:rsidRPr="006707DA" w:rsidRDefault="0084212E" w:rsidP="00907ACD">
            <w:pPr>
              <w:jc w:val="center"/>
              <w:rPr>
                <w:b/>
                <w:bCs/>
                <w:color w:val="FFFFFF" w:themeColor="background1"/>
                <w:sz w:val="28"/>
                <w:szCs w:val="28"/>
              </w:rPr>
            </w:pPr>
            <w:r w:rsidRPr="006707DA">
              <w:rPr>
                <w:b/>
                <w:bCs/>
                <w:color w:val="FFFFFF" w:themeColor="background1"/>
                <w:sz w:val="28"/>
                <w:szCs w:val="28"/>
              </w:rPr>
              <w:t>Ciudad</w:t>
            </w:r>
          </w:p>
        </w:tc>
        <w:tc>
          <w:tcPr>
            <w:tcW w:w="5030" w:type="dxa"/>
            <w:shd w:val="clear" w:color="auto" w:fill="1F3864"/>
            <w:vAlign w:val="center"/>
          </w:tcPr>
          <w:p w14:paraId="113C5163" w14:textId="77777777" w:rsidR="0084212E" w:rsidRPr="006707DA" w:rsidRDefault="0084212E" w:rsidP="00907ACD">
            <w:pPr>
              <w:jc w:val="center"/>
              <w:rPr>
                <w:b/>
                <w:bCs/>
                <w:color w:val="FFFFFF" w:themeColor="background1"/>
                <w:sz w:val="28"/>
                <w:szCs w:val="28"/>
              </w:rPr>
            </w:pPr>
            <w:r w:rsidRPr="006707DA">
              <w:rPr>
                <w:b/>
                <w:bCs/>
                <w:color w:val="FFFFFF" w:themeColor="background1"/>
                <w:sz w:val="28"/>
                <w:szCs w:val="28"/>
              </w:rPr>
              <w:t>Hotel</w:t>
            </w:r>
          </w:p>
        </w:tc>
      </w:tr>
      <w:tr w:rsidR="0084212E" w:rsidRPr="00FF64CE" w14:paraId="033D2551" w14:textId="77777777" w:rsidTr="00907ACD">
        <w:trPr>
          <w:trHeight w:val="75"/>
        </w:trPr>
        <w:tc>
          <w:tcPr>
            <w:tcW w:w="5030" w:type="dxa"/>
            <w:vAlign w:val="center"/>
          </w:tcPr>
          <w:p w14:paraId="0B82E8DF" w14:textId="7A747412" w:rsidR="0084212E" w:rsidRPr="00FF64CE" w:rsidRDefault="00907ACD" w:rsidP="00907ACD">
            <w:pPr>
              <w:jc w:val="center"/>
            </w:pPr>
            <w:r>
              <w:t>Puno (cerca al lago)</w:t>
            </w:r>
          </w:p>
        </w:tc>
        <w:tc>
          <w:tcPr>
            <w:tcW w:w="5030" w:type="dxa"/>
            <w:vAlign w:val="center"/>
          </w:tcPr>
          <w:p w14:paraId="19704614" w14:textId="77777777" w:rsidR="0084212E" w:rsidRPr="00FF64CE" w:rsidRDefault="003A0851" w:rsidP="00907ACD">
            <w:pPr>
              <w:jc w:val="center"/>
              <w:rPr>
                <w:rFonts w:cs="Calibri"/>
                <w:szCs w:val="22"/>
                <w:lang w:val="es-ES"/>
              </w:rPr>
            </w:pPr>
            <w:r w:rsidRPr="003A0851">
              <w:rPr>
                <w:rFonts w:cs="Calibri"/>
                <w:szCs w:val="22"/>
                <w:lang w:val="es-ES"/>
              </w:rPr>
              <w:t>Jos</w:t>
            </w:r>
            <w:r>
              <w:rPr>
                <w:rFonts w:cs="Calibri"/>
                <w:szCs w:val="22"/>
                <w:lang w:val="es-ES"/>
              </w:rPr>
              <w:t>é</w:t>
            </w:r>
            <w:r w:rsidRPr="003A0851">
              <w:rPr>
                <w:rFonts w:cs="Calibri"/>
                <w:szCs w:val="22"/>
                <w:lang w:val="es-ES"/>
              </w:rPr>
              <w:t xml:space="preserve"> Antonio</w:t>
            </w:r>
          </w:p>
        </w:tc>
      </w:tr>
    </w:tbl>
    <w:p w14:paraId="5BCD42CE" w14:textId="77777777" w:rsidR="0084212E" w:rsidRPr="00907ACD" w:rsidRDefault="0084212E" w:rsidP="0084212E">
      <w:pPr>
        <w:pStyle w:val="itinerario"/>
        <w:rPr>
          <w:color w:val="FFFFFF" w:themeColor="background1"/>
          <w:lang w:val="es-ES"/>
        </w:rPr>
      </w:pPr>
    </w:p>
    <w:tbl>
      <w:tblPr>
        <w:tblStyle w:val="Tablaconcuadrcula1"/>
        <w:tblW w:w="0" w:type="auto"/>
        <w:tblLook w:val="04A0" w:firstRow="1" w:lastRow="0" w:firstColumn="1" w:lastColumn="0" w:noHBand="0" w:noVBand="1"/>
      </w:tblPr>
      <w:tblGrid>
        <w:gridCol w:w="5030"/>
        <w:gridCol w:w="5030"/>
      </w:tblGrid>
      <w:tr w:rsidR="00907ACD" w:rsidRPr="00907ACD" w14:paraId="55BC82AF" w14:textId="77777777" w:rsidTr="00360ED9">
        <w:tc>
          <w:tcPr>
            <w:tcW w:w="10060" w:type="dxa"/>
            <w:gridSpan w:val="2"/>
            <w:shd w:val="clear" w:color="auto" w:fill="1F3864"/>
            <w:vAlign w:val="center"/>
          </w:tcPr>
          <w:p w14:paraId="6C88C362" w14:textId="77777777" w:rsidR="0084212E" w:rsidRPr="006707DA" w:rsidRDefault="0084212E" w:rsidP="00907ACD">
            <w:pPr>
              <w:jc w:val="center"/>
              <w:rPr>
                <w:b/>
                <w:bCs/>
                <w:color w:val="FFFFFF" w:themeColor="background1"/>
                <w:sz w:val="28"/>
                <w:szCs w:val="28"/>
              </w:rPr>
            </w:pPr>
            <w:r w:rsidRPr="006707DA">
              <w:rPr>
                <w:b/>
                <w:bCs/>
                <w:color w:val="FFFFFF" w:themeColor="background1"/>
                <w:sz w:val="28"/>
                <w:szCs w:val="28"/>
                <w:lang w:val="es-ES"/>
              </w:rPr>
              <w:t>Categoría Primera</w:t>
            </w:r>
          </w:p>
        </w:tc>
      </w:tr>
      <w:tr w:rsidR="0084212E" w:rsidRPr="00FF64CE" w14:paraId="5A919278" w14:textId="77777777" w:rsidTr="00360ED9">
        <w:tc>
          <w:tcPr>
            <w:tcW w:w="5030" w:type="dxa"/>
            <w:shd w:val="clear" w:color="auto" w:fill="1F3864"/>
            <w:vAlign w:val="center"/>
          </w:tcPr>
          <w:p w14:paraId="3BEE459F" w14:textId="77777777" w:rsidR="0084212E" w:rsidRPr="006707DA" w:rsidRDefault="0084212E" w:rsidP="00907ACD">
            <w:pPr>
              <w:jc w:val="center"/>
              <w:rPr>
                <w:b/>
                <w:bCs/>
                <w:color w:val="FFFFFF" w:themeColor="background1"/>
                <w:sz w:val="28"/>
                <w:szCs w:val="28"/>
              </w:rPr>
            </w:pPr>
            <w:r w:rsidRPr="006707DA">
              <w:rPr>
                <w:b/>
                <w:bCs/>
                <w:color w:val="FFFFFF" w:themeColor="background1"/>
                <w:sz w:val="28"/>
                <w:szCs w:val="28"/>
              </w:rPr>
              <w:t>Ciudad</w:t>
            </w:r>
          </w:p>
        </w:tc>
        <w:tc>
          <w:tcPr>
            <w:tcW w:w="5030" w:type="dxa"/>
            <w:shd w:val="clear" w:color="auto" w:fill="1F3864"/>
            <w:vAlign w:val="center"/>
          </w:tcPr>
          <w:p w14:paraId="3EF1BAA1" w14:textId="77777777" w:rsidR="0084212E" w:rsidRPr="006707DA" w:rsidRDefault="0084212E" w:rsidP="00907ACD">
            <w:pPr>
              <w:jc w:val="center"/>
              <w:rPr>
                <w:b/>
                <w:bCs/>
                <w:color w:val="FFFFFF" w:themeColor="background1"/>
                <w:sz w:val="28"/>
                <w:szCs w:val="28"/>
              </w:rPr>
            </w:pPr>
            <w:r w:rsidRPr="006707DA">
              <w:rPr>
                <w:b/>
                <w:bCs/>
                <w:color w:val="FFFFFF" w:themeColor="background1"/>
                <w:sz w:val="28"/>
                <w:szCs w:val="28"/>
              </w:rPr>
              <w:t>Hotel</w:t>
            </w:r>
          </w:p>
        </w:tc>
      </w:tr>
      <w:tr w:rsidR="00907ACD" w:rsidRPr="00FF64CE" w14:paraId="7F01FD2B" w14:textId="77777777" w:rsidTr="00360ED9">
        <w:tc>
          <w:tcPr>
            <w:tcW w:w="5030" w:type="dxa"/>
            <w:vMerge w:val="restart"/>
            <w:vAlign w:val="center"/>
          </w:tcPr>
          <w:p w14:paraId="1DACF996" w14:textId="10E91F39" w:rsidR="00907ACD" w:rsidRPr="00FF64CE" w:rsidRDefault="00907ACD" w:rsidP="00907ACD">
            <w:pPr>
              <w:jc w:val="center"/>
            </w:pPr>
            <w:r>
              <w:t>Puno (cerca al lago)</w:t>
            </w:r>
          </w:p>
        </w:tc>
        <w:tc>
          <w:tcPr>
            <w:tcW w:w="5030" w:type="dxa"/>
            <w:vAlign w:val="center"/>
          </w:tcPr>
          <w:p w14:paraId="54A2A788" w14:textId="7BD00A37" w:rsidR="00907ACD" w:rsidRDefault="00907ACD" w:rsidP="00907ACD">
            <w:pPr>
              <w:jc w:val="center"/>
              <w:rPr>
                <w:rFonts w:cs="Calibri"/>
                <w:szCs w:val="22"/>
              </w:rPr>
            </w:pPr>
            <w:r>
              <w:rPr>
                <w:rFonts w:cs="Calibri"/>
                <w:color w:val="000000"/>
                <w:szCs w:val="22"/>
              </w:rPr>
              <w:t>Sonesta Posada del Inka</w:t>
            </w:r>
          </w:p>
        </w:tc>
      </w:tr>
      <w:tr w:rsidR="00907ACD" w:rsidRPr="00FF64CE" w14:paraId="1F5771E0" w14:textId="77777777" w:rsidTr="00360ED9">
        <w:tc>
          <w:tcPr>
            <w:tcW w:w="5030" w:type="dxa"/>
            <w:vMerge/>
            <w:vAlign w:val="center"/>
          </w:tcPr>
          <w:p w14:paraId="4F7AA3A6" w14:textId="77777777" w:rsidR="00907ACD" w:rsidRDefault="00907ACD" w:rsidP="00907ACD">
            <w:pPr>
              <w:jc w:val="center"/>
            </w:pPr>
          </w:p>
        </w:tc>
        <w:tc>
          <w:tcPr>
            <w:tcW w:w="5030" w:type="dxa"/>
            <w:vAlign w:val="center"/>
          </w:tcPr>
          <w:p w14:paraId="2EE4ECA6" w14:textId="0166B95E" w:rsidR="00907ACD" w:rsidRPr="003A0851" w:rsidRDefault="00907ACD" w:rsidP="00907ACD">
            <w:pPr>
              <w:jc w:val="center"/>
              <w:rPr>
                <w:rFonts w:cs="Calibri"/>
                <w:color w:val="1F3864"/>
                <w:szCs w:val="22"/>
              </w:rPr>
            </w:pPr>
            <w:r>
              <w:rPr>
                <w:rFonts w:cs="Calibri"/>
                <w:color w:val="000000"/>
                <w:szCs w:val="22"/>
              </w:rPr>
              <w:t>Casa Andina Premium Puno</w:t>
            </w:r>
          </w:p>
        </w:tc>
      </w:tr>
    </w:tbl>
    <w:p w14:paraId="0A5A68FD" w14:textId="5491655C" w:rsidR="0084212E" w:rsidRDefault="0084212E" w:rsidP="0084212E">
      <w:pPr>
        <w:pStyle w:val="itinerario"/>
        <w:rPr>
          <w:lang w:val="es-ES"/>
        </w:rPr>
      </w:pPr>
    </w:p>
    <w:p w14:paraId="68EA6E69" w14:textId="049A92E2" w:rsidR="00907ACD" w:rsidRDefault="00907ACD" w:rsidP="0084212E">
      <w:pPr>
        <w:pStyle w:val="itinerario"/>
        <w:rPr>
          <w:lang w:val="es-ES"/>
        </w:rPr>
      </w:pPr>
    </w:p>
    <w:p w14:paraId="39018852" w14:textId="0AD78FAE" w:rsidR="00907ACD" w:rsidRDefault="00907ACD" w:rsidP="0084212E">
      <w:pPr>
        <w:pStyle w:val="itinerario"/>
        <w:rPr>
          <w:lang w:val="es-ES"/>
        </w:rPr>
      </w:pPr>
    </w:p>
    <w:p w14:paraId="0AAFAA2E" w14:textId="77777777" w:rsidR="00907ACD" w:rsidRPr="007C5820" w:rsidRDefault="00907ACD" w:rsidP="0084212E">
      <w:pPr>
        <w:pStyle w:val="itinerario"/>
        <w:rPr>
          <w:lang w:val="es-ES"/>
        </w:rPr>
      </w:pPr>
    </w:p>
    <w:tbl>
      <w:tblPr>
        <w:tblStyle w:val="Tablaconcuadrcula1"/>
        <w:tblW w:w="0" w:type="auto"/>
        <w:tblLook w:val="04A0" w:firstRow="1" w:lastRow="0" w:firstColumn="1" w:lastColumn="0" w:noHBand="0" w:noVBand="1"/>
      </w:tblPr>
      <w:tblGrid>
        <w:gridCol w:w="5030"/>
        <w:gridCol w:w="5030"/>
      </w:tblGrid>
      <w:tr w:rsidR="0084212E" w:rsidRPr="00FF64CE" w14:paraId="783CD0E0" w14:textId="77777777" w:rsidTr="00F95199">
        <w:tc>
          <w:tcPr>
            <w:tcW w:w="10060" w:type="dxa"/>
            <w:gridSpan w:val="2"/>
            <w:shd w:val="clear" w:color="auto" w:fill="1F3864"/>
            <w:vAlign w:val="center"/>
          </w:tcPr>
          <w:p w14:paraId="497A69E2" w14:textId="77777777" w:rsidR="0084212E" w:rsidRPr="00336EB7" w:rsidRDefault="0084212E" w:rsidP="00907ACD">
            <w:pPr>
              <w:jc w:val="center"/>
              <w:rPr>
                <w:b/>
                <w:bCs/>
                <w:color w:val="FFFFFF" w:themeColor="background1"/>
                <w:sz w:val="28"/>
                <w:szCs w:val="28"/>
              </w:rPr>
            </w:pPr>
            <w:r w:rsidRPr="00336EB7">
              <w:rPr>
                <w:b/>
                <w:bCs/>
                <w:color w:val="FFFFFF" w:themeColor="background1"/>
                <w:sz w:val="28"/>
                <w:szCs w:val="28"/>
                <w:lang w:val="es-ES"/>
              </w:rPr>
              <w:lastRenderedPageBreak/>
              <w:t>Categoría Primera Superior</w:t>
            </w:r>
          </w:p>
        </w:tc>
      </w:tr>
      <w:tr w:rsidR="0084212E" w:rsidRPr="00FF64CE" w14:paraId="0FA14389" w14:textId="77777777" w:rsidTr="00F95199">
        <w:tc>
          <w:tcPr>
            <w:tcW w:w="5030" w:type="dxa"/>
            <w:shd w:val="clear" w:color="auto" w:fill="1F3864"/>
            <w:vAlign w:val="center"/>
          </w:tcPr>
          <w:p w14:paraId="5026100B" w14:textId="77777777" w:rsidR="0084212E" w:rsidRPr="00336EB7" w:rsidRDefault="0084212E" w:rsidP="00907ACD">
            <w:pPr>
              <w:jc w:val="center"/>
              <w:rPr>
                <w:b/>
                <w:bCs/>
                <w:color w:val="FFFFFF" w:themeColor="background1"/>
                <w:sz w:val="28"/>
                <w:szCs w:val="28"/>
              </w:rPr>
            </w:pPr>
            <w:r w:rsidRPr="00336EB7">
              <w:rPr>
                <w:b/>
                <w:bCs/>
                <w:color w:val="FFFFFF" w:themeColor="background1"/>
                <w:sz w:val="28"/>
                <w:szCs w:val="28"/>
              </w:rPr>
              <w:t>Ciudad</w:t>
            </w:r>
          </w:p>
        </w:tc>
        <w:tc>
          <w:tcPr>
            <w:tcW w:w="5030" w:type="dxa"/>
            <w:shd w:val="clear" w:color="auto" w:fill="1F3864"/>
            <w:vAlign w:val="center"/>
          </w:tcPr>
          <w:p w14:paraId="5F425AC6" w14:textId="77777777" w:rsidR="0084212E" w:rsidRPr="00336EB7" w:rsidRDefault="0084212E" w:rsidP="00907ACD">
            <w:pPr>
              <w:jc w:val="center"/>
              <w:rPr>
                <w:b/>
                <w:bCs/>
                <w:color w:val="FFFFFF" w:themeColor="background1"/>
                <w:sz w:val="28"/>
                <w:szCs w:val="28"/>
              </w:rPr>
            </w:pPr>
            <w:r w:rsidRPr="00336EB7">
              <w:rPr>
                <w:b/>
                <w:bCs/>
                <w:color w:val="FFFFFF" w:themeColor="background1"/>
                <w:sz w:val="28"/>
                <w:szCs w:val="28"/>
              </w:rPr>
              <w:t>Hotel</w:t>
            </w:r>
          </w:p>
        </w:tc>
      </w:tr>
      <w:tr w:rsidR="0084212E" w:rsidRPr="00FF64CE" w14:paraId="24272E77" w14:textId="77777777" w:rsidTr="00F95199">
        <w:tc>
          <w:tcPr>
            <w:tcW w:w="5030" w:type="dxa"/>
            <w:vAlign w:val="center"/>
          </w:tcPr>
          <w:p w14:paraId="38A89DEF" w14:textId="7F6A0A5A" w:rsidR="0084212E" w:rsidRPr="00FF64CE" w:rsidRDefault="00907ACD" w:rsidP="00907ACD">
            <w:pPr>
              <w:jc w:val="center"/>
            </w:pPr>
            <w:r>
              <w:t>Puno (cerca al lago)</w:t>
            </w:r>
          </w:p>
        </w:tc>
        <w:tc>
          <w:tcPr>
            <w:tcW w:w="5030" w:type="dxa"/>
            <w:vAlign w:val="center"/>
          </w:tcPr>
          <w:p w14:paraId="51116A48" w14:textId="5CE1F46F" w:rsidR="0084212E" w:rsidRDefault="00907ACD" w:rsidP="00907ACD">
            <w:pPr>
              <w:jc w:val="center"/>
              <w:rPr>
                <w:rFonts w:cs="Calibri"/>
                <w:szCs w:val="22"/>
              </w:rPr>
            </w:pPr>
            <w:r>
              <w:rPr>
                <w:rFonts w:cs="Calibri"/>
                <w:color w:val="000000"/>
                <w:szCs w:val="22"/>
              </w:rPr>
              <w:t>GHL Lago Titicaca</w:t>
            </w:r>
          </w:p>
        </w:tc>
      </w:tr>
    </w:tbl>
    <w:p w14:paraId="0E2E4AB3" w14:textId="77777777" w:rsidR="0084212E" w:rsidRDefault="0084212E" w:rsidP="0084212E">
      <w:pPr>
        <w:pStyle w:val="itinerario"/>
      </w:pPr>
    </w:p>
    <w:p w14:paraId="20F462BC" w14:textId="77777777" w:rsidR="0084212E" w:rsidRDefault="0084212E" w:rsidP="0084212E">
      <w:pPr>
        <w:pStyle w:val="itinerario"/>
      </w:pPr>
    </w:p>
    <w:p w14:paraId="4B4DF87B" w14:textId="77777777" w:rsidR="00FB1071" w:rsidRDefault="00FB1071" w:rsidP="00FB1071">
      <w:pPr>
        <w:pStyle w:val="itinerario"/>
      </w:pPr>
      <w:bookmarkStart w:id="0" w:name="_Hlk150247704"/>
    </w:p>
    <w:tbl>
      <w:tblPr>
        <w:tblStyle w:val="Tablaconcuadrcula2"/>
        <w:tblW w:w="0" w:type="auto"/>
        <w:shd w:val="clear" w:color="auto" w:fill="1F3864"/>
        <w:tblLook w:val="04A0" w:firstRow="1" w:lastRow="0" w:firstColumn="1" w:lastColumn="0" w:noHBand="0" w:noVBand="1"/>
      </w:tblPr>
      <w:tblGrid>
        <w:gridCol w:w="10060"/>
      </w:tblGrid>
      <w:tr w:rsidR="00FB1071" w:rsidRPr="0061190E" w14:paraId="57A58F0C" w14:textId="77777777" w:rsidTr="00845DF8">
        <w:tc>
          <w:tcPr>
            <w:tcW w:w="10060" w:type="dxa"/>
            <w:shd w:val="clear" w:color="auto" w:fill="1F3864"/>
          </w:tcPr>
          <w:p w14:paraId="505E95CC" w14:textId="77777777" w:rsidR="00FB1071" w:rsidRPr="0061190E" w:rsidRDefault="00FB1071" w:rsidP="00845DF8">
            <w:pPr>
              <w:spacing w:line="0" w:lineRule="atLeast"/>
              <w:jc w:val="center"/>
              <w:rPr>
                <w:b/>
                <w:color w:val="FFFFFF" w:themeColor="background1"/>
                <w:sz w:val="40"/>
                <w:szCs w:val="40"/>
                <w:lang w:val="es-419"/>
              </w:rPr>
            </w:pPr>
            <w:r w:rsidRPr="0061190E">
              <w:rPr>
                <w:b/>
                <w:color w:val="FFFFFF" w:themeColor="background1"/>
                <w:sz w:val="40"/>
                <w:szCs w:val="40"/>
                <w:lang w:val="es-419"/>
              </w:rPr>
              <w:t>CONDICIONES ESPECÍFICAS</w:t>
            </w:r>
          </w:p>
        </w:tc>
      </w:tr>
    </w:tbl>
    <w:p w14:paraId="056D9455" w14:textId="77777777" w:rsidR="00FB1071" w:rsidRPr="0061190E" w:rsidRDefault="00FB1071" w:rsidP="00FB1071">
      <w:pPr>
        <w:spacing w:before="0" w:after="0" w:line="0" w:lineRule="atLeast"/>
        <w:jc w:val="both"/>
        <w:rPr>
          <w:rFonts w:cs="Calibri"/>
          <w:szCs w:val="22"/>
        </w:rPr>
      </w:pPr>
    </w:p>
    <w:p w14:paraId="57E0339B" w14:textId="77777777" w:rsidR="00FB1071" w:rsidRPr="0061190E" w:rsidRDefault="00FB1071" w:rsidP="00FB107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VIGENCIA DEL PLAN</w:t>
      </w:r>
    </w:p>
    <w:p w14:paraId="4F289A06" w14:textId="77777777" w:rsidR="00FB1071" w:rsidRPr="0061190E" w:rsidRDefault="00FB1071" w:rsidP="00FB1071">
      <w:pPr>
        <w:spacing w:before="0" w:after="0" w:line="0" w:lineRule="atLeast"/>
        <w:jc w:val="both"/>
        <w:rPr>
          <w:rFonts w:cs="Calibri"/>
          <w:szCs w:val="22"/>
        </w:rPr>
      </w:pPr>
      <w:r w:rsidRPr="0061190E">
        <w:rPr>
          <w:rFonts w:cs="Calibri"/>
          <w:szCs w:val="22"/>
        </w:rPr>
        <w:t xml:space="preserve">La validez de las tarifas publicadas en cada uno de nuestros programas aplica hasta máximo el último día indicado en la vigencia.  </w:t>
      </w:r>
    </w:p>
    <w:p w14:paraId="63A9B46A" w14:textId="77777777" w:rsidR="00FB1071" w:rsidRPr="0061190E" w:rsidRDefault="00FB1071" w:rsidP="00FB1071">
      <w:pPr>
        <w:spacing w:before="0" w:after="0" w:line="0" w:lineRule="atLeast"/>
        <w:jc w:val="both"/>
        <w:rPr>
          <w:rFonts w:cs="Calibri"/>
          <w:szCs w:val="22"/>
        </w:rPr>
      </w:pPr>
    </w:p>
    <w:p w14:paraId="007B375B" w14:textId="4E95E700" w:rsidR="00FB1071" w:rsidRPr="0061190E" w:rsidRDefault="00FB1071" w:rsidP="00FB1071">
      <w:pPr>
        <w:spacing w:before="0" w:after="0" w:line="0" w:lineRule="atLeast"/>
        <w:jc w:val="both"/>
        <w:rPr>
          <w:rFonts w:cs="Calibri"/>
          <w:szCs w:val="22"/>
        </w:rPr>
      </w:pPr>
      <w:r w:rsidRPr="0061190E">
        <w:rPr>
          <w:rFonts w:cs="Calibri"/>
          <w:szCs w:val="22"/>
        </w:rPr>
        <w:t>Ejemplo: Si un paquete es de 3 noches y desean iniciar servicios el último día de la vigencia del programa el precio solo aplica para esa noche, los días siguientes se deben recotizar con precio de la nueva temporada.</w:t>
      </w:r>
    </w:p>
    <w:p w14:paraId="1207404E" w14:textId="77777777" w:rsidR="00FB1071" w:rsidRPr="0061190E" w:rsidRDefault="00FB1071" w:rsidP="00FB107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3B3AA430" w14:textId="77777777" w:rsidR="00FB1071" w:rsidRPr="0061190E" w:rsidRDefault="00FB1071" w:rsidP="00FB1071">
      <w:pPr>
        <w:pStyle w:val="vinetas"/>
        <w:jc w:val="both"/>
        <w:rPr>
          <w:lang w:val="es-419"/>
        </w:rPr>
      </w:pPr>
      <w:r w:rsidRPr="0061190E">
        <w:rPr>
          <w:lang w:val="es-419"/>
        </w:rPr>
        <w:t xml:space="preserve">Tarifas sujetas a cambios y disponibilidad sin previo aviso. </w:t>
      </w:r>
    </w:p>
    <w:p w14:paraId="53B99F17" w14:textId="77777777" w:rsidR="00FB1071" w:rsidRPr="0061190E" w:rsidRDefault="00FB1071" w:rsidP="00FB1071">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131908D4" w14:textId="77777777" w:rsidR="00FB1071" w:rsidRPr="0061190E" w:rsidRDefault="00FB1071" w:rsidP="00FB1071">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42746DD4" w14:textId="77777777" w:rsidR="00FB1071" w:rsidRPr="0061190E" w:rsidRDefault="00FB1071" w:rsidP="00FB1071">
      <w:pPr>
        <w:pStyle w:val="vinetas"/>
        <w:jc w:val="both"/>
        <w:rPr>
          <w:lang w:val="es-419"/>
        </w:rPr>
      </w:pPr>
      <w:r w:rsidRPr="0061190E">
        <w:rPr>
          <w:lang w:val="es-419"/>
        </w:rPr>
        <w:t>Se entiende por servicios: traslados, visitas y excursiones detalladas, asistencia de guías locales para las visitas.</w:t>
      </w:r>
    </w:p>
    <w:p w14:paraId="07A63C6E" w14:textId="77777777" w:rsidR="00FB1071" w:rsidRPr="0061190E" w:rsidRDefault="00FB1071" w:rsidP="00FB1071">
      <w:pPr>
        <w:pStyle w:val="vinetas"/>
        <w:jc w:val="both"/>
        <w:rPr>
          <w:lang w:val="es-419"/>
        </w:rPr>
      </w:pPr>
      <w:r w:rsidRPr="0061190E">
        <w:rPr>
          <w:lang w:val="es-419"/>
        </w:rPr>
        <w:t>Las visitas incluidas son prestadas en servicio compartido no en privado.</w:t>
      </w:r>
    </w:p>
    <w:p w14:paraId="0F68F658" w14:textId="77777777" w:rsidR="00FB1071" w:rsidRPr="0061190E" w:rsidRDefault="00FB1071" w:rsidP="00FB1071">
      <w:pPr>
        <w:pStyle w:val="vinetas"/>
        <w:jc w:val="both"/>
        <w:rPr>
          <w:lang w:val="es-419"/>
        </w:rPr>
      </w:pPr>
      <w:r w:rsidRPr="0061190E">
        <w:rPr>
          <w:lang w:val="es-419"/>
        </w:rPr>
        <w:t>Los hoteles mencionados como previstos al final están sujetos a variación, sin alterar en ningún momento su categoría.</w:t>
      </w:r>
    </w:p>
    <w:p w14:paraId="48BF5227" w14:textId="77777777" w:rsidR="00FB1071" w:rsidRPr="0061190E" w:rsidRDefault="00FB1071" w:rsidP="00FB1071">
      <w:pPr>
        <w:pStyle w:val="vinetas"/>
        <w:jc w:val="both"/>
        <w:rPr>
          <w:lang w:val="es-419"/>
        </w:rPr>
      </w:pPr>
      <w:r w:rsidRPr="0061190E">
        <w:rPr>
          <w:lang w:val="es-419"/>
        </w:rPr>
        <w:t>Las habitaciones que se ofrece son de categoría estándar.</w:t>
      </w:r>
    </w:p>
    <w:p w14:paraId="6EBF873E" w14:textId="77777777" w:rsidR="00FB1071" w:rsidRPr="0061190E" w:rsidRDefault="00FB1071" w:rsidP="00FB1071">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44B45700" w14:textId="77777777" w:rsidR="00FB1071" w:rsidRPr="00322DED" w:rsidRDefault="00FB1071" w:rsidP="00FB1071">
      <w:pPr>
        <w:pStyle w:val="vinetas"/>
        <w:jc w:val="both"/>
        <w:rPr>
          <w:lang w:val="es-419"/>
        </w:rPr>
      </w:pPr>
      <w:r w:rsidRPr="0061190E">
        <w:rPr>
          <w:lang w:val="es-419"/>
        </w:rPr>
        <w:t xml:space="preserve">Precios no válidos para grupos, </w:t>
      </w:r>
      <w:r w:rsidRPr="00322DED">
        <w:rPr>
          <w:lang w:val="es-419"/>
        </w:rPr>
        <w:t xml:space="preserve">Semana Santa, Inti Raymi, Fiestas Patrias, congresos o eventos </w:t>
      </w:r>
      <w:r>
        <w:rPr>
          <w:lang w:val="es-419"/>
        </w:rPr>
        <w:t>e</w:t>
      </w:r>
      <w:r w:rsidRPr="00322DED">
        <w:rPr>
          <w:lang w:val="es-419"/>
        </w:rPr>
        <w:t>speciales.</w:t>
      </w:r>
    </w:p>
    <w:p w14:paraId="557A700B" w14:textId="77777777" w:rsidR="00FB1071" w:rsidRPr="002457D3" w:rsidRDefault="00FB1071" w:rsidP="00FB1071">
      <w:pPr>
        <w:pStyle w:val="vinetas"/>
        <w:jc w:val="both"/>
      </w:pPr>
      <w:r w:rsidRPr="002457D3">
        <w:t xml:space="preserve">La responsabilidad de la agencia estará regulada de conformidad con su cláusula general de responsabilidad disponible en su sitio web </w:t>
      </w:r>
      <w:hyperlink r:id="rId8" w:history="1">
        <w:r w:rsidRPr="002457D3">
          <w:t>www.allreps.com</w:t>
        </w:r>
      </w:hyperlink>
      <w:r w:rsidRPr="002457D3">
        <w:t>.</w:t>
      </w:r>
    </w:p>
    <w:p w14:paraId="12089E3A" w14:textId="77777777" w:rsidR="006707DA" w:rsidRDefault="006707DA" w:rsidP="00FB1071">
      <w:pPr>
        <w:spacing w:before="240" w:after="0" w:line="120" w:lineRule="atLeast"/>
        <w:rPr>
          <w:rFonts w:cs="Calibri"/>
          <w:b/>
          <w:bCs/>
          <w:color w:val="1F3864"/>
          <w:sz w:val="28"/>
          <w:szCs w:val="28"/>
          <w:lang w:val="es-419"/>
        </w:rPr>
      </w:pPr>
    </w:p>
    <w:p w14:paraId="04E17D47" w14:textId="77777777" w:rsidR="006707DA" w:rsidRDefault="006707DA" w:rsidP="00FB1071">
      <w:pPr>
        <w:spacing w:before="240" w:after="0" w:line="120" w:lineRule="atLeast"/>
        <w:rPr>
          <w:rFonts w:cs="Calibri"/>
          <w:b/>
          <w:bCs/>
          <w:color w:val="1F3864"/>
          <w:sz w:val="28"/>
          <w:szCs w:val="28"/>
          <w:lang w:val="es-419"/>
        </w:rPr>
      </w:pPr>
    </w:p>
    <w:p w14:paraId="7C28D937" w14:textId="77777777" w:rsidR="006707DA" w:rsidRDefault="006707DA" w:rsidP="00FB1071">
      <w:pPr>
        <w:spacing w:before="240" w:after="0" w:line="120" w:lineRule="atLeast"/>
        <w:rPr>
          <w:rFonts w:cs="Calibri"/>
          <w:b/>
          <w:bCs/>
          <w:color w:val="1F3864"/>
          <w:sz w:val="28"/>
          <w:szCs w:val="28"/>
          <w:lang w:val="es-419"/>
        </w:rPr>
      </w:pPr>
    </w:p>
    <w:p w14:paraId="5529360E" w14:textId="598FC942" w:rsidR="00FB1071" w:rsidRPr="0061190E" w:rsidRDefault="00FB1071" w:rsidP="00FB107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DOCUMENTACIÓN REQUERIDA</w:t>
      </w:r>
    </w:p>
    <w:p w14:paraId="290B8BAF" w14:textId="77777777" w:rsidR="00FB1071" w:rsidRPr="000B0EA0" w:rsidRDefault="00FB1071" w:rsidP="00FB1071">
      <w:pPr>
        <w:numPr>
          <w:ilvl w:val="0"/>
          <w:numId w:val="11"/>
        </w:numPr>
        <w:spacing w:line="0" w:lineRule="atLeast"/>
        <w:ind w:left="714" w:hanging="357"/>
        <w:contextualSpacing/>
        <w:jc w:val="both"/>
        <w:rPr>
          <w:rFonts w:cs="Calibri"/>
          <w:szCs w:val="22"/>
          <w:lang w:val="es-419"/>
        </w:rPr>
      </w:pPr>
      <w:r w:rsidRPr="000B0EA0">
        <w:rPr>
          <w:rFonts w:cs="Calibri"/>
          <w:szCs w:val="22"/>
          <w:lang w:val="es-419"/>
        </w:rPr>
        <w:t xml:space="preserve">Pasaporte con una vigencia mínima de seis meses, con hojas disponibles para colocarle los sellos de ingreso y salida del país a visitar, o, Documento de identidad vigente para ciudadanos colombianos. </w:t>
      </w:r>
    </w:p>
    <w:p w14:paraId="3AFA6ED3" w14:textId="77777777" w:rsidR="00FB1071" w:rsidRDefault="00FB1071" w:rsidP="00FB1071">
      <w:pPr>
        <w:numPr>
          <w:ilvl w:val="0"/>
          <w:numId w:val="11"/>
        </w:numPr>
        <w:spacing w:line="240" w:lineRule="auto"/>
        <w:ind w:left="714" w:hanging="357"/>
        <w:contextualSpacing/>
        <w:jc w:val="both"/>
        <w:rPr>
          <w:rFonts w:cs="Calibri"/>
          <w:szCs w:val="22"/>
          <w:lang w:val="es-419"/>
        </w:rPr>
      </w:pPr>
      <w:r w:rsidRPr="00322DED">
        <w:rPr>
          <w:rFonts w:cs="Calibri"/>
          <w:szCs w:val="22"/>
          <w:lang w:val="es-419"/>
        </w:rPr>
        <w:t>Certificado Internacional Vacuna contra la Fiebre Amarilla (sugerida).</w:t>
      </w:r>
    </w:p>
    <w:p w14:paraId="347A5B9C" w14:textId="77777777" w:rsidR="00FB1071" w:rsidRDefault="00FB1071" w:rsidP="00FB1071">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55194A09" w14:textId="77777777" w:rsidR="00FB1071" w:rsidRPr="0061190E" w:rsidRDefault="00FB1071" w:rsidP="00FB1071">
      <w:pPr>
        <w:numPr>
          <w:ilvl w:val="0"/>
          <w:numId w:val="11"/>
        </w:numPr>
        <w:spacing w:line="240" w:lineRule="auto"/>
        <w:ind w:left="714" w:hanging="357"/>
        <w:contextualSpacing/>
        <w:jc w:val="both"/>
        <w:rPr>
          <w:rFonts w:cs="Calibri"/>
          <w:szCs w:val="22"/>
          <w:lang w:val="es-419"/>
        </w:rPr>
      </w:pPr>
      <w:r w:rsidRPr="00322DED">
        <w:rPr>
          <w:rFonts w:cs="Calibri"/>
          <w:szCs w:val="22"/>
          <w:lang w:val="es-419"/>
        </w:rPr>
        <w:t>Todo turista extranjero deberá presentar su pasaporte</w:t>
      </w:r>
      <w:r>
        <w:rPr>
          <w:rFonts w:cs="Calibri"/>
          <w:szCs w:val="22"/>
          <w:lang w:val="es-419"/>
        </w:rPr>
        <w:t xml:space="preserve"> / documento</w:t>
      </w:r>
      <w:r w:rsidRPr="00322DED">
        <w:rPr>
          <w:rFonts w:cs="Calibri"/>
          <w:szCs w:val="22"/>
          <w:lang w:val="es-419"/>
        </w:rPr>
        <w:t xml:space="preserve"> original o copia del mismo al ingreso de cada sitio turístico en Cusco.</w:t>
      </w:r>
    </w:p>
    <w:p w14:paraId="463A175B" w14:textId="77777777" w:rsidR="00FB1071" w:rsidRPr="0061190E" w:rsidRDefault="00FB1071" w:rsidP="00FB1071">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14:paraId="3D9EE0F7" w14:textId="77777777" w:rsidR="00FB1071" w:rsidRDefault="00FB1071" w:rsidP="00FB1071">
      <w:pPr>
        <w:numPr>
          <w:ilvl w:val="0"/>
          <w:numId w:val="11"/>
        </w:numPr>
        <w:spacing w:line="0" w:lineRule="atLeast"/>
        <w:ind w:left="720"/>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14:paraId="13293495" w14:textId="77777777" w:rsidR="00FB1071" w:rsidRPr="00B12ABE" w:rsidRDefault="00FB1071" w:rsidP="00FB1071">
      <w:pPr>
        <w:pStyle w:val="dias"/>
        <w:jc w:val="both"/>
        <w:rPr>
          <w:caps w:val="0"/>
          <w:color w:val="1F3864"/>
          <w:sz w:val="28"/>
          <w:szCs w:val="28"/>
        </w:rPr>
      </w:pPr>
      <w:r w:rsidRPr="00B12ABE">
        <w:rPr>
          <w:caps w:val="0"/>
          <w:color w:val="1F3864"/>
          <w:sz w:val="28"/>
          <w:szCs w:val="28"/>
        </w:rPr>
        <w:t>NO</w:t>
      </w:r>
      <w:r>
        <w:rPr>
          <w:caps w:val="0"/>
          <w:color w:val="1F3864"/>
          <w:sz w:val="28"/>
          <w:szCs w:val="28"/>
        </w:rPr>
        <w:t>TAS DE OPERATIVIDAD DEL DESTINO</w:t>
      </w:r>
    </w:p>
    <w:p w14:paraId="2ED2EB3B" w14:textId="77777777" w:rsidR="00FB1071" w:rsidRPr="00276521" w:rsidRDefault="00FB1071" w:rsidP="00FB1071">
      <w:pPr>
        <w:pStyle w:val="vinetas"/>
        <w:jc w:val="both"/>
      </w:pPr>
      <w:r w:rsidRPr="00276521">
        <w:t>Para la compra de las entradas a Machu Picchu (Montaña), Huayna Picchu, Camino Inca y emisión de trenes a Machu Picchu necesitará presentar: nombres completos, número de pasaporte, fecha de nacimiento; los cuales deberán ser enviados en cuanto se reconfirmen los servicios. No nos haremos responsables en el caso de no tener los datos completos con la debida anticipación.</w:t>
      </w:r>
    </w:p>
    <w:p w14:paraId="6C970BA0" w14:textId="77777777" w:rsidR="00FB1071" w:rsidRPr="00276521" w:rsidRDefault="00FB1071" w:rsidP="00FB1071">
      <w:pPr>
        <w:pStyle w:val="vinetas"/>
        <w:jc w:val="both"/>
      </w:pPr>
      <w:r w:rsidRPr="00276521">
        <w:t>El ingreso a Montaña de Machu Picchu, Huayna Picchu y Camino Inca es de compra inmediata y los cupos son limitados por día. Estas entradas no son reembolsables, ni endosables y quedarán en lista de espera hasta la reconfirmación de los servicios.</w:t>
      </w:r>
    </w:p>
    <w:p w14:paraId="79A5E71E" w14:textId="77777777" w:rsidR="00FB1071" w:rsidRPr="00276521" w:rsidRDefault="00FB1071" w:rsidP="00FB1071">
      <w:pPr>
        <w:spacing w:before="240" w:after="0" w:line="120" w:lineRule="atLeast"/>
        <w:rPr>
          <w:rFonts w:cs="Calibri"/>
          <w:b/>
          <w:bCs/>
          <w:caps/>
          <w:color w:val="1F3864"/>
          <w:sz w:val="28"/>
          <w:szCs w:val="28"/>
          <w:lang w:val="es-419"/>
        </w:rPr>
      </w:pPr>
      <w:r w:rsidRPr="00276521">
        <w:rPr>
          <w:rFonts w:cs="Calibri"/>
          <w:b/>
          <w:bCs/>
          <w:color w:val="1F3864"/>
          <w:sz w:val="28"/>
          <w:szCs w:val="28"/>
          <w:lang w:val="es-419"/>
        </w:rPr>
        <w:t xml:space="preserve">POLÍTICA DE CANCELACIONES </w:t>
      </w:r>
    </w:p>
    <w:p w14:paraId="6CA05C9C" w14:textId="77777777" w:rsidR="00FB1071" w:rsidRDefault="00FB1071" w:rsidP="00FB1071">
      <w:pPr>
        <w:spacing w:before="0" w:after="0" w:line="0" w:lineRule="atLeast"/>
        <w:jc w:val="both"/>
        <w:rPr>
          <w:rFonts w:cs="Calibri"/>
          <w:szCs w:val="22"/>
        </w:rPr>
      </w:pPr>
      <w:r w:rsidRPr="0061190E">
        <w:rPr>
          <w:rFonts w:cs="Calibri"/>
          <w:szCs w:val="22"/>
        </w:rPr>
        <w:t xml:space="preserve">Se incurriría una penalización como sigue: </w:t>
      </w:r>
    </w:p>
    <w:p w14:paraId="5F0DD078" w14:textId="77777777" w:rsidR="00FB1071" w:rsidRPr="00276521" w:rsidRDefault="00FB1071" w:rsidP="00FB1071">
      <w:pPr>
        <w:spacing w:before="0" w:after="0" w:line="0" w:lineRule="atLeast"/>
        <w:jc w:val="both"/>
        <w:rPr>
          <w:rFonts w:cs="Calibri"/>
          <w:b/>
          <w:bCs/>
          <w:color w:val="1F3864"/>
          <w:szCs w:val="22"/>
        </w:rPr>
      </w:pPr>
      <w:r w:rsidRPr="00276521">
        <w:rPr>
          <w:rFonts w:cs="Calibri"/>
          <w:b/>
          <w:bCs/>
          <w:color w:val="1F3864"/>
          <w:szCs w:val="22"/>
        </w:rPr>
        <w:t>Paquetes:</w:t>
      </w:r>
    </w:p>
    <w:p w14:paraId="300378EA" w14:textId="77777777" w:rsidR="00FB1071" w:rsidRPr="0061190E" w:rsidRDefault="00FB1071" w:rsidP="00FB1071">
      <w:pPr>
        <w:pStyle w:val="vinetas"/>
        <w:jc w:val="both"/>
        <w:rPr>
          <w:lang w:val="es-419"/>
        </w:rPr>
      </w:pPr>
      <w:r w:rsidRPr="0061190E">
        <w:rPr>
          <w:lang w:val="es-419"/>
        </w:rPr>
        <w:t xml:space="preserve">Cancelaciones </w:t>
      </w:r>
      <w:r>
        <w:rPr>
          <w:lang w:val="es-419"/>
        </w:rPr>
        <w:t>17</w:t>
      </w:r>
      <w:r w:rsidRPr="0061190E">
        <w:rPr>
          <w:lang w:val="es-419"/>
        </w:rPr>
        <w:t xml:space="preserve"> días </w:t>
      </w:r>
      <w:r>
        <w:rPr>
          <w:lang w:val="es-419"/>
        </w:rPr>
        <w:t xml:space="preserve">antes </w:t>
      </w:r>
      <w:r w:rsidRPr="0061190E">
        <w:rPr>
          <w:lang w:val="es-419"/>
        </w:rPr>
        <w:t>de la salida, no tienen cargo.</w:t>
      </w:r>
    </w:p>
    <w:p w14:paraId="10428360" w14:textId="77777777" w:rsidR="00FB1071" w:rsidRPr="0061190E" w:rsidRDefault="00FB1071" w:rsidP="00FB1071">
      <w:pPr>
        <w:pStyle w:val="vinetas"/>
        <w:jc w:val="both"/>
        <w:rPr>
          <w:lang w:val="es-419"/>
        </w:rPr>
      </w:pPr>
      <w:r w:rsidRPr="0061190E">
        <w:rPr>
          <w:lang w:val="es-419"/>
        </w:rPr>
        <w:t xml:space="preserve">Cancelaciones entre </w:t>
      </w:r>
      <w:r>
        <w:rPr>
          <w:lang w:val="es-419"/>
        </w:rPr>
        <w:t>16</w:t>
      </w:r>
      <w:r w:rsidRPr="0061190E">
        <w:rPr>
          <w:lang w:val="es-419"/>
        </w:rPr>
        <w:t xml:space="preserve"> y 1 días antes de la salida, </w:t>
      </w:r>
      <w:r>
        <w:rPr>
          <w:lang w:val="es-419"/>
        </w:rPr>
        <w:t xml:space="preserve">aplican a </w:t>
      </w:r>
      <w:r w:rsidRPr="0061190E">
        <w:rPr>
          <w:lang w:val="es-419"/>
        </w:rPr>
        <w:t>cargo del 100% por persona sobre el precio de venta del paquete turístico en la acomodación que este confirmado el circuito.</w:t>
      </w:r>
    </w:p>
    <w:p w14:paraId="62B6AF99" w14:textId="77777777" w:rsidR="00FB1071" w:rsidRPr="0061190E" w:rsidRDefault="00FB1071" w:rsidP="00FB1071">
      <w:pPr>
        <w:pStyle w:val="vinetas"/>
        <w:jc w:val="both"/>
        <w:rPr>
          <w:lang w:val="es-419"/>
        </w:rPr>
      </w:pPr>
      <w:r w:rsidRPr="0061190E">
        <w:rPr>
          <w:lang w:val="es-419"/>
        </w:rPr>
        <w:t>NO SHOW. La no presentación el día de la salida del circuito incurrirá en el 100% por persona sobre el precio de venta del paquete turístico por persona en la acomodación que este confirmado el circuito.</w:t>
      </w:r>
    </w:p>
    <w:p w14:paraId="157B637E" w14:textId="77777777" w:rsidR="00FB1071" w:rsidRPr="0061190E" w:rsidRDefault="00FB1071" w:rsidP="00FB1071">
      <w:pPr>
        <w:pStyle w:val="vinetas"/>
        <w:jc w:val="both"/>
        <w:rPr>
          <w:lang w:val="es-419"/>
        </w:rPr>
      </w:pPr>
      <w:r w:rsidRPr="0061190E">
        <w:rPr>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39A48342" w14:textId="77777777" w:rsidR="00FB1071" w:rsidRDefault="00FB1071" w:rsidP="00FB1071">
      <w:pPr>
        <w:pStyle w:val="vinetas"/>
        <w:jc w:val="both"/>
        <w:rPr>
          <w:lang w:val="es-419"/>
        </w:rPr>
      </w:pPr>
      <w:r w:rsidRPr="0061190E">
        <w:rPr>
          <w:lang w:val="es-419"/>
        </w:rPr>
        <w:t>Toda reserva nueva puede ser cancelada o modificada dentro de las 72 horas sin en ningun gasto.</w:t>
      </w:r>
    </w:p>
    <w:p w14:paraId="774C5470" w14:textId="77777777" w:rsidR="00FB1071" w:rsidRPr="006C0267" w:rsidRDefault="00FB1071" w:rsidP="00FB1071">
      <w:pPr>
        <w:pStyle w:val="vinetas"/>
        <w:jc w:val="both"/>
        <w:rPr>
          <w:lang w:val="es-419"/>
        </w:rPr>
      </w:pPr>
      <w:r w:rsidRPr="006C0267">
        <w:rPr>
          <w:lang w:val="es-419"/>
        </w:rPr>
        <w:t xml:space="preserve">Estas políticas de paquetes aplican para las categorías de </w:t>
      </w:r>
      <w:r>
        <w:rPr>
          <w:lang w:val="es-419"/>
        </w:rPr>
        <w:t>Económica</w:t>
      </w:r>
      <w:r w:rsidRPr="006C0267">
        <w:rPr>
          <w:lang w:val="es-419"/>
        </w:rPr>
        <w:t xml:space="preserve"> a Primera.  </w:t>
      </w:r>
    </w:p>
    <w:p w14:paraId="4650483F" w14:textId="77777777" w:rsidR="00FB1071" w:rsidRDefault="00FB1071" w:rsidP="00FB1071">
      <w:pPr>
        <w:pStyle w:val="vinetas"/>
        <w:jc w:val="both"/>
        <w:rPr>
          <w:lang w:val="es-419"/>
        </w:rPr>
      </w:pPr>
      <w:r w:rsidRPr="006C0267">
        <w:rPr>
          <w:lang w:val="es-419"/>
        </w:rPr>
        <w:t xml:space="preserve">Para </w:t>
      </w:r>
      <w:r>
        <w:rPr>
          <w:lang w:val="es-419"/>
        </w:rPr>
        <w:t>categoría Primera Superior</w:t>
      </w:r>
      <w:r w:rsidRPr="006C0267">
        <w:rPr>
          <w:lang w:val="es-419"/>
        </w:rPr>
        <w:t xml:space="preserve">, las políticas serán enviadas </w:t>
      </w:r>
      <w:r>
        <w:rPr>
          <w:lang w:val="es-419"/>
        </w:rPr>
        <w:t xml:space="preserve">en el momento de confirmar la </w:t>
      </w:r>
      <w:r w:rsidRPr="006C0267">
        <w:rPr>
          <w:lang w:val="es-419"/>
        </w:rPr>
        <w:t>reserva.</w:t>
      </w:r>
    </w:p>
    <w:p w14:paraId="10F06099" w14:textId="77777777" w:rsidR="00FB1071" w:rsidRPr="00276521" w:rsidRDefault="00FB1071" w:rsidP="00FB1071">
      <w:pPr>
        <w:pStyle w:val="vinetas"/>
        <w:numPr>
          <w:ilvl w:val="0"/>
          <w:numId w:val="0"/>
        </w:numPr>
        <w:jc w:val="both"/>
        <w:rPr>
          <w:b/>
          <w:bCs/>
          <w:color w:val="1F3864"/>
          <w:lang w:val="es-419"/>
        </w:rPr>
      </w:pPr>
      <w:r w:rsidRPr="00276521">
        <w:rPr>
          <w:b/>
          <w:bCs/>
          <w:color w:val="1F3864"/>
          <w:lang w:val="es-419"/>
        </w:rPr>
        <w:t xml:space="preserve">Machu Picchu, Camino del Inca, </w:t>
      </w:r>
      <w:r w:rsidRPr="00276521">
        <w:rPr>
          <w:b/>
          <w:bCs/>
          <w:color w:val="1F3864"/>
        </w:rPr>
        <w:t xml:space="preserve">Montaña Machu Picchu, entrada Huayna Picchu, trenes </w:t>
      </w:r>
      <w:r w:rsidRPr="00276521">
        <w:rPr>
          <w:b/>
          <w:bCs/>
          <w:color w:val="1F3864"/>
          <w:lang w:val="es-419"/>
        </w:rPr>
        <w:t>y otros:</w:t>
      </w:r>
    </w:p>
    <w:p w14:paraId="70B67A89" w14:textId="77777777" w:rsidR="00FB1071" w:rsidRPr="00276521" w:rsidRDefault="00FB1071" w:rsidP="00FB1071">
      <w:pPr>
        <w:pStyle w:val="vinetas"/>
        <w:jc w:val="both"/>
      </w:pPr>
      <w:r w:rsidRPr="00276521">
        <w:t xml:space="preserve">Los paquetes del Camino Inca, ingreso a Ciudadela Machu Picchu, Montaña Machu Picchu y entrada Huayna Picchu, trenes y otros servicios especiales, están sujetos a cargos de cancelación indicados en el momento de confirmar la reserva. </w:t>
      </w:r>
    </w:p>
    <w:p w14:paraId="2387D960" w14:textId="77777777" w:rsidR="00FB1071" w:rsidRDefault="00FB1071" w:rsidP="00FB1071">
      <w:pPr>
        <w:pStyle w:val="vinetas"/>
      </w:pPr>
      <w:r>
        <w:t>Las entradas a Machu Picchu se comprarán a penas se tengan los datos de los pasajeros para asegurar los espacios. En caso de cancelación, una vez comprado, se cargará el monto efectuado por esta compra.</w:t>
      </w:r>
    </w:p>
    <w:p w14:paraId="2DAAF83D" w14:textId="77777777" w:rsidR="00FB1071" w:rsidRPr="00276521" w:rsidRDefault="00FB1071" w:rsidP="00FB1071">
      <w:pPr>
        <w:pStyle w:val="vinetas"/>
        <w:numPr>
          <w:ilvl w:val="0"/>
          <w:numId w:val="0"/>
        </w:numPr>
        <w:jc w:val="both"/>
      </w:pPr>
    </w:p>
    <w:p w14:paraId="13021720" w14:textId="77777777" w:rsidR="00FB1071" w:rsidRPr="0061190E" w:rsidRDefault="00FB1071" w:rsidP="00FB1071">
      <w:pPr>
        <w:numPr>
          <w:ilvl w:val="0"/>
          <w:numId w:val="11"/>
        </w:numPr>
        <w:spacing w:line="0" w:lineRule="atLeast"/>
        <w:ind w:left="714" w:hanging="357"/>
        <w:contextualSpacing/>
        <w:jc w:val="both"/>
        <w:rPr>
          <w:rFonts w:cs="Calibri"/>
          <w:szCs w:val="22"/>
          <w:lang w:val="es-419"/>
        </w:rPr>
      </w:pPr>
      <w:r w:rsidRPr="0061190E">
        <w:rPr>
          <w:rFonts w:cs="Calibri"/>
          <w:szCs w:val="22"/>
          <w:lang w:val="es-419"/>
        </w:rPr>
        <w:lastRenderedPageBreak/>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523DEDBB" w14:textId="77777777" w:rsidR="00FB1071" w:rsidRPr="0061190E" w:rsidRDefault="00FB1071" w:rsidP="00FB1071">
      <w:pPr>
        <w:numPr>
          <w:ilvl w:val="0"/>
          <w:numId w:val="11"/>
        </w:numPr>
        <w:spacing w:line="0" w:lineRule="atLeast"/>
        <w:ind w:left="714" w:hanging="357"/>
        <w:contextualSpacing/>
        <w:jc w:val="both"/>
        <w:rPr>
          <w:rFonts w:cs="Calibri"/>
          <w:b/>
          <w:color w:val="1F3864"/>
          <w:szCs w:val="22"/>
          <w:lang w:val="es-419"/>
        </w:rPr>
      </w:pPr>
      <w:r w:rsidRPr="0061190E">
        <w:rPr>
          <w:rFonts w:cs="Calibri"/>
          <w:b/>
          <w:color w:val="1F3864"/>
          <w:szCs w:val="22"/>
          <w:lang w:val="es-419"/>
        </w:rPr>
        <w:t xml:space="preserve">El resultado positivo de COVID 19, no exonera a los pasajeros del cumplimiento de las políticas de cancelación aplicables a este circuito. </w:t>
      </w:r>
    </w:p>
    <w:p w14:paraId="2CD6073C" w14:textId="77777777" w:rsidR="00FB1071" w:rsidRPr="0061190E" w:rsidRDefault="00FB1071" w:rsidP="00FB1071">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Si la reserva está en prepago y al cancelarse genera gastos por cancelación la agencia de viajes será responsable por el pago de los mismos.</w:t>
      </w:r>
    </w:p>
    <w:p w14:paraId="29E05CA5" w14:textId="77777777" w:rsidR="00FB1071" w:rsidRPr="0061190E" w:rsidRDefault="00FB1071" w:rsidP="00FB1071">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No habrá reembolso alguno por los servicios no tomados durante el recorrido.</w:t>
      </w:r>
    </w:p>
    <w:p w14:paraId="1F4EE33C" w14:textId="77777777" w:rsidR="00FB1071" w:rsidRPr="0061190E" w:rsidRDefault="00FB1071" w:rsidP="00FB1071">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La confirmación definitiva de los hoteles estará disponible treinta (30) días antes de la salida.</w:t>
      </w:r>
    </w:p>
    <w:p w14:paraId="30703E9A" w14:textId="77777777" w:rsidR="00FB1071" w:rsidRPr="0061190E" w:rsidRDefault="00FB1071" w:rsidP="00FB1071">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El precio de los circuitos incluye visitas y excursiones indicadas en el itinerario.</w:t>
      </w:r>
    </w:p>
    <w:p w14:paraId="5D1E7090" w14:textId="77777777" w:rsidR="00FB1071" w:rsidRPr="0061190E" w:rsidRDefault="00FB1071" w:rsidP="00FB107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73D11D40" w14:textId="77777777" w:rsidR="00FB1071" w:rsidRPr="0061190E" w:rsidRDefault="00FB1071" w:rsidP="00FB1071">
      <w:pPr>
        <w:spacing w:before="0" w:after="0" w:line="0" w:lineRule="atLeast"/>
        <w:jc w:val="both"/>
        <w:rPr>
          <w:rFonts w:cs="Calibri"/>
          <w:szCs w:val="22"/>
        </w:rPr>
      </w:pPr>
      <w:r w:rsidRPr="0061190E">
        <w:rPr>
          <w:rFonts w:cs="Calibri"/>
          <w:szCs w:val="22"/>
        </w:rPr>
        <w:t>Toda solicitud debe ser remitida por escrito dentro de los 20 días de finalizar los servicios, está sujeta a verificación, pasada esta fecha no serán válidos.</w:t>
      </w:r>
    </w:p>
    <w:p w14:paraId="385C1164" w14:textId="77777777" w:rsidR="00FB1071" w:rsidRPr="0061190E" w:rsidRDefault="00FB1071" w:rsidP="00FB1071">
      <w:pPr>
        <w:spacing w:before="0" w:after="0" w:line="0" w:lineRule="atLeast"/>
        <w:jc w:val="both"/>
        <w:rPr>
          <w:rFonts w:cs="Calibri"/>
          <w:szCs w:val="22"/>
        </w:rPr>
      </w:pPr>
    </w:p>
    <w:p w14:paraId="3F140DF5" w14:textId="77777777" w:rsidR="00FB1071" w:rsidRPr="0061190E" w:rsidRDefault="00FB1071" w:rsidP="00FB1071">
      <w:pPr>
        <w:spacing w:before="0" w:after="0" w:line="0" w:lineRule="atLeast"/>
        <w:jc w:val="both"/>
        <w:rPr>
          <w:rFonts w:cs="Calibri"/>
          <w:szCs w:val="22"/>
        </w:rPr>
      </w:pPr>
      <w:r w:rsidRPr="0061190E">
        <w:rPr>
          <w:rFonts w:cs="Calibri"/>
          <w:szCs w:val="22"/>
        </w:rPr>
        <w:t>Los servicios no utilizados no serán reembolsables.</w:t>
      </w:r>
    </w:p>
    <w:p w14:paraId="7F6847AB" w14:textId="77777777" w:rsidR="00FB1071" w:rsidRPr="0061190E" w:rsidRDefault="00FB1071" w:rsidP="00FB107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5E9258E4" w14:textId="77777777" w:rsidR="00FB1071" w:rsidRPr="0061190E" w:rsidRDefault="00FB1071" w:rsidP="00FB1071">
      <w:pPr>
        <w:spacing w:before="0" w:after="0" w:line="0" w:lineRule="atLeast"/>
        <w:jc w:val="both"/>
        <w:rPr>
          <w:rFonts w:cs="Calibri"/>
          <w:szCs w:val="22"/>
        </w:rPr>
      </w:pPr>
      <w:r w:rsidRPr="0061190E">
        <w:rPr>
          <w:rFonts w:cs="Calibri"/>
          <w:szCs w:val="22"/>
        </w:rPr>
        <w:t>Todos los itinerarios publicados pueden estar sujetos a posibles cambios en el destino, ya sea por problemas climatológicos u operativos. Las visitas detalladas pueden cambiar el orden o el día de operación.</w:t>
      </w:r>
    </w:p>
    <w:p w14:paraId="2F6900B7" w14:textId="77777777" w:rsidR="00FB1071" w:rsidRPr="0061190E" w:rsidRDefault="00FB1071" w:rsidP="00FB107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6A4D36CF" w14:textId="77777777" w:rsidR="00FB1071" w:rsidRPr="0061190E" w:rsidRDefault="00FB1071" w:rsidP="00FB1071">
      <w:pPr>
        <w:spacing w:before="0" w:after="0" w:line="0" w:lineRule="atLeast"/>
        <w:jc w:val="both"/>
        <w:rPr>
          <w:rFonts w:cs="Calibri"/>
          <w:szCs w:val="22"/>
        </w:rPr>
      </w:pPr>
      <w:r w:rsidRPr="0061190E">
        <w:rPr>
          <w:rFonts w:cs="Calibri"/>
          <w:szCs w:val="22"/>
        </w:rP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2F3C843C" w14:textId="77777777" w:rsidR="00FB1071" w:rsidRPr="0061190E" w:rsidRDefault="00FB1071" w:rsidP="00FB107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3FA9ADE4" w14:textId="77777777" w:rsidR="00FB1071" w:rsidRPr="0061190E" w:rsidRDefault="00FB1071" w:rsidP="00FB1071">
      <w:pPr>
        <w:spacing w:before="0" w:after="0" w:line="0" w:lineRule="atLeast"/>
        <w:jc w:val="both"/>
        <w:rPr>
          <w:rFonts w:cs="Calibri"/>
          <w:szCs w:val="22"/>
        </w:rPr>
      </w:pPr>
      <w:r w:rsidRPr="0061190E">
        <w:rPr>
          <w:rFonts w:cs="Calibri"/>
          <w:szCs w:val="22"/>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6B80D13A" w14:textId="77777777" w:rsidR="00FB1071" w:rsidRPr="0061190E" w:rsidRDefault="00FB1071" w:rsidP="00FB1071">
      <w:pPr>
        <w:spacing w:before="0" w:after="0" w:line="0" w:lineRule="atLeast"/>
        <w:jc w:val="both"/>
        <w:rPr>
          <w:rFonts w:cs="Calibri"/>
          <w:szCs w:val="22"/>
        </w:rPr>
      </w:pPr>
    </w:p>
    <w:p w14:paraId="47E79043" w14:textId="77777777" w:rsidR="00FB1071" w:rsidRPr="0061190E" w:rsidRDefault="00FB1071" w:rsidP="00FB1071">
      <w:pPr>
        <w:spacing w:before="0" w:after="0" w:line="0" w:lineRule="atLeast"/>
        <w:jc w:val="both"/>
        <w:rPr>
          <w:rFonts w:cs="Calibri"/>
          <w:szCs w:val="22"/>
        </w:rPr>
      </w:pPr>
      <w:r w:rsidRPr="0061190E">
        <w:rPr>
          <w:rFonts w:cs="Calibri"/>
          <w:szCs w:val="22"/>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19962D4A" w14:textId="77777777" w:rsidR="00FB1071" w:rsidRPr="0061190E" w:rsidRDefault="00FB1071" w:rsidP="00FB107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31542648" w14:textId="77777777" w:rsidR="00FB1071" w:rsidRPr="0061190E" w:rsidRDefault="00FB1071" w:rsidP="00FB1071">
      <w:pPr>
        <w:spacing w:before="0" w:after="0" w:line="0" w:lineRule="atLeast"/>
        <w:jc w:val="both"/>
        <w:rPr>
          <w:rFonts w:cs="Calibri"/>
          <w:szCs w:val="22"/>
        </w:rPr>
      </w:pPr>
      <w:r w:rsidRPr="0061190E">
        <w:rPr>
          <w:rFonts w:cs="Calibri"/>
          <w:szCs w:val="22"/>
        </w:rP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044D6D0E" w14:textId="77777777" w:rsidR="00FB1071" w:rsidRPr="0061190E" w:rsidRDefault="00FB1071" w:rsidP="00FB1071">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295D5DD9" w14:textId="77777777" w:rsidR="00FB1071" w:rsidRPr="0061190E" w:rsidRDefault="00FB1071" w:rsidP="00FB1071">
      <w:pPr>
        <w:spacing w:before="0" w:after="0" w:line="0" w:lineRule="atLeast"/>
        <w:jc w:val="both"/>
        <w:rPr>
          <w:rFonts w:cs="Calibri"/>
          <w:szCs w:val="22"/>
        </w:rPr>
      </w:pPr>
      <w:r w:rsidRPr="0061190E">
        <w:rPr>
          <w:rFonts w:cs="Calibri"/>
          <w:szCs w:val="22"/>
        </w:rPr>
        <w:t xml:space="preserve">Para el inicio del tour en autocar, es imprescindible que a la hora indicada los pasajeros se encuentren listos en la recepción del hotel de salida, a fin de que el itinerario pueda ser cumplido sin alteraciones. </w:t>
      </w:r>
    </w:p>
    <w:p w14:paraId="7DE6044D" w14:textId="77777777" w:rsidR="00FB1071" w:rsidRPr="0061190E" w:rsidRDefault="00FB1071" w:rsidP="00FB107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EQUIPAJE</w:t>
      </w:r>
    </w:p>
    <w:p w14:paraId="7C400032" w14:textId="77777777" w:rsidR="00FB1071" w:rsidRDefault="00FB1071" w:rsidP="00FB1071">
      <w:pPr>
        <w:spacing w:before="0" w:after="0" w:line="0" w:lineRule="atLeast"/>
        <w:jc w:val="both"/>
        <w:rPr>
          <w:rFonts w:cs="Calibri"/>
          <w:szCs w:val="22"/>
        </w:rPr>
      </w:pPr>
      <w:r w:rsidRPr="0061190E">
        <w:rPr>
          <w:rFonts w:cs="Calibri"/>
          <w:szCs w:val="22"/>
        </w:rP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3E5472AE" w14:textId="77777777" w:rsidR="00FB1071" w:rsidRPr="0061190E" w:rsidRDefault="00FB1071" w:rsidP="00FB107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48C04212" w14:textId="77777777" w:rsidR="00FB1071" w:rsidRPr="0061190E" w:rsidRDefault="00FB1071" w:rsidP="00FB1071">
      <w:pPr>
        <w:spacing w:before="0" w:after="0" w:line="0" w:lineRule="atLeast"/>
        <w:jc w:val="both"/>
        <w:rPr>
          <w:rFonts w:cs="Calibri"/>
          <w:szCs w:val="22"/>
        </w:rPr>
      </w:pPr>
      <w:r w:rsidRPr="0061190E">
        <w:rPr>
          <w:rFonts w:cs="Calibri"/>
          <w:szCs w:val="22"/>
        </w:rPr>
        <w:t>Cuando se habla de guía, nos referimos a guías locales del país que se visita, que le acompañaran en el circuito y/o en las excursiones. Nunca se hace refiere al guía acompañante desde Colombia.</w:t>
      </w:r>
    </w:p>
    <w:p w14:paraId="12B3839C" w14:textId="77777777" w:rsidR="00FB1071" w:rsidRPr="00744E6E" w:rsidRDefault="00FB1071" w:rsidP="00FB1071">
      <w:pPr>
        <w:pStyle w:val="dias"/>
        <w:rPr>
          <w:color w:val="1F3864"/>
          <w:sz w:val="28"/>
          <w:szCs w:val="28"/>
        </w:rPr>
      </w:pPr>
      <w:r w:rsidRPr="00744E6E">
        <w:rPr>
          <w:caps w:val="0"/>
          <w:color w:val="1F3864"/>
          <w:sz w:val="28"/>
          <w:szCs w:val="28"/>
        </w:rPr>
        <w:t>HOTELES</w:t>
      </w:r>
    </w:p>
    <w:p w14:paraId="0BCCADB3" w14:textId="77777777" w:rsidR="00FB1071" w:rsidRPr="007F4802" w:rsidRDefault="00FB1071" w:rsidP="00FB1071">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46305E14" w14:textId="77777777" w:rsidR="00FB1071" w:rsidRPr="00744E6E" w:rsidRDefault="00FB1071" w:rsidP="00FB1071">
      <w:pPr>
        <w:pStyle w:val="dias"/>
        <w:rPr>
          <w:color w:val="1F3864"/>
          <w:sz w:val="28"/>
          <w:szCs w:val="28"/>
        </w:rPr>
      </w:pPr>
      <w:r w:rsidRPr="00744E6E">
        <w:rPr>
          <w:caps w:val="0"/>
          <w:color w:val="1F3864"/>
          <w:sz w:val="28"/>
          <w:szCs w:val="28"/>
        </w:rPr>
        <w:t>ACOMODACIÓN EN HABITACIONES TRIPLES</w:t>
      </w:r>
    </w:p>
    <w:p w14:paraId="48960BFE" w14:textId="77777777" w:rsidR="00FB1071" w:rsidRPr="007F4802" w:rsidRDefault="00FB1071" w:rsidP="00FB1071">
      <w:pPr>
        <w:pStyle w:val="itinerario"/>
      </w:pPr>
      <w:r w:rsidRPr="007F4802">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3F56EA3D" w14:textId="77777777" w:rsidR="00FB1071" w:rsidRPr="0061190E" w:rsidRDefault="00FB1071" w:rsidP="00FB107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POLÍTICA DE INGRESO Y SALIDA DE LOS HOTELES</w:t>
      </w:r>
    </w:p>
    <w:p w14:paraId="0464ED45" w14:textId="77777777" w:rsidR="00FB1071" w:rsidRPr="0061190E" w:rsidRDefault="00FB1071" w:rsidP="00FB1071">
      <w:pPr>
        <w:spacing w:before="0" w:after="0" w:line="0" w:lineRule="atLeast"/>
        <w:jc w:val="both"/>
        <w:rPr>
          <w:rFonts w:cs="Calibri"/>
          <w:szCs w:val="22"/>
          <w:lang w:val="es-419"/>
        </w:rPr>
      </w:pPr>
      <w:r w:rsidRPr="0061190E">
        <w:rPr>
          <w:rFonts w:cs="Calibri"/>
          <w:szCs w:val="22"/>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EEF3201" w14:textId="77777777" w:rsidR="00FB1071" w:rsidRPr="0061190E" w:rsidRDefault="00FB1071" w:rsidP="00FB1071">
      <w:pPr>
        <w:spacing w:before="0" w:after="0" w:line="0" w:lineRule="atLeast"/>
        <w:jc w:val="both"/>
        <w:rPr>
          <w:rFonts w:cs="Calibri"/>
          <w:szCs w:val="22"/>
          <w:lang w:val="es-419"/>
        </w:rPr>
      </w:pPr>
    </w:p>
    <w:p w14:paraId="295E2436" w14:textId="77777777" w:rsidR="00FB1071" w:rsidRPr="0061190E" w:rsidRDefault="00FB1071" w:rsidP="00FB1071">
      <w:pPr>
        <w:spacing w:before="0" w:after="0" w:line="0" w:lineRule="atLeast"/>
        <w:jc w:val="both"/>
        <w:rPr>
          <w:rFonts w:cs="Calibri"/>
          <w:szCs w:val="22"/>
          <w:lang w:val="es-419"/>
        </w:rPr>
      </w:pPr>
      <w:r w:rsidRPr="0061190E">
        <w:rPr>
          <w:rFonts w:cs="Calibri"/>
          <w:szCs w:val="22"/>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1B9FE8E9" w14:textId="77777777" w:rsidR="00FB1071" w:rsidRPr="0061190E" w:rsidRDefault="00FB1071" w:rsidP="00FB107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60B6FC72" w14:textId="77777777" w:rsidR="00FB1071" w:rsidRPr="0061190E" w:rsidRDefault="00FB1071" w:rsidP="00FB1071">
      <w:pPr>
        <w:spacing w:before="0" w:after="0" w:line="0" w:lineRule="atLeast"/>
        <w:jc w:val="both"/>
        <w:rPr>
          <w:rFonts w:cs="Calibri"/>
          <w:szCs w:val="22"/>
        </w:rPr>
      </w:pPr>
      <w:r w:rsidRPr="0061190E">
        <w:rPr>
          <w:rFonts w:cs="Calibri"/>
          <w:szCs w:val="22"/>
        </w:rPr>
        <w:t>Determinados establecimientos ofrecen valores agregados o atenciones especiales a los pasajeros. La NO utilización no tiene ningún tipo de reembolso, estas están sujetas a disponibilidad, no están incluidas en los precios publicados.</w:t>
      </w:r>
    </w:p>
    <w:p w14:paraId="24D67D5B" w14:textId="77777777" w:rsidR="006707DA" w:rsidRDefault="006707DA" w:rsidP="00FB1071">
      <w:pPr>
        <w:spacing w:before="240" w:after="0" w:line="120" w:lineRule="atLeast"/>
        <w:rPr>
          <w:rFonts w:cs="Calibri"/>
          <w:b/>
          <w:bCs/>
          <w:color w:val="1F3864"/>
          <w:sz w:val="28"/>
          <w:szCs w:val="28"/>
          <w:lang w:val="es-419"/>
        </w:rPr>
      </w:pPr>
    </w:p>
    <w:p w14:paraId="6ABF678B" w14:textId="77777777" w:rsidR="006707DA" w:rsidRDefault="006707DA" w:rsidP="00FB1071">
      <w:pPr>
        <w:spacing w:before="240" w:after="0" w:line="120" w:lineRule="atLeast"/>
        <w:rPr>
          <w:rFonts w:cs="Calibri"/>
          <w:b/>
          <w:bCs/>
          <w:color w:val="1F3864"/>
          <w:sz w:val="28"/>
          <w:szCs w:val="28"/>
          <w:lang w:val="es-419"/>
        </w:rPr>
      </w:pPr>
    </w:p>
    <w:p w14:paraId="748A2434" w14:textId="77777777" w:rsidR="006707DA" w:rsidRDefault="006707DA" w:rsidP="00FB1071">
      <w:pPr>
        <w:spacing w:before="240" w:after="0" w:line="120" w:lineRule="atLeast"/>
        <w:rPr>
          <w:rFonts w:cs="Calibri"/>
          <w:b/>
          <w:bCs/>
          <w:color w:val="1F3864"/>
          <w:sz w:val="28"/>
          <w:szCs w:val="28"/>
          <w:lang w:val="es-419"/>
        </w:rPr>
      </w:pPr>
    </w:p>
    <w:p w14:paraId="66FF9E64" w14:textId="4BF441B9" w:rsidR="00FB1071" w:rsidRPr="0061190E" w:rsidRDefault="00FB1071" w:rsidP="00FB107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PROPINAS</w:t>
      </w:r>
    </w:p>
    <w:p w14:paraId="776C61A1" w14:textId="77777777" w:rsidR="00FB1071" w:rsidRDefault="00FB1071" w:rsidP="00FB1071">
      <w:pPr>
        <w:pStyle w:val="itinerario"/>
      </w:pPr>
      <w:r>
        <w:t>La propina es parte de la cultura en casi todas las ciudades del mundo. En los precios no están incluidas las propinas en hoteles, aeropuertos, guías, conductores, restaurantes.</w:t>
      </w:r>
    </w:p>
    <w:p w14:paraId="13EA4EA2" w14:textId="77777777" w:rsidR="00FB1071" w:rsidRDefault="00FB1071" w:rsidP="00FB1071">
      <w:pPr>
        <w:pStyle w:val="itinerario"/>
      </w:pPr>
    </w:p>
    <w:p w14:paraId="1ED75B1F" w14:textId="77777777" w:rsidR="00FB1071" w:rsidRDefault="00FB1071" w:rsidP="00FB1071">
      <w:pPr>
        <w:pStyle w:val="itinerario"/>
      </w:pPr>
      <w:r>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46CF6590" w14:textId="77777777" w:rsidR="00FB1071" w:rsidRPr="0061190E" w:rsidRDefault="00FB1071" w:rsidP="00FB107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1D783316" w14:textId="77777777" w:rsidR="00FB1071" w:rsidRPr="0061190E" w:rsidRDefault="00FB1071" w:rsidP="00FB1071">
      <w:pPr>
        <w:spacing w:before="0" w:after="0" w:line="0" w:lineRule="atLeast"/>
        <w:jc w:val="both"/>
        <w:rPr>
          <w:rFonts w:cs="Calibri"/>
          <w:szCs w:val="22"/>
        </w:rPr>
      </w:pPr>
      <w:r w:rsidRPr="0061190E">
        <w:rPr>
          <w:rFonts w:cs="Calibri"/>
          <w:szCs w:val="22"/>
        </w:rP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74C8A71" w14:textId="77777777" w:rsidR="00FB1071" w:rsidRPr="0061190E" w:rsidRDefault="00FB1071" w:rsidP="00FB107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3E67D469" w14:textId="77777777" w:rsidR="00FB1071" w:rsidRPr="0061190E" w:rsidRDefault="00FB1071" w:rsidP="00FB1071">
      <w:pPr>
        <w:spacing w:before="0" w:after="0" w:line="0" w:lineRule="atLeast"/>
        <w:jc w:val="both"/>
        <w:rPr>
          <w:rFonts w:cs="Calibri"/>
          <w:szCs w:val="22"/>
        </w:rPr>
      </w:pPr>
      <w:r w:rsidRPr="0061190E">
        <w:rPr>
          <w:rFonts w:cs="Calibri"/>
          <w:szCs w:val="22"/>
        </w:rPr>
        <w:t>A la llegada a los hoteles en la recepción se solicita a los pasajeros dar como garantía la Tarjeta de Crédito para sus gastos extras.</w:t>
      </w:r>
    </w:p>
    <w:p w14:paraId="304CA54D" w14:textId="77777777" w:rsidR="00FB1071" w:rsidRPr="0061190E" w:rsidRDefault="00FB1071" w:rsidP="00FB1071">
      <w:pPr>
        <w:spacing w:before="0" w:after="0" w:line="0" w:lineRule="atLeast"/>
        <w:jc w:val="both"/>
        <w:rPr>
          <w:rFonts w:cs="Calibri"/>
          <w:szCs w:val="22"/>
        </w:rPr>
      </w:pPr>
    </w:p>
    <w:p w14:paraId="076E36B2" w14:textId="77777777" w:rsidR="00FB1071" w:rsidRPr="0061190E" w:rsidRDefault="00FB1071" w:rsidP="00FB1071">
      <w:pPr>
        <w:spacing w:before="0" w:after="0" w:line="0" w:lineRule="atLeast"/>
        <w:jc w:val="both"/>
        <w:rPr>
          <w:rFonts w:cs="Calibri"/>
          <w:szCs w:val="22"/>
        </w:rPr>
      </w:pPr>
      <w:r w:rsidRPr="0061190E">
        <w:rPr>
          <w:rFonts w:cs="Calibri"/>
          <w:szCs w:val="22"/>
        </w:rPr>
        <w:t>Es muy importante que a su salida revise los cargos que se han efectuado a su tarjeta ya que son de absoluta responsabilidad de cada pasajero.</w:t>
      </w:r>
    </w:p>
    <w:p w14:paraId="2A34F53A" w14:textId="77777777" w:rsidR="00FB1071" w:rsidRPr="0061190E" w:rsidRDefault="00FB1071" w:rsidP="00FB107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4CB06C24" w14:textId="77777777" w:rsidR="00FB1071" w:rsidRPr="0061190E" w:rsidRDefault="00FB1071" w:rsidP="00FB1071">
      <w:pPr>
        <w:spacing w:before="0" w:after="0" w:line="0" w:lineRule="atLeast"/>
        <w:jc w:val="both"/>
        <w:rPr>
          <w:rFonts w:cs="Calibri"/>
          <w:szCs w:val="22"/>
        </w:rPr>
      </w:pPr>
      <w:r w:rsidRPr="0061190E">
        <w:rPr>
          <w:rFonts w:cs="Calibri"/>
          <w:szCs w:val="22"/>
        </w:rPr>
        <w:t>En caso de anomalías o deficiencia en algunos de los servicios deberá informar inmediatamente al prestatario de los mismos, corresponsal local o bien directamente a All Reps. WhatsApp +57 312 4470822.</w:t>
      </w:r>
    </w:p>
    <w:p w14:paraId="27317227" w14:textId="77777777" w:rsidR="00FB1071" w:rsidRPr="0061190E" w:rsidRDefault="00FB1071" w:rsidP="00FB1071">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RESERVAS</w:t>
      </w:r>
    </w:p>
    <w:p w14:paraId="2EF50A2D" w14:textId="77777777" w:rsidR="00FB1071" w:rsidRPr="0061190E" w:rsidRDefault="00FB1071" w:rsidP="00FB1071">
      <w:pPr>
        <w:spacing w:before="0" w:after="0" w:line="0" w:lineRule="atLeast"/>
        <w:jc w:val="both"/>
        <w:rPr>
          <w:rFonts w:cs="Calibri"/>
          <w:szCs w:val="22"/>
        </w:rPr>
      </w:pPr>
      <w:r w:rsidRPr="0061190E">
        <w:rPr>
          <w:rFonts w:cs="Calibri"/>
          <w:szCs w:val="22"/>
        </w:rPr>
        <w:t>Pueden ser solicitadas vía email:</w:t>
      </w:r>
    </w:p>
    <w:p w14:paraId="0994292E" w14:textId="77777777" w:rsidR="00FB1071" w:rsidRPr="0061190E" w:rsidRDefault="00336EB7" w:rsidP="00FB1071">
      <w:pPr>
        <w:numPr>
          <w:ilvl w:val="0"/>
          <w:numId w:val="11"/>
        </w:numPr>
        <w:spacing w:line="0" w:lineRule="atLeast"/>
        <w:ind w:left="714" w:hanging="357"/>
        <w:contextualSpacing/>
        <w:rPr>
          <w:rFonts w:cs="Calibri"/>
          <w:szCs w:val="22"/>
          <w:lang w:val="es-419"/>
        </w:rPr>
      </w:pPr>
      <w:hyperlink r:id="rId9" w:history="1">
        <w:r w:rsidR="00FB1071" w:rsidRPr="0061190E">
          <w:rPr>
            <w:rFonts w:cs="Calibri"/>
            <w:color w:val="0000FF"/>
            <w:szCs w:val="22"/>
            <w:u w:val="single"/>
            <w:lang w:val="es-419"/>
          </w:rPr>
          <w:t>asesor1@allreps.com</w:t>
        </w:r>
      </w:hyperlink>
    </w:p>
    <w:p w14:paraId="13FC9278" w14:textId="77777777" w:rsidR="00FB1071" w:rsidRPr="0061190E" w:rsidRDefault="00336EB7" w:rsidP="00FB1071">
      <w:pPr>
        <w:numPr>
          <w:ilvl w:val="0"/>
          <w:numId w:val="11"/>
        </w:numPr>
        <w:spacing w:line="0" w:lineRule="atLeast"/>
        <w:ind w:left="714" w:hanging="357"/>
        <w:contextualSpacing/>
        <w:rPr>
          <w:rFonts w:cs="Calibri"/>
          <w:szCs w:val="22"/>
          <w:lang w:val="es-419"/>
        </w:rPr>
      </w:pPr>
      <w:hyperlink r:id="rId10" w:history="1">
        <w:r w:rsidR="00FB1071" w:rsidRPr="0061190E">
          <w:rPr>
            <w:rFonts w:cs="Calibri"/>
            <w:color w:val="0000FF"/>
            <w:szCs w:val="22"/>
            <w:u w:val="single"/>
            <w:lang w:val="es-419"/>
          </w:rPr>
          <w:t>asesor3@allreps.com</w:t>
        </w:r>
      </w:hyperlink>
    </w:p>
    <w:p w14:paraId="5B8BC761" w14:textId="77777777" w:rsidR="00FB1071" w:rsidRPr="0061190E" w:rsidRDefault="00FB1071" w:rsidP="00FB1071">
      <w:pPr>
        <w:spacing w:before="0" w:after="0" w:line="0" w:lineRule="atLeast"/>
        <w:jc w:val="both"/>
        <w:rPr>
          <w:rFonts w:cs="Calibri"/>
          <w:szCs w:val="22"/>
        </w:rPr>
      </w:pPr>
    </w:p>
    <w:p w14:paraId="1C6CC083" w14:textId="77777777" w:rsidR="00FB1071" w:rsidRPr="0061190E" w:rsidRDefault="00FB1071" w:rsidP="00FB1071">
      <w:pPr>
        <w:spacing w:before="0" w:after="0" w:line="0" w:lineRule="atLeast"/>
        <w:jc w:val="both"/>
        <w:rPr>
          <w:rFonts w:cs="Calibri"/>
          <w:szCs w:val="22"/>
        </w:rPr>
      </w:pPr>
      <w:r w:rsidRPr="0061190E">
        <w:rPr>
          <w:rFonts w:cs="Calibri"/>
          <w:szCs w:val="22"/>
        </w:rPr>
        <w:t>O telefónicamente a través de nuestra oficina en Bogotá.</w:t>
      </w:r>
    </w:p>
    <w:p w14:paraId="13222720" w14:textId="77777777" w:rsidR="00FB1071" w:rsidRPr="0061190E" w:rsidRDefault="00FB1071" w:rsidP="00FB1071">
      <w:pPr>
        <w:spacing w:before="0" w:after="0" w:line="0" w:lineRule="atLeast"/>
        <w:jc w:val="both"/>
        <w:rPr>
          <w:rFonts w:cs="Calibri"/>
          <w:szCs w:val="22"/>
        </w:rPr>
      </w:pPr>
    </w:p>
    <w:p w14:paraId="2043BFAF" w14:textId="77777777" w:rsidR="00FB1071" w:rsidRPr="0061190E" w:rsidRDefault="00FB1071" w:rsidP="00FB1071">
      <w:pPr>
        <w:spacing w:before="0" w:after="0" w:line="0" w:lineRule="atLeast"/>
        <w:jc w:val="both"/>
        <w:rPr>
          <w:rFonts w:cs="Calibri"/>
          <w:szCs w:val="22"/>
        </w:rPr>
      </w:pPr>
      <w:r w:rsidRPr="0061190E">
        <w:rPr>
          <w:rFonts w:cs="Calibri"/>
          <w:szCs w:val="22"/>
        </w:rPr>
        <w:t>Al reservar niños se debe informar la edad.</w:t>
      </w:r>
    </w:p>
    <w:p w14:paraId="621D53DF" w14:textId="77777777" w:rsidR="00FB1071" w:rsidRPr="0061190E" w:rsidRDefault="00FB1071" w:rsidP="00FB1071">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t>COMUNICADO IMPORTANTE PARA GARANTIZAR UNA BUENA ASESORÍA A LOS PASAJEROS</w:t>
      </w:r>
    </w:p>
    <w:p w14:paraId="1A276DCD" w14:textId="77777777" w:rsidR="00FB1071" w:rsidRPr="0061190E" w:rsidRDefault="00FB1071" w:rsidP="00FB1071">
      <w:pPr>
        <w:spacing w:before="0" w:after="0" w:line="0" w:lineRule="atLeast"/>
        <w:jc w:val="both"/>
        <w:rPr>
          <w:rFonts w:cs="Calibri"/>
          <w:szCs w:val="22"/>
        </w:rPr>
      </w:pPr>
      <w:r w:rsidRPr="0061190E">
        <w:rPr>
          <w:rFonts w:cs="Calibri"/>
          <w:szCs w:val="22"/>
        </w:rP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5AC1880" w14:textId="77777777" w:rsidR="00FB1071" w:rsidRPr="0061190E" w:rsidRDefault="00FB1071" w:rsidP="00FB1071">
      <w:pPr>
        <w:spacing w:before="0" w:after="0" w:line="0" w:lineRule="atLeast"/>
        <w:jc w:val="both"/>
        <w:rPr>
          <w:rFonts w:cs="Calibri"/>
          <w:szCs w:val="22"/>
        </w:rPr>
      </w:pPr>
    </w:p>
    <w:p w14:paraId="6634EE31" w14:textId="77777777" w:rsidR="00FB1071" w:rsidRPr="0061190E" w:rsidRDefault="00FB1071" w:rsidP="00FB1071">
      <w:pPr>
        <w:spacing w:before="0" w:after="0" w:line="0" w:lineRule="atLeast"/>
        <w:jc w:val="both"/>
        <w:rPr>
          <w:rFonts w:cs="Calibri"/>
          <w:szCs w:val="22"/>
        </w:rPr>
      </w:pPr>
      <w:r w:rsidRPr="0061190E">
        <w:rPr>
          <w:rFonts w:cs="Calibri"/>
          <w:szCs w:val="22"/>
        </w:rP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7A2CC35" w14:textId="77777777" w:rsidR="00FB1071" w:rsidRPr="0061190E" w:rsidRDefault="00FB1071" w:rsidP="00FB1071">
      <w:pPr>
        <w:spacing w:before="0" w:after="0" w:line="0" w:lineRule="atLeast"/>
        <w:jc w:val="both"/>
        <w:rPr>
          <w:rFonts w:cs="Calibri"/>
          <w:szCs w:val="22"/>
        </w:rPr>
      </w:pPr>
    </w:p>
    <w:p w14:paraId="5B80D123" w14:textId="77777777" w:rsidR="00FB1071" w:rsidRPr="0061190E" w:rsidRDefault="00FB1071" w:rsidP="00FB1071">
      <w:pPr>
        <w:spacing w:before="0" w:after="0" w:line="0" w:lineRule="atLeast"/>
        <w:jc w:val="both"/>
        <w:rPr>
          <w:rFonts w:cs="Calibri"/>
          <w:szCs w:val="22"/>
        </w:rPr>
      </w:pPr>
      <w:r w:rsidRPr="0061190E">
        <w:rPr>
          <w:rFonts w:cs="Calibri"/>
          <w:szCs w:val="22"/>
        </w:rPr>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61190E">
          <w:rPr>
            <w:rFonts w:cs="Calibri"/>
            <w:color w:val="0000FF"/>
            <w:szCs w:val="22"/>
            <w:u w:val="single"/>
          </w:rPr>
          <w:t>www.allreps.com</w:t>
        </w:r>
      </w:hyperlink>
      <w:r w:rsidRPr="0061190E">
        <w:rPr>
          <w:rFonts w:cs="Calibri"/>
          <w:szCs w:val="22"/>
        </w:rPr>
        <w:t xml:space="preserve">. La información aquí solicitada únicamente será utilizada para evaluar la conveniencia del plan turístico respecto a las necesidades de sus clientes y en ningún momento será suministrada a terceros. </w:t>
      </w:r>
    </w:p>
    <w:p w14:paraId="77E41B48" w14:textId="77777777" w:rsidR="00FB1071" w:rsidRPr="0061190E" w:rsidRDefault="00FB1071" w:rsidP="00FB1071">
      <w:pPr>
        <w:spacing w:before="0" w:after="0" w:line="0" w:lineRule="atLeast"/>
        <w:jc w:val="both"/>
        <w:rPr>
          <w:rFonts w:cs="Calibri"/>
          <w:szCs w:val="22"/>
        </w:rPr>
      </w:pPr>
    </w:p>
    <w:p w14:paraId="04F784C2" w14:textId="77777777" w:rsidR="00FB1071" w:rsidRPr="0061190E" w:rsidRDefault="00FB1071" w:rsidP="00FB1071">
      <w:pPr>
        <w:spacing w:before="0" w:after="0" w:line="0" w:lineRule="atLeast"/>
        <w:jc w:val="both"/>
        <w:rPr>
          <w:rFonts w:cs="Calibri"/>
          <w:szCs w:val="22"/>
        </w:rPr>
      </w:pPr>
      <w:r w:rsidRPr="0061190E">
        <w:rPr>
          <w:rFonts w:cs="Calibri"/>
          <w:szCs w:val="22"/>
        </w:rPr>
        <w:t>All Reps no asume ninguna responsabilidad, en el caso que la información del cliente no sea suministrada, no sea cierta o se omitan circunstancias reales.</w:t>
      </w:r>
    </w:p>
    <w:p w14:paraId="26ACB3A9" w14:textId="77777777" w:rsidR="00FB1071" w:rsidRPr="0061190E" w:rsidRDefault="00FB1071" w:rsidP="00FB1071">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4A75222D" w14:textId="77777777" w:rsidR="00FB1071" w:rsidRPr="0061190E" w:rsidRDefault="00FB1071" w:rsidP="00FB1071">
      <w:pPr>
        <w:spacing w:before="0" w:after="0" w:line="0" w:lineRule="atLeast"/>
        <w:jc w:val="both"/>
        <w:rPr>
          <w:rFonts w:cs="Calibri"/>
          <w:szCs w:val="22"/>
          <w:lang w:eastAsia="es-CO"/>
        </w:rPr>
      </w:pPr>
    </w:p>
    <w:p w14:paraId="0AACF2A4" w14:textId="77777777" w:rsidR="00FB1071" w:rsidRPr="0061190E" w:rsidRDefault="00FB1071" w:rsidP="00FB1071">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61190E">
          <w:rPr>
            <w:rFonts w:cs="Calibri"/>
            <w:color w:val="0000FF"/>
            <w:szCs w:val="22"/>
            <w:u w:val="single"/>
            <w:lang w:eastAsia="es-CO"/>
          </w:rPr>
          <w:t>www.allreps.com</w:t>
        </w:r>
      </w:hyperlink>
      <w:r w:rsidRPr="0061190E">
        <w:rPr>
          <w:rFonts w:cs="Calibri"/>
          <w:szCs w:val="22"/>
          <w:lang w:eastAsia="es-CO"/>
        </w:rPr>
        <w:t xml:space="preserve"> o sitio web </w:t>
      </w:r>
      <w:hyperlink r:id="rId13" w:history="1">
        <w:r w:rsidRPr="0061190E">
          <w:rPr>
            <w:rFonts w:cs="Calibri"/>
            <w:color w:val="0000FF"/>
            <w:szCs w:val="22"/>
            <w:u w:val="single"/>
            <w:lang w:eastAsia="es-CO"/>
          </w:rPr>
          <w:t>www.allrepsreceptivo.com</w:t>
        </w:r>
      </w:hyperlink>
      <w:r w:rsidRPr="0061190E">
        <w:rPr>
          <w:rFonts w:cs="Calibri"/>
          <w:szCs w:val="22"/>
          <w:lang w:eastAsia="es-CO"/>
        </w:rPr>
        <w:t>.</w:t>
      </w:r>
    </w:p>
    <w:p w14:paraId="27E52C56" w14:textId="77777777" w:rsidR="00FB1071" w:rsidRPr="0061190E" w:rsidRDefault="00FB1071" w:rsidP="00FB1071">
      <w:pPr>
        <w:spacing w:before="0" w:after="0" w:line="0" w:lineRule="atLeast"/>
        <w:jc w:val="both"/>
        <w:rPr>
          <w:rFonts w:cs="Calibri"/>
          <w:szCs w:val="22"/>
          <w:lang w:eastAsia="es-CO"/>
        </w:rPr>
      </w:pPr>
    </w:p>
    <w:p w14:paraId="1DE29FE8" w14:textId="77777777" w:rsidR="00FB1071" w:rsidRPr="0061190E" w:rsidRDefault="00FB1071" w:rsidP="00FB1071">
      <w:pPr>
        <w:spacing w:before="0" w:after="0" w:line="0" w:lineRule="atLeast"/>
        <w:jc w:val="both"/>
        <w:rPr>
          <w:rFonts w:cs="Calibri"/>
          <w:szCs w:val="22"/>
          <w:lang w:eastAsia="es-CO"/>
        </w:rPr>
      </w:pPr>
      <w:r w:rsidRPr="0061190E">
        <w:rPr>
          <w:rFonts w:cs="Calibri"/>
          <w:szCs w:val="22"/>
          <w:lang w:eastAsia="es-CO"/>
        </w:rPr>
        <w:t xml:space="preserve">Nuestra responsabilidad como organizador del plan o paquete turístico se limita a los términos y condiciones definidos en cada programa en relación con la prestación y calidad de los servicios. </w:t>
      </w:r>
    </w:p>
    <w:p w14:paraId="1A1D57C2" w14:textId="77777777" w:rsidR="00FB1071" w:rsidRPr="0061190E" w:rsidRDefault="00FB1071" w:rsidP="00FB1071">
      <w:pPr>
        <w:spacing w:before="0" w:after="0" w:line="0" w:lineRule="atLeast"/>
        <w:jc w:val="both"/>
        <w:rPr>
          <w:rFonts w:cs="Calibri"/>
          <w:szCs w:val="22"/>
          <w:lang w:eastAsia="es-CO"/>
        </w:rPr>
      </w:pPr>
    </w:p>
    <w:p w14:paraId="72BC6419" w14:textId="77777777" w:rsidR="00FB1071" w:rsidRPr="0061190E" w:rsidRDefault="00FB1071" w:rsidP="00FB1071">
      <w:pPr>
        <w:spacing w:before="0" w:after="0" w:line="0" w:lineRule="atLeast"/>
        <w:jc w:val="both"/>
        <w:rPr>
          <w:rFonts w:cs="Calibri"/>
          <w:szCs w:val="22"/>
          <w:lang w:eastAsia="es-CO"/>
        </w:rPr>
      </w:pPr>
      <w:r w:rsidRPr="0061190E">
        <w:rPr>
          <w:rFonts w:cs="Calibri"/>
          <w:szCs w:val="22"/>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4058FCE2" w14:textId="77777777" w:rsidR="00FB1071" w:rsidRPr="0061190E" w:rsidRDefault="00FB1071" w:rsidP="00FB1071">
      <w:pPr>
        <w:spacing w:before="0" w:after="0" w:line="0" w:lineRule="atLeast"/>
        <w:jc w:val="both"/>
        <w:rPr>
          <w:rFonts w:cs="Calibri"/>
          <w:szCs w:val="22"/>
          <w:lang w:eastAsia="es-CO"/>
        </w:rPr>
      </w:pPr>
    </w:p>
    <w:p w14:paraId="30EA2FDC" w14:textId="77777777" w:rsidR="00FB1071" w:rsidRPr="0061190E" w:rsidRDefault="00FB1071" w:rsidP="00FB1071">
      <w:pPr>
        <w:spacing w:before="0" w:after="0" w:line="0" w:lineRule="atLeast"/>
        <w:jc w:val="both"/>
        <w:rPr>
          <w:rFonts w:cs="Calibri"/>
          <w:szCs w:val="22"/>
          <w:lang w:eastAsia="es-CO"/>
        </w:rPr>
      </w:pPr>
      <w:r w:rsidRPr="0061190E">
        <w:rPr>
          <w:rFonts w:cs="Calibri"/>
          <w:szCs w:val="22"/>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233AE8E2" w14:textId="77777777" w:rsidR="00FB1071" w:rsidRPr="0061190E" w:rsidRDefault="00FB1071" w:rsidP="00FB1071">
      <w:pPr>
        <w:spacing w:before="0" w:after="0" w:line="0" w:lineRule="atLeast"/>
        <w:jc w:val="both"/>
        <w:rPr>
          <w:rFonts w:cs="Calibri"/>
          <w:szCs w:val="22"/>
          <w:lang w:eastAsia="es-CO"/>
        </w:rPr>
      </w:pPr>
    </w:p>
    <w:p w14:paraId="2604F767" w14:textId="77777777" w:rsidR="00FB1071" w:rsidRPr="0061190E" w:rsidRDefault="00FB1071" w:rsidP="00FB1071">
      <w:pPr>
        <w:spacing w:before="0" w:after="0" w:line="0" w:lineRule="atLeast"/>
        <w:jc w:val="both"/>
        <w:rPr>
          <w:rFonts w:cs="Calibri"/>
          <w:szCs w:val="22"/>
          <w:lang w:eastAsia="es-CO"/>
        </w:rPr>
      </w:pPr>
      <w:r w:rsidRPr="0061190E">
        <w:rPr>
          <w:rFonts w:cs="Calibri"/>
          <w:szCs w:val="22"/>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2793E0F8" w14:textId="77777777" w:rsidR="00FB1071" w:rsidRPr="0061190E" w:rsidRDefault="00FB1071" w:rsidP="00FB1071">
      <w:pPr>
        <w:spacing w:before="0" w:after="0" w:line="0" w:lineRule="atLeast"/>
        <w:jc w:val="both"/>
        <w:rPr>
          <w:rFonts w:cs="Calibri"/>
          <w:szCs w:val="22"/>
          <w:lang w:eastAsia="es-CO"/>
        </w:rPr>
      </w:pPr>
    </w:p>
    <w:p w14:paraId="6F2A468F" w14:textId="77777777" w:rsidR="00FB1071" w:rsidRPr="0061190E" w:rsidRDefault="00FB1071" w:rsidP="00FB1071">
      <w:pPr>
        <w:spacing w:before="0" w:after="0" w:line="0" w:lineRule="atLeast"/>
        <w:jc w:val="both"/>
        <w:rPr>
          <w:rFonts w:cs="Calibri"/>
          <w:szCs w:val="22"/>
          <w:lang w:eastAsia="es-CO"/>
        </w:rPr>
      </w:pPr>
      <w:r w:rsidRPr="0061190E">
        <w:rPr>
          <w:rFonts w:cs="Calibri"/>
          <w:szCs w:val="22"/>
          <w:lang w:eastAsia="es-CO"/>
        </w:rPr>
        <w:t xml:space="preserve">Todos los precios, tarifas, impuestos, tasas o contribuciones, que cotice o anuncie nuestra empresa están sujetos a cambio, disponibilidad y vigencia sin previo aviso, los cuales deben ser asumidos por el pasajero al momento de </w:t>
      </w:r>
      <w:r w:rsidRPr="0061190E">
        <w:rPr>
          <w:rFonts w:cs="Calibri"/>
          <w:szCs w:val="22"/>
          <w:lang w:eastAsia="es-CO"/>
        </w:rPr>
        <w:lastRenderedPageBreak/>
        <w:t>la expedición de los documentos de viaje. Aplican restricciones y condiciones para cada tarifa publicada según su vigencia, solicitamos revisar las condiciones particulares establecidos para cada plan.</w:t>
      </w:r>
    </w:p>
    <w:p w14:paraId="43E1CC31" w14:textId="77777777" w:rsidR="00FB1071" w:rsidRPr="0061190E" w:rsidRDefault="00FB1071" w:rsidP="00FB1071">
      <w:pPr>
        <w:spacing w:before="0" w:after="0" w:line="0" w:lineRule="atLeast"/>
        <w:jc w:val="both"/>
        <w:rPr>
          <w:rFonts w:cs="Calibri"/>
          <w:szCs w:val="22"/>
          <w:lang w:eastAsia="es-CO"/>
        </w:rPr>
      </w:pPr>
    </w:p>
    <w:p w14:paraId="48635189" w14:textId="77777777" w:rsidR="00FB1071" w:rsidRPr="0061190E" w:rsidRDefault="00FB1071" w:rsidP="00FB1071">
      <w:pPr>
        <w:spacing w:before="0" w:after="0" w:line="0" w:lineRule="atLeast"/>
        <w:jc w:val="both"/>
        <w:rPr>
          <w:rFonts w:cs="Calibri"/>
          <w:szCs w:val="22"/>
          <w:lang w:eastAsia="es-CO"/>
        </w:rPr>
      </w:pPr>
      <w:r w:rsidRPr="0061190E">
        <w:rPr>
          <w:rFonts w:cs="Calibri"/>
          <w:szCs w:val="22"/>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253BD787" w14:textId="77777777" w:rsidR="00FB1071" w:rsidRPr="0061190E" w:rsidRDefault="00FB1071" w:rsidP="00FB1071">
      <w:pPr>
        <w:spacing w:before="0" w:after="0" w:line="0" w:lineRule="atLeast"/>
        <w:jc w:val="both"/>
        <w:rPr>
          <w:rFonts w:cs="Calibri"/>
          <w:szCs w:val="22"/>
          <w:lang w:eastAsia="es-CO"/>
        </w:rPr>
      </w:pPr>
    </w:p>
    <w:p w14:paraId="03C818F5" w14:textId="77777777" w:rsidR="00FB1071" w:rsidRPr="0061190E" w:rsidRDefault="00FB1071" w:rsidP="00FB1071">
      <w:pPr>
        <w:spacing w:before="0" w:after="0" w:line="0" w:lineRule="atLeast"/>
        <w:jc w:val="both"/>
        <w:rPr>
          <w:rFonts w:cs="Calibri"/>
          <w:szCs w:val="22"/>
          <w:lang w:eastAsia="es-CO"/>
        </w:rPr>
      </w:pPr>
      <w:r w:rsidRPr="0061190E">
        <w:rPr>
          <w:rFonts w:cs="Calibri"/>
          <w:szCs w:val="22"/>
          <w:lang w:eastAsia="es-CO"/>
        </w:rPr>
        <w:t xml:space="preserve">De ser permitido por la legislación vigente, </w:t>
      </w:r>
      <w:r w:rsidRPr="0061190E">
        <w:rPr>
          <w:rFonts w:cs="Calibri"/>
          <w:b/>
          <w:szCs w:val="22"/>
          <w:lang w:eastAsia="es-CO"/>
        </w:rPr>
        <w:t>ALL REPS</w:t>
      </w:r>
      <w:r w:rsidRPr="0061190E">
        <w:rPr>
          <w:rFonts w:cs="Calibri"/>
          <w:szCs w:val="22"/>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E722A59" w14:textId="77777777" w:rsidR="00FB1071" w:rsidRPr="0061190E" w:rsidRDefault="00FB1071" w:rsidP="00FB1071">
      <w:pPr>
        <w:spacing w:before="0" w:after="0" w:line="0" w:lineRule="atLeast"/>
        <w:jc w:val="both"/>
        <w:rPr>
          <w:rFonts w:cs="Calibri"/>
          <w:szCs w:val="22"/>
          <w:lang w:eastAsia="es-CO"/>
        </w:rPr>
      </w:pPr>
    </w:p>
    <w:p w14:paraId="6CCF6CC6" w14:textId="77777777" w:rsidR="00FB1071" w:rsidRPr="0061190E" w:rsidRDefault="00FB1071" w:rsidP="00FB1071">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rFonts w:cs="Calibri"/>
          <w:b/>
          <w:szCs w:val="22"/>
          <w:lang w:eastAsia="es-CO"/>
        </w:rPr>
        <w:t>ALL REPS</w:t>
      </w:r>
      <w:r w:rsidRPr="0061190E">
        <w:rPr>
          <w:rFonts w:cs="Calibri"/>
          <w:szCs w:val="22"/>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C8CDCF7" w14:textId="77777777" w:rsidR="00FB1071" w:rsidRPr="0061190E" w:rsidRDefault="00FB1071" w:rsidP="00FB1071">
      <w:pPr>
        <w:spacing w:before="0" w:after="0" w:line="0" w:lineRule="atLeast"/>
        <w:jc w:val="both"/>
        <w:rPr>
          <w:rFonts w:cs="Calibri"/>
          <w:szCs w:val="22"/>
          <w:lang w:eastAsia="es-CO"/>
        </w:rPr>
      </w:pPr>
    </w:p>
    <w:p w14:paraId="7305E571" w14:textId="77777777" w:rsidR="00FB1071" w:rsidRPr="0061190E" w:rsidRDefault="00FB1071" w:rsidP="00FB1071">
      <w:pPr>
        <w:spacing w:before="0" w:after="0" w:line="0" w:lineRule="atLeast"/>
        <w:jc w:val="both"/>
        <w:rPr>
          <w:rFonts w:cs="Calibri"/>
          <w:szCs w:val="22"/>
          <w:lang w:eastAsia="es-CO"/>
        </w:rPr>
      </w:pPr>
      <w:r w:rsidRPr="0061190E">
        <w:rPr>
          <w:rFonts w:cs="Calibri"/>
          <w:szCs w:val="22"/>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rFonts w:cs="Calibri"/>
          <w:b/>
          <w:szCs w:val="22"/>
          <w:lang w:eastAsia="es-CO"/>
        </w:rPr>
        <w:t>ALL REPS</w:t>
      </w:r>
      <w:r w:rsidRPr="0061190E">
        <w:rPr>
          <w:rFonts w:cs="Calibri"/>
          <w:szCs w:val="22"/>
          <w:lang w:eastAsia="es-CO"/>
        </w:rPr>
        <w:t xml:space="preserve"> no tiene ningún tipo de control o injerencia.</w:t>
      </w:r>
    </w:p>
    <w:p w14:paraId="444007AD" w14:textId="77777777" w:rsidR="00FB1071" w:rsidRPr="0061190E" w:rsidRDefault="00FB1071" w:rsidP="00FB1071">
      <w:pPr>
        <w:spacing w:before="0" w:after="0" w:line="0" w:lineRule="atLeast"/>
        <w:jc w:val="both"/>
        <w:rPr>
          <w:rFonts w:cs="Calibri"/>
          <w:szCs w:val="22"/>
          <w:lang w:eastAsia="es-CO"/>
        </w:rPr>
      </w:pPr>
    </w:p>
    <w:p w14:paraId="677359C7" w14:textId="77777777" w:rsidR="00FB1071" w:rsidRPr="0061190E" w:rsidRDefault="00FB1071" w:rsidP="00FB1071">
      <w:pPr>
        <w:spacing w:before="0" w:after="0" w:line="0" w:lineRule="atLeast"/>
        <w:jc w:val="both"/>
        <w:rPr>
          <w:rFonts w:cs="Calibri"/>
          <w:szCs w:val="22"/>
          <w:lang w:eastAsia="es-CO"/>
        </w:rPr>
      </w:pPr>
      <w:r w:rsidRPr="0061190E">
        <w:rPr>
          <w:rFonts w:cs="Calibri"/>
          <w:szCs w:val="22"/>
          <w:lang w:eastAsia="es-CO"/>
        </w:rPr>
        <w:t xml:space="preserve">Por regla general, </w:t>
      </w:r>
      <w:r w:rsidRPr="0061190E">
        <w:rPr>
          <w:rFonts w:cs="Calibri"/>
          <w:b/>
          <w:szCs w:val="22"/>
          <w:lang w:eastAsia="es-CO"/>
        </w:rPr>
        <w:t>ALL REPS</w:t>
      </w:r>
      <w:r w:rsidRPr="0061190E">
        <w:rPr>
          <w:rFonts w:cs="Calibri"/>
          <w:szCs w:val="22"/>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rFonts w:cs="Calibri"/>
          <w:b/>
          <w:szCs w:val="22"/>
          <w:lang w:eastAsia="es-CO"/>
        </w:rPr>
        <w:t>ALL REPS</w:t>
      </w:r>
      <w:r w:rsidRPr="0061190E">
        <w:rPr>
          <w:rFonts w:cs="Calibri"/>
          <w:szCs w:val="22"/>
          <w:lang w:eastAsia="es-CO"/>
        </w:rPr>
        <w:t xml:space="preserve"> gestionará ante los operadores del programa una solicitud de reembolso, lo cual no implica que </w:t>
      </w:r>
      <w:r w:rsidRPr="0061190E">
        <w:rPr>
          <w:rFonts w:cs="Calibri"/>
          <w:b/>
          <w:szCs w:val="22"/>
          <w:lang w:eastAsia="es-CO"/>
        </w:rPr>
        <w:t>ALL REPS</w:t>
      </w:r>
      <w:r w:rsidRPr="0061190E">
        <w:rPr>
          <w:rFonts w:cs="Calibri"/>
          <w:szCs w:val="22"/>
          <w:lang w:eastAsia="es-CO"/>
        </w:rPr>
        <w:t xml:space="preserve"> se comprometa a obtener de su parte una respuesta positiva y un monto determinado. En caso tal que los operadores accedan a realizar un reembolso al cliente, </w:t>
      </w:r>
      <w:r w:rsidRPr="0061190E">
        <w:rPr>
          <w:rFonts w:cs="Calibri"/>
          <w:b/>
          <w:szCs w:val="22"/>
          <w:lang w:eastAsia="es-CO"/>
        </w:rPr>
        <w:t>ALL REPS</w:t>
      </w:r>
      <w:r w:rsidRPr="0061190E">
        <w:rPr>
          <w:rFonts w:cs="Calibri"/>
          <w:szCs w:val="22"/>
          <w:lang w:eastAsia="es-CO"/>
        </w:rPr>
        <w:t xml:space="preserve"> tendrá derecho a retener los valores que correspondan a costos administrativos, financieros y márgenes de ganancia estimada. </w:t>
      </w:r>
    </w:p>
    <w:p w14:paraId="4F4810A4" w14:textId="77777777" w:rsidR="00FB1071" w:rsidRPr="0061190E" w:rsidRDefault="00FB1071" w:rsidP="00FB1071">
      <w:pPr>
        <w:spacing w:before="0" w:after="0" w:line="0" w:lineRule="atLeast"/>
        <w:jc w:val="both"/>
        <w:rPr>
          <w:rFonts w:cs="Calibri"/>
          <w:szCs w:val="22"/>
          <w:lang w:eastAsia="es-CO"/>
        </w:rPr>
      </w:pPr>
    </w:p>
    <w:p w14:paraId="1AB34C41" w14:textId="77777777" w:rsidR="00FB1071" w:rsidRPr="0061190E" w:rsidRDefault="00FB1071" w:rsidP="00FB1071">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w:t>
      </w:r>
      <w:r w:rsidRPr="0061190E">
        <w:rPr>
          <w:rFonts w:cs="Calibri"/>
          <w:szCs w:val="22"/>
          <w:lang w:eastAsia="es-CO"/>
        </w:rPr>
        <w:lastRenderedPageBreak/>
        <w:t>los cambios solicitados, quedando claro que la decisión sobre variación es por voluntad propia del viajero. Los cambios solicitados están sujetos a disponibilidad.</w:t>
      </w:r>
    </w:p>
    <w:p w14:paraId="6B8129EF" w14:textId="77777777" w:rsidR="00FB1071" w:rsidRPr="0061190E" w:rsidRDefault="00FB1071" w:rsidP="00FB1071">
      <w:pPr>
        <w:spacing w:before="0" w:after="0" w:line="0" w:lineRule="atLeast"/>
        <w:jc w:val="both"/>
        <w:rPr>
          <w:rFonts w:cs="Calibri"/>
          <w:szCs w:val="22"/>
          <w:lang w:eastAsia="es-CO"/>
        </w:rPr>
      </w:pPr>
    </w:p>
    <w:p w14:paraId="5532AB3C" w14:textId="77777777" w:rsidR="00FB1071" w:rsidRPr="0061190E" w:rsidRDefault="00FB1071" w:rsidP="00FB1071">
      <w:pPr>
        <w:spacing w:before="0" w:after="0" w:line="0" w:lineRule="atLeast"/>
        <w:jc w:val="both"/>
        <w:rPr>
          <w:rFonts w:cs="Calibri"/>
          <w:szCs w:val="22"/>
          <w:lang w:eastAsia="es-CO"/>
        </w:rPr>
      </w:pPr>
      <w:r w:rsidRPr="0061190E">
        <w:rPr>
          <w:rFonts w:cs="Calibri"/>
          <w:szCs w:val="22"/>
          <w:lang w:eastAsia="es-CO"/>
        </w:rPr>
        <w:t xml:space="preserve">Los reembolsos que tuviera lugar por algún motivo, y previamente comprobado se realizarán dentro de los 30 días siguientes a solicitud o el máximo establecido legalmente, si el </w:t>
      </w:r>
      <w:proofErr w:type="spellStart"/>
      <w:r w:rsidRPr="0061190E">
        <w:rPr>
          <w:rFonts w:cs="Calibri"/>
          <w:szCs w:val="22"/>
          <w:lang w:eastAsia="es-CO"/>
        </w:rPr>
        <w:t>tramite</w:t>
      </w:r>
      <w:proofErr w:type="spellEnd"/>
      <w:r w:rsidRPr="0061190E">
        <w:rPr>
          <w:rFonts w:cs="Calibri"/>
          <w:szCs w:val="22"/>
          <w:lang w:eastAsia="es-CO"/>
        </w:rPr>
        <w:t xml:space="preserve"> toma más tiempo por causas ajenas a </w:t>
      </w:r>
      <w:r w:rsidRPr="0061190E">
        <w:rPr>
          <w:rFonts w:cs="Calibri"/>
          <w:b/>
          <w:szCs w:val="22"/>
          <w:lang w:eastAsia="es-CO"/>
        </w:rPr>
        <w:t>ALL REPS</w:t>
      </w:r>
      <w:r w:rsidRPr="0061190E">
        <w:rPr>
          <w:rFonts w:cs="Calibri"/>
          <w:szCs w:val="22"/>
          <w:lang w:eastAsia="es-CO"/>
        </w:rPr>
        <w:t xml:space="preserve">, ésta no reconocerá ningún interés sobre las sumas a reembolsar. </w:t>
      </w:r>
    </w:p>
    <w:p w14:paraId="13E00EEA" w14:textId="77777777" w:rsidR="00FB1071" w:rsidRPr="0061190E" w:rsidRDefault="00FB1071" w:rsidP="00FB1071">
      <w:pPr>
        <w:spacing w:before="0" w:after="0" w:line="0" w:lineRule="atLeast"/>
        <w:jc w:val="both"/>
        <w:rPr>
          <w:rFonts w:cs="Calibri"/>
          <w:szCs w:val="22"/>
          <w:lang w:eastAsia="es-CO"/>
        </w:rPr>
      </w:pPr>
    </w:p>
    <w:p w14:paraId="15A8F2FD" w14:textId="77777777" w:rsidR="00FB1071" w:rsidRPr="0061190E" w:rsidRDefault="00FB1071" w:rsidP="00FB1071">
      <w:pPr>
        <w:spacing w:before="0" w:after="0" w:line="0" w:lineRule="atLeast"/>
        <w:jc w:val="both"/>
        <w:rPr>
          <w:rFonts w:cs="Calibri"/>
          <w:szCs w:val="22"/>
          <w:lang w:eastAsia="es-CO"/>
        </w:rPr>
      </w:pPr>
      <w:r w:rsidRPr="0061190E">
        <w:rPr>
          <w:rFonts w:cs="Calibri"/>
          <w:szCs w:val="22"/>
          <w:lang w:eastAsia="es-CO"/>
        </w:rPr>
        <w:t xml:space="preserve">En el hecho de requerir visa para alguno de los itinerarios, </w:t>
      </w:r>
      <w:r w:rsidRPr="0061190E">
        <w:rPr>
          <w:rFonts w:cs="Calibri"/>
          <w:b/>
          <w:szCs w:val="22"/>
          <w:lang w:eastAsia="es-CO"/>
        </w:rPr>
        <w:t>ALL REPS</w:t>
      </w:r>
      <w:r w:rsidRPr="0061190E">
        <w:rPr>
          <w:rFonts w:cs="Calibri"/>
          <w:szCs w:val="22"/>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0D7E8E6F" w14:textId="77777777" w:rsidR="00FB1071" w:rsidRPr="0061190E" w:rsidRDefault="00FB1071" w:rsidP="00FB1071">
      <w:pPr>
        <w:spacing w:before="0" w:after="0" w:line="0" w:lineRule="atLeast"/>
        <w:jc w:val="both"/>
        <w:rPr>
          <w:rFonts w:cs="Calibri"/>
          <w:szCs w:val="22"/>
          <w:lang w:eastAsia="es-CO"/>
        </w:rPr>
      </w:pPr>
    </w:p>
    <w:p w14:paraId="4B2AE67B" w14:textId="77777777" w:rsidR="00FB1071" w:rsidRPr="0061190E" w:rsidRDefault="00FB1071" w:rsidP="00FB1071">
      <w:pPr>
        <w:spacing w:before="0" w:after="0" w:line="0" w:lineRule="atLeast"/>
        <w:jc w:val="both"/>
        <w:rPr>
          <w:rFonts w:cs="Calibri"/>
          <w:szCs w:val="22"/>
          <w:lang w:eastAsia="es-CO"/>
        </w:rPr>
      </w:pPr>
      <w:r w:rsidRPr="0061190E">
        <w:rPr>
          <w:rFonts w:cs="Calibri"/>
          <w:szCs w:val="22"/>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rFonts w:cs="Calibri"/>
          <w:b/>
          <w:szCs w:val="22"/>
          <w:lang w:eastAsia="es-CO"/>
        </w:rPr>
        <w:t>ALL REPS</w:t>
      </w:r>
      <w:r w:rsidRPr="0061190E">
        <w:rPr>
          <w:rFonts w:cs="Calibri"/>
          <w:szCs w:val="22"/>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7D8D254" w14:textId="77777777" w:rsidR="00FB1071" w:rsidRPr="0061190E" w:rsidRDefault="00FB1071" w:rsidP="00FB1071">
      <w:pPr>
        <w:spacing w:before="0" w:after="0" w:line="0" w:lineRule="atLeast"/>
        <w:jc w:val="both"/>
        <w:rPr>
          <w:rFonts w:cs="Calibri"/>
          <w:szCs w:val="22"/>
          <w:lang w:eastAsia="es-CO"/>
        </w:rPr>
      </w:pPr>
    </w:p>
    <w:p w14:paraId="6409AB98" w14:textId="77777777" w:rsidR="00FB1071" w:rsidRPr="0061190E" w:rsidRDefault="00FB1071" w:rsidP="00FB1071">
      <w:pPr>
        <w:spacing w:before="0" w:after="0" w:line="0" w:lineRule="atLeast"/>
        <w:jc w:val="both"/>
        <w:rPr>
          <w:rFonts w:cs="Calibri"/>
          <w:szCs w:val="22"/>
          <w:lang w:eastAsia="es-CO"/>
        </w:rPr>
      </w:pPr>
      <w:r w:rsidRPr="0061190E">
        <w:rPr>
          <w:rFonts w:cs="Calibri"/>
          <w:szCs w:val="22"/>
          <w:lang w:eastAsia="es-CO"/>
        </w:rPr>
        <w:t xml:space="preserve">En relación con los perjuicios, de ser permitido por la legislación vigente y salvo que se establezca de otra manera en las condiciones especiales de cada programa, </w:t>
      </w:r>
      <w:r w:rsidRPr="0061190E">
        <w:rPr>
          <w:rFonts w:cs="Calibri"/>
          <w:b/>
          <w:szCs w:val="22"/>
          <w:lang w:eastAsia="es-CO"/>
        </w:rPr>
        <w:t>ALL REPS</w:t>
      </w:r>
      <w:r w:rsidRPr="0061190E">
        <w:rPr>
          <w:rFonts w:cs="Calibri"/>
          <w:szCs w:val="22"/>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rFonts w:cs="Calibri"/>
          <w:b/>
          <w:szCs w:val="22"/>
          <w:lang w:eastAsia="es-CO"/>
        </w:rPr>
        <w:t>ALL REPS</w:t>
      </w:r>
      <w:r w:rsidRPr="0061190E">
        <w:rPr>
          <w:rFonts w:cs="Calibri"/>
          <w:szCs w:val="22"/>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208C035" w14:textId="77777777" w:rsidR="00FB1071" w:rsidRPr="0061190E" w:rsidRDefault="00FB1071" w:rsidP="00FB1071">
      <w:pPr>
        <w:spacing w:before="0" w:after="0" w:line="0" w:lineRule="atLeast"/>
        <w:jc w:val="both"/>
        <w:rPr>
          <w:rFonts w:cs="Calibri"/>
          <w:szCs w:val="22"/>
          <w:lang w:eastAsia="es-CO"/>
        </w:rPr>
      </w:pPr>
    </w:p>
    <w:p w14:paraId="04C290DE" w14:textId="77777777" w:rsidR="00FB1071" w:rsidRPr="0061190E" w:rsidRDefault="00FB1071" w:rsidP="00FB1071">
      <w:pPr>
        <w:spacing w:before="0" w:after="0" w:line="0" w:lineRule="atLeast"/>
        <w:jc w:val="both"/>
        <w:rPr>
          <w:rFonts w:cs="Calibri"/>
          <w:szCs w:val="22"/>
          <w:lang w:eastAsia="es-CO"/>
        </w:rPr>
      </w:pPr>
      <w:r w:rsidRPr="0061190E">
        <w:rPr>
          <w:rFonts w:cs="Calibri"/>
          <w:szCs w:val="22"/>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73C3F6F" w14:textId="77777777" w:rsidR="00FB1071" w:rsidRPr="0061190E" w:rsidRDefault="00FB1071" w:rsidP="00FB1071">
      <w:pPr>
        <w:spacing w:before="0" w:after="0" w:line="0" w:lineRule="atLeast"/>
        <w:jc w:val="both"/>
        <w:rPr>
          <w:rFonts w:cs="Calibri"/>
          <w:szCs w:val="22"/>
          <w:lang w:eastAsia="es-CO"/>
        </w:rPr>
      </w:pPr>
    </w:p>
    <w:p w14:paraId="1D5A544D" w14:textId="77777777" w:rsidR="00FB1071" w:rsidRPr="0061190E" w:rsidRDefault="00FB1071" w:rsidP="00FB1071">
      <w:pPr>
        <w:spacing w:before="0" w:after="0" w:line="0" w:lineRule="atLeast"/>
        <w:jc w:val="both"/>
        <w:rPr>
          <w:rFonts w:cs="Calibri"/>
          <w:szCs w:val="22"/>
          <w:lang w:eastAsia="es-CO"/>
        </w:rPr>
      </w:pPr>
      <w:r w:rsidRPr="0061190E">
        <w:rPr>
          <w:rFonts w:cs="Calibri"/>
          <w:b/>
          <w:szCs w:val="22"/>
          <w:lang w:eastAsia="es-CO"/>
        </w:rPr>
        <w:t>DERECHO AL RETRACTO. ALL REPS</w:t>
      </w:r>
      <w:r w:rsidRPr="0061190E">
        <w:rPr>
          <w:rFonts w:cs="Calibri"/>
          <w:szCs w:val="22"/>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2D60D2AF" w14:textId="77777777" w:rsidR="00FB1071" w:rsidRPr="0061190E" w:rsidRDefault="00FB1071" w:rsidP="00FB1071">
      <w:pPr>
        <w:spacing w:before="0" w:after="0" w:line="0" w:lineRule="atLeast"/>
        <w:jc w:val="both"/>
        <w:rPr>
          <w:rFonts w:cs="Calibri"/>
          <w:szCs w:val="22"/>
          <w:lang w:eastAsia="es-CO"/>
        </w:rPr>
      </w:pPr>
    </w:p>
    <w:p w14:paraId="767F4CB4" w14:textId="77777777" w:rsidR="00FB1071" w:rsidRPr="0061190E" w:rsidRDefault="00FB1071" w:rsidP="00FB1071">
      <w:pPr>
        <w:spacing w:before="0" w:after="0" w:line="0" w:lineRule="atLeast"/>
        <w:jc w:val="both"/>
        <w:rPr>
          <w:rFonts w:cs="Calibri"/>
          <w:szCs w:val="22"/>
          <w:lang w:eastAsia="es-CO"/>
        </w:rPr>
      </w:pPr>
      <w:r w:rsidRPr="0061190E">
        <w:rPr>
          <w:rFonts w:cs="Calibri"/>
          <w:b/>
          <w:szCs w:val="22"/>
          <w:lang w:eastAsia="es-CO"/>
        </w:rPr>
        <w:t>CONDICIONES Y FORMA DE PAGO</w:t>
      </w:r>
      <w:r w:rsidRPr="0061190E">
        <w:rPr>
          <w:rFonts w:cs="Calibri"/>
          <w:szCs w:val="22"/>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w:t>
      </w:r>
      <w:r w:rsidRPr="0061190E">
        <w:rPr>
          <w:rFonts w:cs="Calibri"/>
          <w:szCs w:val="22"/>
          <w:lang w:eastAsia="es-CO"/>
        </w:rPr>
        <w:lastRenderedPageBreak/>
        <w:t xml:space="preserve">las empresas prestadoras de estos servicios, éstas serán informadas a través de nuestro material impreso o sitio web </w:t>
      </w:r>
      <w:hyperlink r:id="rId14"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5" w:history="1">
        <w:r w:rsidRPr="0061190E">
          <w:rPr>
            <w:rFonts w:cs="Calibri"/>
            <w:color w:val="0000FF"/>
            <w:szCs w:val="22"/>
            <w:u w:val="single"/>
            <w:lang w:eastAsia="es-CO"/>
          </w:rPr>
          <w:t>www.allrepsreceptivo.com</w:t>
        </w:r>
      </w:hyperlink>
      <w:r w:rsidRPr="0061190E">
        <w:rPr>
          <w:rFonts w:cs="Calibri"/>
          <w:szCs w:val="22"/>
          <w:lang w:eastAsia="es-CO"/>
        </w:rPr>
        <w:t xml:space="preserve"> o asesor comercial o confirmación de servicios. </w:t>
      </w:r>
    </w:p>
    <w:p w14:paraId="0CAE7A06" w14:textId="77777777" w:rsidR="00FB1071" w:rsidRPr="0061190E" w:rsidRDefault="00FB1071" w:rsidP="00FB1071">
      <w:pPr>
        <w:spacing w:before="0" w:after="0" w:line="0" w:lineRule="atLeast"/>
        <w:jc w:val="both"/>
        <w:rPr>
          <w:rFonts w:cs="Calibri"/>
          <w:szCs w:val="22"/>
          <w:lang w:eastAsia="es-CO"/>
        </w:rPr>
      </w:pPr>
    </w:p>
    <w:p w14:paraId="1C8BE98F" w14:textId="77777777" w:rsidR="00FB1071" w:rsidRPr="0061190E" w:rsidRDefault="00FB1071" w:rsidP="00FB1071">
      <w:pPr>
        <w:spacing w:before="0" w:after="0" w:line="0" w:lineRule="atLeast"/>
        <w:jc w:val="both"/>
        <w:rPr>
          <w:rFonts w:cs="Calibri"/>
          <w:szCs w:val="22"/>
          <w:lang w:eastAsia="es-CO"/>
        </w:rPr>
      </w:pPr>
      <w:r w:rsidRPr="0061190E">
        <w:rPr>
          <w:rFonts w:cs="Calibri"/>
          <w:szCs w:val="22"/>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3E8BE153" w14:textId="77777777" w:rsidR="00FB1071" w:rsidRPr="0061190E" w:rsidRDefault="00FB1071" w:rsidP="00FB1071">
      <w:pPr>
        <w:spacing w:before="0" w:after="0" w:line="0" w:lineRule="atLeast"/>
        <w:jc w:val="both"/>
        <w:rPr>
          <w:rFonts w:cs="Calibri"/>
          <w:szCs w:val="22"/>
          <w:lang w:eastAsia="es-CO"/>
        </w:rPr>
      </w:pPr>
    </w:p>
    <w:p w14:paraId="175006D8" w14:textId="77777777" w:rsidR="00FB1071" w:rsidRPr="0061190E" w:rsidRDefault="00FB1071" w:rsidP="00FB1071">
      <w:pPr>
        <w:spacing w:before="0" w:after="0" w:line="0" w:lineRule="atLeast"/>
        <w:jc w:val="both"/>
        <w:rPr>
          <w:rFonts w:cs="Calibri"/>
          <w:szCs w:val="22"/>
          <w:lang w:eastAsia="es-CO"/>
        </w:rPr>
      </w:pPr>
      <w:r w:rsidRPr="0061190E">
        <w:rPr>
          <w:rFonts w:cs="Calibri"/>
          <w:szCs w:val="22"/>
          <w:lang w:eastAsia="es-CO"/>
        </w:rPr>
        <w:t xml:space="preserve">Los impuestos, tasas y contribuciones que afecten las tarifas aéreas, hoteleras y demás servicios ofrecidos por </w:t>
      </w:r>
      <w:r w:rsidRPr="0061190E">
        <w:rPr>
          <w:rFonts w:cs="Calibri"/>
          <w:b/>
          <w:szCs w:val="22"/>
          <w:lang w:eastAsia="es-CO"/>
        </w:rPr>
        <w:t xml:space="preserve">ALL REPS </w:t>
      </w:r>
      <w:r w:rsidRPr="0061190E">
        <w:rPr>
          <w:rFonts w:cs="Calibri"/>
          <w:szCs w:val="22"/>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7" w:history="1">
        <w:r w:rsidRPr="0061190E">
          <w:rPr>
            <w:rFonts w:cs="Calibri"/>
            <w:color w:val="0000FF"/>
            <w:szCs w:val="22"/>
            <w:u w:val="single"/>
            <w:lang w:eastAsia="es-CO"/>
          </w:rPr>
          <w:t>www.allrepsreceptivo.com</w:t>
        </w:r>
      </w:hyperlink>
      <w:r w:rsidRPr="0061190E">
        <w:rPr>
          <w:rFonts w:cs="Calibri"/>
          <w:szCs w:val="22"/>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4235033" w14:textId="77777777" w:rsidR="00FB1071" w:rsidRPr="0061190E" w:rsidRDefault="00FB1071" w:rsidP="00FB1071">
      <w:pPr>
        <w:spacing w:before="0" w:after="0" w:line="0" w:lineRule="atLeast"/>
        <w:jc w:val="both"/>
        <w:rPr>
          <w:rFonts w:cs="Calibri"/>
          <w:szCs w:val="22"/>
          <w:lang w:eastAsia="es-CO"/>
        </w:rPr>
      </w:pPr>
    </w:p>
    <w:p w14:paraId="09C8BC87" w14:textId="77777777" w:rsidR="00FB1071" w:rsidRPr="0061190E" w:rsidRDefault="00FB1071" w:rsidP="00FB1071">
      <w:pPr>
        <w:spacing w:before="0" w:after="0" w:line="0" w:lineRule="atLeast"/>
        <w:jc w:val="both"/>
        <w:rPr>
          <w:rFonts w:cs="Calibri"/>
          <w:szCs w:val="22"/>
          <w:lang w:eastAsia="es-CO"/>
        </w:rPr>
      </w:pPr>
      <w:r w:rsidRPr="0061190E">
        <w:rPr>
          <w:rFonts w:cs="Calibri"/>
          <w:szCs w:val="22"/>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rFonts w:cs="Calibri"/>
          <w:b/>
          <w:szCs w:val="22"/>
          <w:lang w:eastAsia="es-CO"/>
        </w:rPr>
        <w:t xml:space="preserve">ALL REPS </w:t>
      </w:r>
      <w:r w:rsidRPr="0061190E">
        <w:rPr>
          <w:rFonts w:cs="Calibri"/>
          <w:szCs w:val="22"/>
          <w:lang w:eastAsia="es-CO"/>
        </w:rPr>
        <w:t>no asume responsabilidad alguna por los daños y perjuicios sufridos por el pasajero por la prestación del servicio de transporte terrestre utilizado por los operadores locales.</w:t>
      </w:r>
    </w:p>
    <w:p w14:paraId="74F52E3A" w14:textId="77777777" w:rsidR="00FB1071" w:rsidRPr="0061190E" w:rsidRDefault="00FB1071" w:rsidP="00FB1071">
      <w:pPr>
        <w:spacing w:before="0" w:after="0" w:line="0" w:lineRule="atLeast"/>
        <w:jc w:val="both"/>
        <w:rPr>
          <w:rFonts w:cs="Calibri"/>
          <w:szCs w:val="22"/>
          <w:lang w:eastAsia="es-CO"/>
        </w:rPr>
      </w:pPr>
    </w:p>
    <w:p w14:paraId="7CFB6732" w14:textId="77777777" w:rsidR="00FB1071" w:rsidRPr="0061190E" w:rsidRDefault="00FB1071" w:rsidP="00FB1071">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rFonts w:cs="Calibri"/>
          <w:b/>
          <w:szCs w:val="22"/>
          <w:lang w:eastAsia="es-CO"/>
        </w:rPr>
        <w:t>ALL REPS</w:t>
      </w:r>
      <w:r w:rsidRPr="0061190E">
        <w:rPr>
          <w:rFonts w:cs="Calibri"/>
          <w:szCs w:val="22"/>
          <w:lang w:eastAsia="es-CO"/>
        </w:rPr>
        <w:t xml:space="preserve"> no será responsable por las modificaciones realizadas, ni por reembolso alguno de servicios no tomados. </w:t>
      </w:r>
      <w:r w:rsidRPr="0061190E">
        <w:rPr>
          <w:rFonts w:cs="Calibri"/>
          <w:b/>
          <w:szCs w:val="22"/>
          <w:lang w:eastAsia="es-CO"/>
        </w:rPr>
        <w:t>ALL REPS</w:t>
      </w:r>
      <w:r w:rsidRPr="0061190E">
        <w:rPr>
          <w:rFonts w:cs="Calibri"/>
          <w:szCs w:val="22"/>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53B2DA61" w14:textId="77777777" w:rsidR="00FB1071" w:rsidRPr="0061190E" w:rsidRDefault="00FB1071" w:rsidP="00FB1071">
      <w:pPr>
        <w:spacing w:before="0" w:after="0" w:line="0" w:lineRule="atLeast"/>
        <w:jc w:val="both"/>
        <w:rPr>
          <w:rFonts w:cs="Calibri"/>
          <w:szCs w:val="22"/>
          <w:lang w:eastAsia="es-CO"/>
        </w:rPr>
      </w:pPr>
    </w:p>
    <w:p w14:paraId="0F70A6C3" w14:textId="77777777" w:rsidR="00FB1071" w:rsidRPr="0061190E" w:rsidRDefault="00FB1071" w:rsidP="00FB1071">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6FBA536A" w14:textId="77777777" w:rsidR="00FB1071" w:rsidRPr="0061190E" w:rsidRDefault="00FB1071" w:rsidP="00FB1071">
      <w:pPr>
        <w:spacing w:before="0" w:after="0" w:line="0" w:lineRule="atLeast"/>
        <w:jc w:val="both"/>
        <w:rPr>
          <w:rFonts w:cs="Calibri"/>
          <w:szCs w:val="22"/>
          <w:lang w:eastAsia="es-CO"/>
        </w:rPr>
      </w:pPr>
    </w:p>
    <w:p w14:paraId="5A1EFBC6" w14:textId="77777777" w:rsidR="00FB1071" w:rsidRPr="0061190E" w:rsidRDefault="00FB1071" w:rsidP="00FB1071">
      <w:pPr>
        <w:spacing w:before="0" w:after="0" w:line="0" w:lineRule="atLeast"/>
        <w:jc w:val="both"/>
        <w:rPr>
          <w:rFonts w:cs="Calibri"/>
          <w:szCs w:val="22"/>
          <w:lang w:eastAsia="es-CO"/>
        </w:rPr>
      </w:pPr>
      <w:r w:rsidRPr="0061190E">
        <w:rPr>
          <w:rFonts w:cs="Calibri"/>
          <w:szCs w:val="22"/>
          <w:lang w:eastAsia="es-CO"/>
        </w:rPr>
        <w:t xml:space="preserve">El pasajero será el exclusivo responsable de la custodia de su equipaje y documentos de viaje. Bajo ninguna circunstancia </w:t>
      </w:r>
      <w:r w:rsidRPr="0061190E">
        <w:rPr>
          <w:rFonts w:cs="Calibri"/>
          <w:b/>
          <w:szCs w:val="22"/>
          <w:lang w:eastAsia="es-CO"/>
        </w:rPr>
        <w:t>ALL REPS</w:t>
      </w:r>
      <w:r w:rsidRPr="0061190E">
        <w:rPr>
          <w:rFonts w:cs="Calibri"/>
          <w:szCs w:val="22"/>
          <w:lang w:eastAsia="es-CO"/>
        </w:rPr>
        <w:t xml:space="preserve"> responderá por el extravío, daño, deterioro o pérdida de elementos del pasajero.</w:t>
      </w:r>
    </w:p>
    <w:p w14:paraId="71ADB4EA" w14:textId="77777777" w:rsidR="00FB1071" w:rsidRPr="0061190E" w:rsidRDefault="00FB1071" w:rsidP="00FB1071">
      <w:pPr>
        <w:spacing w:before="0" w:after="0" w:line="0" w:lineRule="atLeast"/>
        <w:jc w:val="both"/>
        <w:rPr>
          <w:rFonts w:cs="Calibri"/>
          <w:szCs w:val="22"/>
          <w:lang w:eastAsia="es-CO"/>
        </w:rPr>
      </w:pPr>
    </w:p>
    <w:p w14:paraId="30027AFB" w14:textId="77777777" w:rsidR="00FB1071" w:rsidRPr="0061190E" w:rsidRDefault="00FB1071" w:rsidP="00FB1071">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informará al pasajero las restricciones que establecen las aerolíneas en cuanto a prohibiciones, peso, cupo máximo y número de piezas por pasajero, siempre y cuando estos sean organizados por </w:t>
      </w:r>
      <w:r w:rsidRPr="0061190E">
        <w:rPr>
          <w:rFonts w:cs="Calibri"/>
          <w:b/>
          <w:szCs w:val="22"/>
          <w:lang w:eastAsia="es-CO"/>
        </w:rPr>
        <w:t>ALL REPS</w:t>
      </w:r>
      <w:r w:rsidRPr="0061190E">
        <w:rPr>
          <w:rFonts w:cs="Calibri"/>
          <w:szCs w:val="22"/>
          <w:lang w:eastAsia="es-CO"/>
        </w:rPr>
        <w:t xml:space="preserve">. No obstante, será de exclusiva responsabilidad del usuario el cumplimiento de dichas políticas, las que podrán variar </w:t>
      </w:r>
      <w:r w:rsidRPr="0061190E">
        <w:rPr>
          <w:rFonts w:cs="Calibri"/>
          <w:szCs w:val="22"/>
          <w:lang w:eastAsia="es-CO"/>
        </w:rPr>
        <w:lastRenderedPageBreak/>
        <w:t>por autonomía de las aerolíneas sin previo aviso. El usuario podrá solicitar a la compañía de Seguros de su elección la adquisición de póliza que cubra aspectos como; pérdida, sustracción, deterioro o daño de sus pertenencias.</w:t>
      </w:r>
    </w:p>
    <w:p w14:paraId="6A34C054" w14:textId="77777777" w:rsidR="00FB1071" w:rsidRPr="0061190E" w:rsidRDefault="00FB1071" w:rsidP="00FB1071">
      <w:pPr>
        <w:spacing w:before="0" w:after="0" w:line="0" w:lineRule="atLeast"/>
        <w:jc w:val="both"/>
        <w:rPr>
          <w:rFonts w:cs="Calibri"/>
          <w:szCs w:val="22"/>
          <w:lang w:eastAsia="es-CO"/>
        </w:rPr>
      </w:pPr>
    </w:p>
    <w:p w14:paraId="04C34BDB" w14:textId="77777777" w:rsidR="00FB1071" w:rsidRPr="0061190E" w:rsidRDefault="00FB1071" w:rsidP="00FB1071">
      <w:pPr>
        <w:spacing w:before="0" w:after="0" w:line="0" w:lineRule="atLeast"/>
        <w:jc w:val="both"/>
        <w:rPr>
          <w:rFonts w:cs="Calibri"/>
          <w:szCs w:val="22"/>
          <w:lang w:eastAsia="es-CO"/>
        </w:rPr>
      </w:pPr>
      <w:r w:rsidRPr="0061190E">
        <w:rPr>
          <w:rFonts w:cs="Calibri"/>
          <w:szCs w:val="22"/>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9" w:history="1">
        <w:r w:rsidRPr="0061190E">
          <w:rPr>
            <w:rFonts w:cs="Calibri"/>
            <w:color w:val="0000FF"/>
            <w:szCs w:val="22"/>
            <w:u w:val="single"/>
            <w:lang w:eastAsia="es-CO"/>
          </w:rPr>
          <w:t>www.allrepsreceptivo.com</w:t>
        </w:r>
      </w:hyperlink>
      <w:r w:rsidRPr="0061190E">
        <w:rPr>
          <w:rFonts w:cs="Calibri"/>
          <w:szCs w:val="22"/>
          <w:lang w:eastAsia="es-CO"/>
        </w:rPr>
        <w:t>. Una vez recibidos los dineros por depósitos o pagos totales, se entiende que el viajero conoce y acepta todas las políticas de pagos y cancelaciones del itinerario o servicios que está adquiriendo.</w:t>
      </w:r>
    </w:p>
    <w:p w14:paraId="5341D544" w14:textId="77777777" w:rsidR="00FB1071" w:rsidRPr="0061190E" w:rsidRDefault="00FB1071" w:rsidP="00FB1071">
      <w:pPr>
        <w:spacing w:before="0" w:after="0" w:line="0" w:lineRule="atLeast"/>
        <w:jc w:val="both"/>
        <w:rPr>
          <w:rFonts w:cs="Calibri"/>
          <w:szCs w:val="22"/>
          <w:lang w:eastAsia="es-CO"/>
        </w:rPr>
      </w:pPr>
    </w:p>
    <w:p w14:paraId="1F9F8133" w14:textId="77777777" w:rsidR="00FB1071" w:rsidRPr="0061190E" w:rsidRDefault="00FB1071" w:rsidP="00FB1071">
      <w:pPr>
        <w:spacing w:before="0" w:after="0" w:line="0" w:lineRule="atLeast"/>
        <w:jc w:val="both"/>
        <w:rPr>
          <w:rFonts w:cs="Calibri"/>
          <w:szCs w:val="22"/>
          <w:lang w:eastAsia="es-CO"/>
        </w:rPr>
      </w:pPr>
      <w:r w:rsidRPr="0061190E">
        <w:rPr>
          <w:rFonts w:cs="Calibri"/>
          <w:szCs w:val="22"/>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452C3FCB" w14:textId="77777777" w:rsidR="00FB1071" w:rsidRPr="0061190E" w:rsidRDefault="00FB1071" w:rsidP="00FB1071">
      <w:pPr>
        <w:spacing w:before="0" w:after="0" w:line="0" w:lineRule="atLeast"/>
        <w:jc w:val="both"/>
        <w:rPr>
          <w:rFonts w:cs="Calibri"/>
          <w:szCs w:val="22"/>
          <w:lang w:eastAsia="es-CO"/>
        </w:rPr>
      </w:pPr>
    </w:p>
    <w:p w14:paraId="4D982669" w14:textId="77777777" w:rsidR="00FB1071" w:rsidRPr="0061190E" w:rsidRDefault="00FB1071" w:rsidP="00FB1071">
      <w:pPr>
        <w:spacing w:before="0" w:after="0" w:line="0" w:lineRule="atLeast"/>
        <w:jc w:val="both"/>
        <w:rPr>
          <w:rFonts w:cs="Calibri"/>
          <w:szCs w:val="22"/>
          <w:lang w:eastAsia="es-CO"/>
        </w:rPr>
      </w:pPr>
      <w:r w:rsidRPr="0061190E">
        <w:rPr>
          <w:rFonts w:cs="Calibri"/>
          <w:szCs w:val="22"/>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rFonts w:cs="Calibri"/>
          <w:b/>
          <w:szCs w:val="22"/>
          <w:lang w:eastAsia="es-CO"/>
        </w:rPr>
        <w:t>ALL REPS</w:t>
      </w:r>
      <w:r w:rsidRPr="0061190E">
        <w:rPr>
          <w:rFonts w:cs="Calibri"/>
          <w:szCs w:val="22"/>
          <w:lang w:eastAsia="es-CO"/>
        </w:rPr>
        <w:t>.</w:t>
      </w:r>
    </w:p>
    <w:p w14:paraId="610677EA" w14:textId="77777777" w:rsidR="00FB1071" w:rsidRPr="0061190E" w:rsidRDefault="00FB1071" w:rsidP="00FB1071">
      <w:pPr>
        <w:spacing w:before="0" w:after="0" w:line="0" w:lineRule="atLeast"/>
        <w:jc w:val="both"/>
        <w:rPr>
          <w:rFonts w:cs="Calibri"/>
          <w:szCs w:val="22"/>
          <w:lang w:eastAsia="es-CO"/>
        </w:rPr>
      </w:pPr>
    </w:p>
    <w:p w14:paraId="503329D1" w14:textId="77777777" w:rsidR="00FB1071" w:rsidRPr="0061190E" w:rsidRDefault="00FB1071" w:rsidP="00FB1071">
      <w:pPr>
        <w:spacing w:before="0" w:after="0" w:line="0" w:lineRule="atLeast"/>
        <w:jc w:val="both"/>
        <w:rPr>
          <w:rFonts w:cs="Calibri"/>
          <w:szCs w:val="22"/>
          <w:lang w:eastAsia="es-CO"/>
        </w:rPr>
      </w:pPr>
      <w:r w:rsidRPr="0061190E">
        <w:rPr>
          <w:rFonts w:cs="Calibri"/>
          <w:szCs w:val="22"/>
          <w:lang w:eastAsia="es-CO"/>
        </w:rPr>
        <w:t xml:space="preserve">Con el fin de contrarrestar la explotación sexual de niños, niñas y adolescentes en viajes y turismo, </w:t>
      </w:r>
      <w:r w:rsidRPr="0061190E">
        <w:rPr>
          <w:rFonts w:cs="Calibri"/>
          <w:b/>
          <w:szCs w:val="22"/>
          <w:lang w:eastAsia="es-CO"/>
        </w:rPr>
        <w:t>ALL REPS</w:t>
      </w:r>
      <w:r w:rsidRPr="0061190E">
        <w:rPr>
          <w:rFonts w:cs="Calibri"/>
          <w:szCs w:val="22"/>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5D820A6" w14:textId="77777777" w:rsidR="00FB1071" w:rsidRPr="0061190E" w:rsidRDefault="00FB1071" w:rsidP="00FB1071">
      <w:pPr>
        <w:spacing w:before="0" w:after="0" w:line="0" w:lineRule="atLeast"/>
        <w:jc w:val="both"/>
        <w:rPr>
          <w:rFonts w:cs="Calibri"/>
          <w:szCs w:val="22"/>
          <w:lang w:eastAsia="es-CO"/>
        </w:rPr>
      </w:pPr>
    </w:p>
    <w:p w14:paraId="5F696575" w14:textId="77777777" w:rsidR="00FB1071" w:rsidRPr="0061190E" w:rsidRDefault="00FB1071" w:rsidP="00FB1071">
      <w:pPr>
        <w:spacing w:before="0" w:after="0" w:line="0" w:lineRule="atLeast"/>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rFonts w:cs="Calibri"/>
          <w:b/>
          <w:szCs w:val="22"/>
          <w:lang w:eastAsia="es-CO"/>
        </w:rPr>
        <w:t>ALL REPS</w:t>
      </w:r>
      <w:r w:rsidRPr="0061190E">
        <w:rPr>
          <w:rFonts w:cs="Calibri"/>
          <w:szCs w:val="22"/>
          <w:lang w:eastAsia="es-CO"/>
        </w:rPr>
        <w:t xml:space="preserve"> precisa lo anterior en la siguiente frase “Cuidar el planeta es tarea de todos.”</w:t>
      </w:r>
    </w:p>
    <w:p w14:paraId="69661B95" w14:textId="77777777" w:rsidR="00FB1071" w:rsidRPr="0061190E" w:rsidRDefault="00FB1071" w:rsidP="00FB1071">
      <w:pPr>
        <w:spacing w:before="0" w:after="0" w:line="0" w:lineRule="atLeast"/>
        <w:jc w:val="both"/>
        <w:rPr>
          <w:rFonts w:cs="Calibri"/>
          <w:szCs w:val="22"/>
          <w:lang w:eastAsia="es-CO"/>
        </w:rPr>
      </w:pPr>
    </w:p>
    <w:p w14:paraId="0D3D1A6B" w14:textId="77777777" w:rsidR="00FB1071" w:rsidRPr="0061190E" w:rsidRDefault="00FB1071" w:rsidP="00FB1071">
      <w:pPr>
        <w:spacing w:before="0" w:after="0" w:line="0" w:lineRule="atLeast"/>
        <w:jc w:val="both"/>
        <w:rPr>
          <w:rFonts w:cs="Calibri"/>
          <w:szCs w:val="22"/>
          <w:lang w:eastAsia="es-CO"/>
        </w:rPr>
      </w:pPr>
      <w:r w:rsidRPr="0061190E">
        <w:rPr>
          <w:rFonts w:cs="Calibri"/>
          <w:szCs w:val="22"/>
          <w:lang w:eastAsia="es-CO"/>
        </w:rPr>
        <w:t>Con el fin de mitigar los riesgos asociados a lavado de activos, financiación del terrorismo</w:t>
      </w:r>
      <w:r w:rsidRPr="0061190E">
        <w:rPr>
          <w:rFonts w:cs="Calibri"/>
          <w:b/>
          <w:szCs w:val="22"/>
          <w:lang w:eastAsia="es-CO"/>
        </w:rPr>
        <w:t>, ALL REPS</w:t>
      </w:r>
      <w:r w:rsidRPr="0061190E">
        <w:rPr>
          <w:rFonts w:cs="Calibri"/>
          <w:szCs w:val="22"/>
          <w:lang w:eastAsia="es-CO"/>
        </w:rPr>
        <w:t xml:space="preserve"> implementará mecanismo de debida diligencia para un conocimiento adecuado de los clientes. De igual manera, las agencias de viajes que adquieran los paquetes de </w:t>
      </w:r>
      <w:r w:rsidRPr="0061190E">
        <w:rPr>
          <w:rFonts w:cs="Calibri"/>
          <w:b/>
          <w:szCs w:val="22"/>
          <w:lang w:eastAsia="es-CO"/>
        </w:rPr>
        <w:t>ALL REPS</w:t>
      </w:r>
      <w:r w:rsidRPr="0061190E">
        <w:rPr>
          <w:rFonts w:cs="Calibri"/>
          <w:szCs w:val="22"/>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rFonts w:cs="Calibri"/>
          <w:b/>
          <w:szCs w:val="22"/>
          <w:lang w:eastAsia="es-CO"/>
        </w:rPr>
        <w:t>ALL REPS</w:t>
      </w:r>
      <w:r w:rsidRPr="0061190E">
        <w:rPr>
          <w:rFonts w:cs="Calibri"/>
          <w:szCs w:val="22"/>
          <w:lang w:eastAsia="es-CO"/>
        </w:rPr>
        <w:t xml:space="preserve"> podrá requerir a las agencias el análisis de cada cliente para soportar su sistema de gestión de riesgos de LA/FT.</w:t>
      </w:r>
    </w:p>
    <w:p w14:paraId="7C2B34F0" w14:textId="77777777" w:rsidR="00FB1071" w:rsidRPr="0061190E" w:rsidRDefault="00FB1071" w:rsidP="00FB1071">
      <w:pPr>
        <w:spacing w:before="0" w:after="0" w:line="0" w:lineRule="atLeast"/>
        <w:jc w:val="both"/>
        <w:rPr>
          <w:rFonts w:cs="Calibri"/>
          <w:szCs w:val="22"/>
          <w:lang w:eastAsia="es-CO"/>
        </w:rPr>
      </w:pPr>
    </w:p>
    <w:p w14:paraId="209AD2A0" w14:textId="77777777" w:rsidR="00FB1071" w:rsidRPr="0061190E" w:rsidRDefault="00FB1071" w:rsidP="00FB1071">
      <w:pPr>
        <w:spacing w:before="0" w:after="0" w:line="0" w:lineRule="atLeast"/>
        <w:jc w:val="both"/>
        <w:rPr>
          <w:rFonts w:cs="Calibri"/>
          <w:szCs w:val="22"/>
          <w:lang w:eastAsia="es-CO"/>
        </w:rPr>
      </w:pPr>
      <w:r w:rsidRPr="0061190E">
        <w:rPr>
          <w:rFonts w:cs="Calibri"/>
          <w:szCs w:val="22"/>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rFonts w:cs="Calibri"/>
          <w:b/>
          <w:szCs w:val="22"/>
          <w:lang w:eastAsia="es-CO"/>
        </w:rPr>
        <w:t>ALL REPS</w:t>
      </w:r>
      <w:r w:rsidRPr="0061190E">
        <w:rPr>
          <w:rFonts w:cs="Calibri"/>
          <w:szCs w:val="22"/>
          <w:lang w:eastAsia="es-CO"/>
        </w:rPr>
        <w:t xml:space="preserve"> y demás operadores. En caso de requerirlo, </w:t>
      </w:r>
      <w:r w:rsidRPr="0061190E">
        <w:rPr>
          <w:rFonts w:cs="Calibri"/>
          <w:b/>
          <w:szCs w:val="22"/>
          <w:lang w:eastAsia="es-CO"/>
        </w:rPr>
        <w:t>ALL REPS</w:t>
      </w:r>
      <w:r w:rsidRPr="0061190E">
        <w:rPr>
          <w:rFonts w:cs="Calibri"/>
          <w:szCs w:val="22"/>
          <w:lang w:eastAsia="es-CO"/>
        </w:rPr>
        <w:t xml:space="preserve"> podrá solicitar a las Agencias copia de la autorización concedida por el usuario.</w:t>
      </w:r>
    </w:p>
    <w:p w14:paraId="6E8F0C47" w14:textId="77777777" w:rsidR="00FB1071" w:rsidRPr="0061190E" w:rsidRDefault="00FB1071" w:rsidP="00FB1071">
      <w:pPr>
        <w:spacing w:before="0" w:after="0" w:line="0" w:lineRule="atLeast"/>
        <w:jc w:val="both"/>
        <w:rPr>
          <w:rFonts w:cs="Calibri"/>
          <w:szCs w:val="22"/>
          <w:lang w:eastAsia="es-CO"/>
        </w:rPr>
      </w:pPr>
    </w:p>
    <w:p w14:paraId="00D6FCED" w14:textId="77777777" w:rsidR="00FB1071" w:rsidRPr="0061190E" w:rsidRDefault="00FB1071" w:rsidP="00FB1071">
      <w:pPr>
        <w:spacing w:before="0" w:after="0" w:line="0" w:lineRule="atLeast"/>
        <w:jc w:val="both"/>
        <w:rPr>
          <w:rFonts w:cs="Calibri"/>
          <w:b/>
          <w:szCs w:val="22"/>
          <w:lang w:eastAsia="es-CO"/>
        </w:rPr>
      </w:pPr>
      <w:r w:rsidRPr="0061190E">
        <w:rPr>
          <w:rFonts w:cs="Calibri"/>
          <w:b/>
          <w:szCs w:val="22"/>
          <w:lang w:eastAsia="es-CO"/>
        </w:rPr>
        <w:t>Actualización:</w:t>
      </w:r>
    </w:p>
    <w:p w14:paraId="52B1D0C3" w14:textId="77777777" w:rsidR="00FB1071" w:rsidRPr="0061190E" w:rsidRDefault="00FB1071" w:rsidP="00FB1071">
      <w:pPr>
        <w:spacing w:before="0" w:after="0" w:line="0" w:lineRule="atLeast"/>
        <w:jc w:val="both"/>
        <w:rPr>
          <w:rFonts w:cs="Calibri"/>
          <w:b/>
          <w:szCs w:val="22"/>
          <w:lang w:eastAsia="es-CO"/>
        </w:rPr>
      </w:pPr>
      <w:r w:rsidRPr="0061190E">
        <w:rPr>
          <w:rFonts w:cs="Calibri"/>
          <w:b/>
          <w:szCs w:val="22"/>
          <w:lang w:eastAsia="es-CO"/>
        </w:rPr>
        <w:t>06-01-23</w:t>
      </w:r>
    </w:p>
    <w:p w14:paraId="0AA29951" w14:textId="77777777" w:rsidR="00FB1071" w:rsidRPr="0061190E" w:rsidRDefault="00FB1071" w:rsidP="00FB1071">
      <w:pPr>
        <w:spacing w:before="0" w:after="0" w:line="0" w:lineRule="atLeast"/>
        <w:jc w:val="both"/>
        <w:rPr>
          <w:rFonts w:cs="Calibri"/>
          <w:b/>
          <w:szCs w:val="22"/>
          <w:lang w:eastAsia="es-CO"/>
        </w:rPr>
      </w:pPr>
      <w:r w:rsidRPr="0061190E">
        <w:rPr>
          <w:rFonts w:cs="Calibri"/>
          <w:b/>
          <w:szCs w:val="22"/>
          <w:lang w:eastAsia="es-CO"/>
        </w:rPr>
        <w:t>Revisada parte legal.</w:t>
      </w:r>
    </w:p>
    <w:p w14:paraId="1AE07A84" w14:textId="77777777" w:rsidR="00FB1071" w:rsidRPr="0061190E" w:rsidRDefault="00FB1071" w:rsidP="00FB1071">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lastRenderedPageBreak/>
        <w:t>DERECHOS DE AUTOR</w:t>
      </w:r>
    </w:p>
    <w:p w14:paraId="30C8D55F" w14:textId="77777777" w:rsidR="00FB1071" w:rsidRDefault="00FB1071" w:rsidP="00FB1071">
      <w:pPr>
        <w:spacing w:before="0" w:after="0" w:line="0" w:lineRule="atLeast"/>
        <w:jc w:val="both"/>
      </w:pPr>
      <w:r w:rsidRPr="0061190E">
        <w:rPr>
          <w:rFonts w:cs="Calibri"/>
          <w:szCs w:val="22"/>
        </w:rPr>
        <w:t xml:space="preserve"> </w:t>
      </w:r>
      <w:r w:rsidRPr="0061190E">
        <w:rPr>
          <w:rFonts w:cs="Calibri"/>
          <w:b/>
          <w:szCs w:val="22"/>
        </w:rPr>
        <w:t>ALL REPS LTDA.</w:t>
      </w:r>
      <w:r w:rsidRPr="0061190E">
        <w:rPr>
          <w:rFonts w:cs="Calibri"/>
          <w:szCs w:val="22"/>
        </w:rPr>
        <w:t xml:space="preserve"> es propietario exclusivo de los derechos de autor de este material, cualquier reproducción, copia, venta, publicación o difusión sin su consentimiento, dará lugar al inicio de las acciones judiciales o administrativas que correspondan.</w:t>
      </w:r>
    </w:p>
    <w:bookmarkEnd w:id="0"/>
    <w:p w14:paraId="23AE78ED" w14:textId="77777777" w:rsidR="00FB1071" w:rsidRPr="0007013F" w:rsidRDefault="00FB1071" w:rsidP="00FB1071">
      <w:pPr>
        <w:pStyle w:val="dias"/>
      </w:pPr>
    </w:p>
    <w:p w14:paraId="575712DB" w14:textId="77777777" w:rsidR="005B2FF6" w:rsidRPr="0007013F" w:rsidRDefault="005B2FF6" w:rsidP="00FB1071">
      <w:pPr>
        <w:spacing w:before="0" w:after="0" w:line="0" w:lineRule="atLeast"/>
        <w:jc w:val="both"/>
      </w:pPr>
    </w:p>
    <w:sectPr w:rsidR="005B2FF6" w:rsidRPr="0007013F" w:rsidSect="00D01DB7">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27862" w14:textId="77777777" w:rsidR="00FF64CE" w:rsidRDefault="00FF64CE" w:rsidP="00AC7E3C">
      <w:pPr>
        <w:spacing w:after="0" w:line="240" w:lineRule="auto"/>
      </w:pPr>
      <w:r>
        <w:separator/>
      </w:r>
    </w:p>
  </w:endnote>
  <w:endnote w:type="continuationSeparator" w:id="0">
    <w:p w14:paraId="2031BA9F" w14:textId="77777777" w:rsidR="00FF64CE" w:rsidRDefault="00FF64CE"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w:altName w:val="Mangal"/>
    <w:charset w:val="00"/>
    <w:family w:val="swiss"/>
    <w:pitch w:val="variable"/>
    <w:sig w:usb0="E00082FF" w:usb1="400078FF" w:usb2="00000021"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DAFAD" w14:textId="77777777" w:rsidR="00FF64CE" w:rsidRDefault="00FF64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D3424" w14:textId="77777777" w:rsidR="00FF64CE" w:rsidRDefault="00FF64CE" w:rsidP="00AC7E3C">
      <w:pPr>
        <w:spacing w:after="0" w:line="240" w:lineRule="auto"/>
      </w:pPr>
      <w:r>
        <w:separator/>
      </w:r>
    </w:p>
  </w:footnote>
  <w:footnote w:type="continuationSeparator" w:id="0">
    <w:p w14:paraId="2190121F" w14:textId="77777777" w:rsidR="00FF64CE" w:rsidRDefault="00FF64CE"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6598" w:hanging="360"/>
      </w:pPr>
      <w:rPr>
        <w:rFonts w:ascii="Symbol" w:hAnsi="Symbol" w:hint="default"/>
      </w:rPr>
    </w:lvl>
    <w:lvl w:ilvl="1" w:tplc="240A0003" w:tentative="1">
      <w:start w:val="1"/>
      <w:numFmt w:val="bullet"/>
      <w:lvlText w:val="o"/>
      <w:lvlJc w:val="left"/>
      <w:pPr>
        <w:ind w:left="7318" w:hanging="360"/>
      </w:pPr>
      <w:rPr>
        <w:rFonts w:ascii="Courier New" w:hAnsi="Courier New" w:cs="Courier New" w:hint="default"/>
      </w:rPr>
    </w:lvl>
    <w:lvl w:ilvl="2" w:tplc="240A0005" w:tentative="1">
      <w:start w:val="1"/>
      <w:numFmt w:val="bullet"/>
      <w:lvlText w:val=""/>
      <w:lvlJc w:val="left"/>
      <w:pPr>
        <w:ind w:left="8038" w:hanging="360"/>
      </w:pPr>
      <w:rPr>
        <w:rFonts w:ascii="Wingdings" w:hAnsi="Wingdings" w:hint="default"/>
      </w:rPr>
    </w:lvl>
    <w:lvl w:ilvl="3" w:tplc="240A0001" w:tentative="1">
      <w:start w:val="1"/>
      <w:numFmt w:val="bullet"/>
      <w:lvlText w:val=""/>
      <w:lvlJc w:val="left"/>
      <w:pPr>
        <w:ind w:left="8758" w:hanging="360"/>
      </w:pPr>
      <w:rPr>
        <w:rFonts w:ascii="Symbol" w:hAnsi="Symbol" w:hint="default"/>
      </w:rPr>
    </w:lvl>
    <w:lvl w:ilvl="4" w:tplc="240A0003" w:tentative="1">
      <w:start w:val="1"/>
      <w:numFmt w:val="bullet"/>
      <w:lvlText w:val="o"/>
      <w:lvlJc w:val="left"/>
      <w:pPr>
        <w:ind w:left="9478" w:hanging="360"/>
      </w:pPr>
      <w:rPr>
        <w:rFonts w:ascii="Courier New" w:hAnsi="Courier New" w:cs="Courier New" w:hint="default"/>
      </w:rPr>
    </w:lvl>
    <w:lvl w:ilvl="5" w:tplc="240A0005" w:tentative="1">
      <w:start w:val="1"/>
      <w:numFmt w:val="bullet"/>
      <w:lvlText w:val=""/>
      <w:lvlJc w:val="left"/>
      <w:pPr>
        <w:ind w:left="10198" w:hanging="360"/>
      </w:pPr>
      <w:rPr>
        <w:rFonts w:ascii="Wingdings" w:hAnsi="Wingdings" w:hint="default"/>
      </w:rPr>
    </w:lvl>
    <w:lvl w:ilvl="6" w:tplc="240A0001" w:tentative="1">
      <w:start w:val="1"/>
      <w:numFmt w:val="bullet"/>
      <w:lvlText w:val=""/>
      <w:lvlJc w:val="left"/>
      <w:pPr>
        <w:ind w:left="10918" w:hanging="360"/>
      </w:pPr>
      <w:rPr>
        <w:rFonts w:ascii="Symbol" w:hAnsi="Symbol" w:hint="default"/>
      </w:rPr>
    </w:lvl>
    <w:lvl w:ilvl="7" w:tplc="240A0003" w:tentative="1">
      <w:start w:val="1"/>
      <w:numFmt w:val="bullet"/>
      <w:lvlText w:val="o"/>
      <w:lvlJc w:val="left"/>
      <w:pPr>
        <w:ind w:left="11638" w:hanging="360"/>
      </w:pPr>
      <w:rPr>
        <w:rFonts w:ascii="Courier New" w:hAnsi="Courier New" w:cs="Courier New" w:hint="default"/>
      </w:rPr>
    </w:lvl>
    <w:lvl w:ilvl="8" w:tplc="240A0005" w:tentative="1">
      <w:start w:val="1"/>
      <w:numFmt w:val="bullet"/>
      <w:lvlText w:val=""/>
      <w:lvlJc w:val="left"/>
      <w:pPr>
        <w:ind w:left="12358"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DF212F9"/>
    <w:multiLevelType w:val="multilevel"/>
    <w:tmpl w:val="124EAD3C"/>
    <w:lvl w:ilvl="0">
      <w:start w:val="1"/>
      <w:numFmt w:val="bullet"/>
      <w:lvlText w:val="▪"/>
      <w:lvlJc w:val="left"/>
      <w:pPr>
        <w:ind w:left="1004" w:hanging="360"/>
      </w:pPr>
      <w:rPr>
        <w:rFonts w:ascii="Noto Sans" w:eastAsia="Noto Sans" w:hAnsi="Noto Sans" w:cs="Noto Sans"/>
        <w:color w:val="A7A58D"/>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w:eastAsia="Noto Sans" w:hAnsi="Noto Sans" w:cs="Noto Sans"/>
      </w:rPr>
    </w:lvl>
    <w:lvl w:ilvl="3">
      <w:start w:val="1"/>
      <w:numFmt w:val="bullet"/>
      <w:lvlText w:val="●"/>
      <w:lvlJc w:val="left"/>
      <w:pPr>
        <w:ind w:left="3164" w:hanging="360"/>
      </w:pPr>
      <w:rPr>
        <w:rFonts w:ascii="Noto Sans" w:eastAsia="Noto Sans" w:hAnsi="Noto Sans" w:cs="Noto San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w:eastAsia="Noto Sans" w:hAnsi="Noto Sans" w:cs="Noto Sans"/>
      </w:rPr>
    </w:lvl>
    <w:lvl w:ilvl="6">
      <w:start w:val="1"/>
      <w:numFmt w:val="bullet"/>
      <w:lvlText w:val="●"/>
      <w:lvlJc w:val="left"/>
      <w:pPr>
        <w:ind w:left="5324" w:hanging="360"/>
      </w:pPr>
      <w:rPr>
        <w:rFonts w:ascii="Noto Sans" w:eastAsia="Noto Sans" w:hAnsi="Noto Sans" w:cs="Noto San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w:eastAsia="Noto Sans" w:hAnsi="Noto Sans" w:cs="Noto Sans"/>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7"/>
  </w:num>
  <w:num w:numId="13">
    <w:abstractNumId w:val="12"/>
  </w:num>
  <w:num w:numId="14">
    <w:abstractNumId w:val="8"/>
  </w:num>
  <w:num w:numId="15">
    <w:abstractNumId w:val="13"/>
  </w:num>
  <w:num w:numId="16">
    <w:abstractNumId w:val="6"/>
  </w:num>
  <w:num w:numId="17">
    <w:abstractNumId w:val="1"/>
  </w:num>
  <w:num w:numId="18">
    <w:abstractNumId w:val="5"/>
  </w:num>
  <w:num w:numId="19">
    <w:abstractNumId w:val="11"/>
  </w:num>
  <w:num w:numId="20">
    <w:abstractNumId w:val="15"/>
  </w:num>
  <w:num w:numId="21">
    <w:abstractNumId w:val="4"/>
  </w:num>
  <w:num w:numId="22">
    <w:abstractNumId w:val="2"/>
  </w:num>
  <w:num w:numId="23">
    <w:abstractNumId w:val="9"/>
  </w:num>
  <w:num w:numId="24">
    <w:abstractNumId w:val="10"/>
  </w:num>
  <w:num w:numId="25">
    <w:abstractNumId w:val="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DB9"/>
    <w:rsid w:val="0001305E"/>
    <w:rsid w:val="000147B1"/>
    <w:rsid w:val="000412D8"/>
    <w:rsid w:val="000443D5"/>
    <w:rsid w:val="0005010B"/>
    <w:rsid w:val="00050548"/>
    <w:rsid w:val="000530A9"/>
    <w:rsid w:val="0005451C"/>
    <w:rsid w:val="0007013F"/>
    <w:rsid w:val="00077716"/>
    <w:rsid w:val="000C0ECF"/>
    <w:rsid w:val="000E6A21"/>
    <w:rsid w:val="000F27DB"/>
    <w:rsid w:val="000F6068"/>
    <w:rsid w:val="00102C23"/>
    <w:rsid w:val="00104438"/>
    <w:rsid w:val="00126AB8"/>
    <w:rsid w:val="00131BF9"/>
    <w:rsid w:val="00133FF0"/>
    <w:rsid w:val="00141ED2"/>
    <w:rsid w:val="00155D85"/>
    <w:rsid w:val="00160F92"/>
    <w:rsid w:val="00177AF4"/>
    <w:rsid w:val="001B3726"/>
    <w:rsid w:val="001B720E"/>
    <w:rsid w:val="001C5381"/>
    <w:rsid w:val="001D23B5"/>
    <w:rsid w:val="001E29C8"/>
    <w:rsid w:val="001E2B89"/>
    <w:rsid w:val="00244AAB"/>
    <w:rsid w:val="0025200E"/>
    <w:rsid w:val="00253688"/>
    <w:rsid w:val="002560AC"/>
    <w:rsid w:val="00257E57"/>
    <w:rsid w:val="00270960"/>
    <w:rsid w:val="00276F52"/>
    <w:rsid w:val="002A5563"/>
    <w:rsid w:val="002A6601"/>
    <w:rsid w:val="002B59DA"/>
    <w:rsid w:val="002E1B8C"/>
    <w:rsid w:val="002E345B"/>
    <w:rsid w:val="002E361F"/>
    <w:rsid w:val="002E690C"/>
    <w:rsid w:val="002F51AB"/>
    <w:rsid w:val="002F6FC6"/>
    <w:rsid w:val="00301E05"/>
    <w:rsid w:val="00303A48"/>
    <w:rsid w:val="00317602"/>
    <w:rsid w:val="00336EB7"/>
    <w:rsid w:val="0035021B"/>
    <w:rsid w:val="00351437"/>
    <w:rsid w:val="00360F9D"/>
    <w:rsid w:val="003630AE"/>
    <w:rsid w:val="00372444"/>
    <w:rsid w:val="00372C05"/>
    <w:rsid w:val="00381346"/>
    <w:rsid w:val="0038328F"/>
    <w:rsid w:val="00384EF6"/>
    <w:rsid w:val="0038536A"/>
    <w:rsid w:val="003A0851"/>
    <w:rsid w:val="003A113F"/>
    <w:rsid w:val="003B39B9"/>
    <w:rsid w:val="003C0411"/>
    <w:rsid w:val="003C113F"/>
    <w:rsid w:val="003E3D55"/>
    <w:rsid w:val="003F0BD2"/>
    <w:rsid w:val="003F5E10"/>
    <w:rsid w:val="003F6576"/>
    <w:rsid w:val="00413BAE"/>
    <w:rsid w:val="00413E00"/>
    <w:rsid w:val="0041736B"/>
    <w:rsid w:val="00422F7C"/>
    <w:rsid w:val="004232F7"/>
    <w:rsid w:val="00433DE7"/>
    <w:rsid w:val="00434904"/>
    <w:rsid w:val="00444813"/>
    <w:rsid w:val="004454E4"/>
    <w:rsid w:val="00447AD3"/>
    <w:rsid w:val="004540A7"/>
    <w:rsid w:val="0045446A"/>
    <w:rsid w:val="00457D4D"/>
    <w:rsid w:val="0046254B"/>
    <w:rsid w:val="00465D2E"/>
    <w:rsid w:val="00467059"/>
    <w:rsid w:val="00476065"/>
    <w:rsid w:val="004833DA"/>
    <w:rsid w:val="00492275"/>
    <w:rsid w:val="004A2FCC"/>
    <w:rsid w:val="004A4CD9"/>
    <w:rsid w:val="004B79EA"/>
    <w:rsid w:val="004C2017"/>
    <w:rsid w:val="004D3BD0"/>
    <w:rsid w:val="004E25F6"/>
    <w:rsid w:val="0050046A"/>
    <w:rsid w:val="00505A31"/>
    <w:rsid w:val="00507CB2"/>
    <w:rsid w:val="00510F8C"/>
    <w:rsid w:val="005119B7"/>
    <w:rsid w:val="00512949"/>
    <w:rsid w:val="00513174"/>
    <w:rsid w:val="00520670"/>
    <w:rsid w:val="005208C4"/>
    <w:rsid w:val="00544C98"/>
    <w:rsid w:val="00550E71"/>
    <w:rsid w:val="005545D0"/>
    <w:rsid w:val="00556CB9"/>
    <w:rsid w:val="0055744B"/>
    <w:rsid w:val="00565268"/>
    <w:rsid w:val="00572B53"/>
    <w:rsid w:val="00574621"/>
    <w:rsid w:val="00575080"/>
    <w:rsid w:val="0058765E"/>
    <w:rsid w:val="005B2FF6"/>
    <w:rsid w:val="005D03DC"/>
    <w:rsid w:val="005E0021"/>
    <w:rsid w:val="005E7760"/>
    <w:rsid w:val="005F44CF"/>
    <w:rsid w:val="00607CB6"/>
    <w:rsid w:val="00610818"/>
    <w:rsid w:val="00615330"/>
    <w:rsid w:val="00634F91"/>
    <w:rsid w:val="00635658"/>
    <w:rsid w:val="006543BD"/>
    <w:rsid w:val="00656EFF"/>
    <w:rsid w:val="00660740"/>
    <w:rsid w:val="00661BDB"/>
    <w:rsid w:val="0066607C"/>
    <w:rsid w:val="00670641"/>
    <w:rsid w:val="006707DA"/>
    <w:rsid w:val="0069092B"/>
    <w:rsid w:val="0069600F"/>
    <w:rsid w:val="006A0425"/>
    <w:rsid w:val="006C3FA2"/>
    <w:rsid w:val="006D5AF4"/>
    <w:rsid w:val="006F6494"/>
    <w:rsid w:val="0070396F"/>
    <w:rsid w:val="0073590A"/>
    <w:rsid w:val="007410AD"/>
    <w:rsid w:val="00744E6E"/>
    <w:rsid w:val="00745160"/>
    <w:rsid w:val="00746132"/>
    <w:rsid w:val="00753085"/>
    <w:rsid w:val="00753FF2"/>
    <w:rsid w:val="007559BD"/>
    <w:rsid w:val="0076728C"/>
    <w:rsid w:val="0077444A"/>
    <w:rsid w:val="00774535"/>
    <w:rsid w:val="00776C06"/>
    <w:rsid w:val="007A7C71"/>
    <w:rsid w:val="007B014F"/>
    <w:rsid w:val="007B0F38"/>
    <w:rsid w:val="007B2FE7"/>
    <w:rsid w:val="007C4FBE"/>
    <w:rsid w:val="007C5820"/>
    <w:rsid w:val="007D54D2"/>
    <w:rsid w:val="007D6E46"/>
    <w:rsid w:val="007D7B3D"/>
    <w:rsid w:val="007E203B"/>
    <w:rsid w:val="007E485C"/>
    <w:rsid w:val="00830C6F"/>
    <w:rsid w:val="00841657"/>
    <w:rsid w:val="008417A6"/>
    <w:rsid w:val="0084212E"/>
    <w:rsid w:val="008666EC"/>
    <w:rsid w:val="0086684D"/>
    <w:rsid w:val="00872C65"/>
    <w:rsid w:val="0089225E"/>
    <w:rsid w:val="008950A4"/>
    <w:rsid w:val="008B049D"/>
    <w:rsid w:val="008B5E11"/>
    <w:rsid w:val="008C251A"/>
    <w:rsid w:val="008C2E46"/>
    <w:rsid w:val="008C6D28"/>
    <w:rsid w:val="008C788D"/>
    <w:rsid w:val="008E2E96"/>
    <w:rsid w:val="008E3454"/>
    <w:rsid w:val="008E4AC6"/>
    <w:rsid w:val="008E7A8F"/>
    <w:rsid w:val="008F6DB1"/>
    <w:rsid w:val="00901430"/>
    <w:rsid w:val="00901587"/>
    <w:rsid w:val="0090789A"/>
    <w:rsid w:val="00907ACD"/>
    <w:rsid w:val="0091128C"/>
    <w:rsid w:val="00914B0D"/>
    <w:rsid w:val="0092472A"/>
    <w:rsid w:val="00935D8F"/>
    <w:rsid w:val="00940B02"/>
    <w:rsid w:val="00941692"/>
    <w:rsid w:val="00944CAE"/>
    <w:rsid w:val="00964F1D"/>
    <w:rsid w:val="009657E7"/>
    <w:rsid w:val="009831EC"/>
    <w:rsid w:val="00990A48"/>
    <w:rsid w:val="00996E68"/>
    <w:rsid w:val="009B0DB2"/>
    <w:rsid w:val="009B46BC"/>
    <w:rsid w:val="009B5309"/>
    <w:rsid w:val="009C46E7"/>
    <w:rsid w:val="009D2058"/>
    <w:rsid w:val="009D409F"/>
    <w:rsid w:val="009F1EF1"/>
    <w:rsid w:val="009F7802"/>
    <w:rsid w:val="00A02AA1"/>
    <w:rsid w:val="00A16CC6"/>
    <w:rsid w:val="00A17F1B"/>
    <w:rsid w:val="00A23A6C"/>
    <w:rsid w:val="00A23AB1"/>
    <w:rsid w:val="00A3479E"/>
    <w:rsid w:val="00A34AD4"/>
    <w:rsid w:val="00A63B51"/>
    <w:rsid w:val="00A72C93"/>
    <w:rsid w:val="00A76B36"/>
    <w:rsid w:val="00A8230E"/>
    <w:rsid w:val="00A86BE7"/>
    <w:rsid w:val="00AA592E"/>
    <w:rsid w:val="00AC54CB"/>
    <w:rsid w:val="00AC7E3C"/>
    <w:rsid w:val="00AE0C81"/>
    <w:rsid w:val="00AE7AB8"/>
    <w:rsid w:val="00AF4078"/>
    <w:rsid w:val="00B02222"/>
    <w:rsid w:val="00B03F4D"/>
    <w:rsid w:val="00B11641"/>
    <w:rsid w:val="00B12ABE"/>
    <w:rsid w:val="00B24139"/>
    <w:rsid w:val="00B257B5"/>
    <w:rsid w:val="00B30546"/>
    <w:rsid w:val="00B378C1"/>
    <w:rsid w:val="00B40658"/>
    <w:rsid w:val="00B51B87"/>
    <w:rsid w:val="00B54BDB"/>
    <w:rsid w:val="00B67A6F"/>
    <w:rsid w:val="00B77B3B"/>
    <w:rsid w:val="00B830EA"/>
    <w:rsid w:val="00B8722B"/>
    <w:rsid w:val="00B90498"/>
    <w:rsid w:val="00BB05A6"/>
    <w:rsid w:val="00BC5CBE"/>
    <w:rsid w:val="00BD3560"/>
    <w:rsid w:val="00BE2A33"/>
    <w:rsid w:val="00BF35A1"/>
    <w:rsid w:val="00BF6359"/>
    <w:rsid w:val="00C01D53"/>
    <w:rsid w:val="00C06B10"/>
    <w:rsid w:val="00C2195F"/>
    <w:rsid w:val="00C21C39"/>
    <w:rsid w:val="00C26785"/>
    <w:rsid w:val="00C30571"/>
    <w:rsid w:val="00C60488"/>
    <w:rsid w:val="00C66226"/>
    <w:rsid w:val="00C6779F"/>
    <w:rsid w:val="00C67E9C"/>
    <w:rsid w:val="00C76A20"/>
    <w:rsid w:val="00C83982"/>
    <w:rsid w:val="00C94BED"/>
    <w:rsid w:val="00CA67BB"/>
    <w:rsid w:val="00CB4893"/>
    <w:rsid w:val="00CB760B"/>
    <w:rsid w:val="00CD0186"/>
    <w:rsid w:val="00CD1B8E"/>
    <w:rsid w:val="00CE08A6"/>
    <w:rsid w:val="00CE561E"/>
    <w:rsid w:val="00CF118A"/>
    <w:rsid w:val="00CF4B63"/>
    <w:rsid w:val="00D01DB7"/>
    <w:rsid w:val="00D133F0"/>
    <w:rsid w:val="00D434EA"/>
    <w:rsid w:val="00D50015"/>
    <w:rsid w:val="00D50F9A"/>
    <w:rsid w:val="00D60833"/>
    <w:rsid w:val="00D818F3"/>
    <w:rsid w:val="00D84300"/>
    <w:rsid w:val="00D84FE0"/>
    <w:rsid w:val="00DA0EA6"/>
    <w:rsid w:val="00DB1789"/>
    <w:rsid w:val="00DC0892"/>
    <w:rsid w:val="00DD2FF0"/>
    <w:rsid w:val="00DE5792"/>
    <w:rsid w:val="00DF08E6"/>
    <w:rsid w:val="00DF6FF1"/>
    <w:rsid w:val="00E00110"/>
    <w:rsid w:val="00E03562"/>
    <w:rsid w:val="00E3496B"/>
    <w:rsid w:val="00E52160"/>
    <w:rsid w:val="00E57479"/>
    <w:rsid w:val="00E668EA"/>
    <w:rsid w:val="00E9086C"/>
    <w:rsid w:val="00E91951"/>
    <w:rsid w:val="00E92AF2"/>
    <w:rsid w:val="00EA18BB"/>
    <w:rsid w:val="00EB2413"/>
    <w:rsid w:val="00EC41FA"/>
    <w:rsid w:val="00EE3971"/>
    <w:rsid w:val="00EF0830"/>
    <w:rsid w:val="00F03F7B"/>
    <w:rsid w:val="00F0432F"/>
    <w:rsid w:val="00F05BD8"/>
    <w:rsid w:val="00F071B8"/>
    <w:rsid w:val="00F1289A"/>
    <w:rsid w:val="00F21270"/>
    <w:rsid w:val="00F23ABD"/>
    <w:rsid w:val="00F24EC4"/>
    <w:rsid w:val="00F31614"/>
    <w:rsid w:val="00F34239"/>
    <w:rsid w:val="00F35860"/>
    <w:rsid w:val="00F37A68"/>
    <w:rsid w:val="00F4223D"/>
    <w:rsid w:val="00F5507F"/>
    <w:rsid w:val="00F70BCF"/>
    <w:rsid w:val="00F80E41"/>
    <w:rsid w:val="00F85B79"/>
    <w:rsid w:val="00F95199"/>
    <w:rsid w:val="00F95DBB"/>
    <w:rsid w:val="00FB09FC"/>
    <w:rsid w:val="00FB1071"/>
    <w:rsid w:val="00FB45F2"/>
    <w:rsid w:val="00FD0542"/>
    <w:rsid w:val="00FD14EE"/>
    <w:rsid w:val="00FD68A1"/>
    <w:rsid w:val="00FE08A1"/>
    <w:rsid w:val="00FF0191"/>
    <w:rsid w:val="00FF64CE"/>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4BD7C0A5"/>
  <w15:docId w15:val="{D9FCAD06-3C00-43EE-9EDB-79490088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23A6C"/>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23A6C"/>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JVtext">
    <w:name w:val="JV_text"/>
    <w:link w:val="JVtextCar"/>
    <w:qFormat/>
    <w:rsid w:val="0089225E"/>
    <w:pPr>
      <w:spacing w:after="0" w:line="240" w:lineRule="auto"/>
      <w:jc w:val="both"/>
    </w:pPr>
    <w:rPr>
      <w:rFonts w:ascii="Calibri" w:eastAsiaTheme="majorEastAsia" w:hAnsi="Calibri" w:cs="Arial"/>
      <w:color w:val="53565A"/>
      <w:sz w:val="20"/>
      <w:szCs w:val="18"/>
      <w:lang w:val="en-GB" w:bidi="ar-SA"/>
    </w:rPr>
  </w:style>
  <w:style w:type="character" w:customStyle="1" w:styleId="JVtextCar">
    <w:name w:val="JV_text Car"/>
    <w:basedOn w:val="Fuentedeprrafopredeter"/>
    <w:link w:val="JVtext"/>
    <w:rsid w:val="0089225E"/>
    <w:rPr>
      <w:rFonts w:ascii="Calibri" w:eastAsiaTheme="majorEastAsia" w:hAnsi="Calibri" w:cs="Arial"/>
      <w:color w:val="53565A"/>
      <w:sz w:val="20"/>
      <w:szCs w:val="18"/>
      <w:lang w:val="en-GB" w:bidi="ar-SA"/>
    </w:rPr>
  </w:style>
  <w:style w:type="table" w:customStyle="1" w:styleId="Tablaconcuadrcula1">
    <w:name w:val="Tabla con cuadrícula1"/>
    <w:basedOn w:val="Tablanormal"/>
    <w:next w:val="Tablaconcuadrcula"/>
    <w:uiPriority w:val="39"/>
    <w:rsid w:val="00FF6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842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6063">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730806540">
      <w:bodyDiv w:val="1"/>
      <w:marLeft w:val="0"/>
      <w:marRight w:val="0"/>
      <w:marTop w:val="0"/>
      <w:marBottom w:val="0"/>
      <w:divBdr>
        <w:top w:val="none" w:sz="0" w:space="0" w:color="auto"/>
        <w:left w:val="none" w:sz="0" w:space="0" w:color="auto"/>
        <w:bottom w:val="none" w:sz="0" w:space="0" w:color="auto"/>
        <w:right w:val="none" w:sz="0" w:space="0" w:color="auto"/>
      </w:divBdr>
    </w:div>
    <w:div w:id="950281183">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69768634">
      <w:bodyDiv w:val="1"/>
      <w:marLeft w:val="0"/>
      <w:marRight w:val="0"/>
      <w:marTop w:val="0"/>
      <w:marBottom w:val="0"/>
      <w:divBdr>
        <w:top w:val="none" w:sz="0" w:space="0" w:color="auto"/>
        <w:left w:val="none" w:sz="0" w:space="0" w:color="auto"/>
        <w:bottom w:val="none" w:sz="0" w:space="0" w:color="auto"/>
        <w:right w:val="none" w:sz="0" w:space="0" w:color="auto"/>
      </w:divBdr>
    </w:div>
    <w:div w:id="1265263604">
      <w:bodyDiv w:val="1"/>
      <w:marLeft w:val="0"/>
      <w:marRight w:val="0"/>
      <w:marTop w:val="0"/>
      <w:marBottom w:val="0"/>
      <w:divBdr>
        <w:top w:val="none" w:sz="0" w:space="0" w:color="auto"/>
        <w:left w:val="none" w:sz="0" w:space="0" w:color="auto"/>
        <w:bottom w:val="none" w:sz="0" w:space="0" w:color="auto"/>
        <w:right w:val="none" w:sz="0" w:space="0" w:color="auto"/>
      </w:divBdr>
    </w:div>
    <w:div w:id="1890074562">
      <w:bodyDiv w:val="1"/>
      <w:marLeft w:val="0"/>
      <w:marRight w:val="0"/>
      <w:marTop w:val="0"/>
      <w:marBottom w:val="0"/>
      <w:divBdr>
        <w:top w:val="none" w:sz="0" w:space="0" w:color="auto"/>
        <w:left w:val="none" w:sz="0" w:space="0" w:color="auto"/>
        <w:bottom w:val="none" w:sz="0" w:space="0" w:color="auto"/>
        <w:right w:val="none" w:sz="0" w:space="0" w:color="auto"/>
      </w:divBdr>
    </w:div>
    <w:div w:id="1922643232">
      <w:bodyDiv w:val="1"/>
      <w:marLeft w:val="0"/>
      <w:marRight w:val="0"/>
      <w:marTop w:val="0"/>
      <w:marBottom w:val="0"/>
      <w:divBdr>
        <w:top w:val="none" w:sz="0" w:space="0" w:color="auto"/>
        <w:left w:val="none" w:sz="0" w:space="0" w:color="auto"/>
        <w:bottom w:val="none" w:sz="0" w:space="0" w:color="auto"/>
        <w:right w:val="none" w:sz="0" w:space="0" w:color="auto"/>
      </w:divBdr>
    </w:div>
    <w:div w:id="2023702094">
      <w:bodyDiv w:val="1"/>
      <w:marLeft w:val="0"/>
      <w:marRight w:val="0"/>
      <w:marTop w:val="0"/>
      <w:marBottom w:val="0"/>
      <w:divBdr>
        <w:top w:val="none" w:sz="0" w:space="0" w:color="auto"/>
        <w:left w:val="none" w:sz="0" w:space="0" w:color="auto"/>
        <w:bottom w:val="none" w:sz="0" w:space="0" w:color="auto"/>
        <w:right w:val="none" w:sz="0" w:space="0" w:color="auto"/>
      </w:divBdr>
    </w:div>
    <w:div w:id="2045329359">
      <w:bodyDiv w:val="1"/>
      <w:marLeft w:val="0"/>
      <w:marRight w:val="0"/>
      <w:marTop w:val="0"/>
      <w:marBottom w:val="0"/>
      <w:divBdr>
        <w:top w:val="none" w:sz="0" w:space="0" w:color="auto"/>
        <w:left w:val="none" w:sz="0" w:space="0" w:color="auto"/>
        <w:bottom w:val="none" w:sz="0" w:space="0" w:color="auto"/>
        <w:right w:val="none" w:sz="0" w:space="0" w:color="auto"/>
      </w:divBdr>
    </w:div>
    <w:div w:id="2059014896">
      <w:bodyDiv w:val="1"/>
      <w:marLeft w:val="0"/>
      <w:marRight w:val="0"/>
      <w:marTop w:val="0"/>
      <w:marBottom w:val="0"/>
      <w:divBdr>
        <w:top w:val="none" w:sz="0" w:space="0" w:color="auto"/>
        <w:left w:val="none" w:sz="0" w:space="0" w:color="auto"/>
        <w:bottom w:val="none" w:sz="0" w:space="0" w:color="auto"/>
        <w:right w:val="none" w:sz="0" w:space="0" w:color="auto"/>
      </w:divBdr>
    </w:div>
    <w:div w:id="2111536908">
      <w:bodyDiv w:val="1"/>
      <w:marLeft w:val="0"/>
      <w:marRight w:val="0"/>
      <w:marTop w:val="0"/>
      <w:marBottom w:val="0"/>
      <w:divBdr>
        <w:top w:val="none" w:sz="0" w:space="0" w:color="auto"/>
        <w:left w:val="none" w:sz="0" w:space="0" w:color="auto"/>
        <w:bottom w:val="none" w:sz="0" w:space="0" w:color="auto"/>
        <w:right w:val="none" w:sz="0" w:space="0" w:color="auto"/>
      </w:divBdr>
    </w:div>
    <w:div w:id="21391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reps.com" TargetMode="External"/><Relationship Id="rId5" Type="http://schemas.openxmlformats.org/officeDocument/2006/relationships/footnotes" Target="footnotes.xml"/><Relationship Id="rId15" Type="http://schemas.openxmlformats.org/officeDocument/2006/relationships/hyperlink" Target="http://www.allrepsreceptivo.com" TargetMode="External"/><Relationship Id="rId10" Type="http://schemas.openxmlformats.org/officeDocument/2006/relationships/hyperlink" Target="mailto:asesor3@allreps.com" TargetMode="External"/><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hyperlink" Target="mailto:asesor1@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6374</Words>
  <Characters>35060</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2023-11-24T21:28:00Z</dcterms:created>
  <dcterms:modified xsi:type="dcterms:W3CDTF">2023-11-24T21:28:00Z</dcterms:modified>
</cp:coreProperties>
</file>