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12531E" w:rsidRPr="00EE5FE1" w14:paraId="60801AB9" w14:textId="77777777" w:rsidTr="001E7DE3">
        <w:tc>
          <w:tcPr>
            <w:tcW w:w="10060" w:type="dxa"/>
            <w:shd w:val="clear" w:color="auto" w:fill="1F3864"/>
          </w:tcPr>
          <w:p w14:paraId="2D84F38C" w14:textId="50182A9E" w:rsidR="0012531E" w:rsidRPr="00EE5FE1" w:rsidRDefault="00EE5FE1" w:rsidP="001E7DE3">
            <w:pPr>
              <w:jc w:val="center"/>
              <w:rPr>
                <w:b/>
                <w:color w:val="FFFFFF" w:themeColor="background1"/>
                <w:sz w:val="64"/>
                <w:szCs w:val="64"/>
                <w:lang w:val="en-US"/>
              </w:rPr>
            </w:pPr>
            <w:r w:rsidRPr="00EE5FE1">
              <w:rPr>
                <w:b/>
                <w:color w:val="FFFFFF" w:themeColor="background1"/>
                <w:sz w:val="64"/>
                <w:szCs w:val="64"/>
                <w:lang w:val="en-US"/>
              </w:rPr>
              <w:t>EXTENSI</w:t>
            </w:r>
            <w:r w:rsidR="00D06A12">
              <w:rPr>
                <w:b/>
                <w:color w:val="FFFFFF" w:themeColor="background1"/>
                <w:sz w:val="64"/>
                <w:szCs w:val="64"/>
                <w:lang w:val="en-US"/>
              </w:rPr>
              <w:t>Ó</w:t>
            </w:r>
            <w:r w:rsidRPr="00EE5FE1">
              <w:rPr>
                <w:b/>
                <w:color w:val="FFFFFF" w:themeColor="background1"/>
                <w:sz w:val="64"/>
                <w:szCs w:val="64"/>
                <w:lang w:val="en-US"/>
              </w:rPr>
              <w:t>N A HONG K</w:t>
            </w:r>
            <w:r>
              <w:rPr>
                <w:b/>
                <w:color w:val="FFFFFF" w:themeColor="background1"/>
                <w:sz w:val="64"/>
                <w:szCs w:val="64"/>
                <w:lang w:val="en-US"/>
              </w:rPr>
              <w:t>ONG</w:t>
            </w:r>
          </w:p>
        </w:tc>
      </w:tr>
    </w:tbl>
    <w:p w14:paraId="2D8E1562" w14:textId="376208CC" w:rsidR="00914B0D" w:rsidRPr="0012531E" w:rsidRDefault="009D409F" w:rsidP="00914B0D">
      <w:pPr>
        <w:pStyle w:val="dias"/>
        <w:jc w:val="center"/>
        <w:rPr>
          <w:color w:val="1F3864"/>
          <w:sz w:val="40"/>
          <w:szCs w:val="40"/>
          <w:lang w:val="es-ES"/>
        </w:rPr>
      </w:pPr>
      <w:r w:rsidRPr="0012531E">
        <w:rPr>
          <w:caps w:val="0"/>
          <w:color w:val="1F3864"/>
          <w:sz w:val="40"/>
          <w:szCs w:val="40"/>
          <w:lang w:val="es-ES"/>
        </w:rPr>
        <w:t xml:space="preserve">Visitando: </w:t>
      </w:r>
      <w:r w:rsidR="00EE5FE1">
        <w:rPr>
          <w:caps w:val="0"/>
          <w:color w:val="1F3864"/>
          <w:sz w:val="40"/>
          <w:szCs w:val="40"/>
          <w:lang w:val="es-ES"/>
        </w:rPr>
        <w:t>Hong Kong</w:t>
      </w:r>
    </w:p>
    <w:p w14:paraId="3ED712D7" w14:textId="2A6B242B" w:rsidR="001E2B89" w:rsidRPr="0012531E" w:rsidRDefault="00EE5FE1" w:rsidP="00F0432F">
      <w:pPr>
        <w:pStyle w:val="subtituloprograma"/>
        <w:rPr>
          <w:color w:val="1F3864"/>
        </w:rPr>
      </w:pPr>
      <w:r>
        <w:rPr>
          <w:color w:val="1F3864"/>
        </w:rPr>
        <w:t>3</w:t>
      </w:r>
      <w:r w:rsidR="001E2B89" w:rsidRPr="0012531E">
        <w:rPr>
          <w:color w:val="1F3864"/>
        </w:rPr>
        <w:t xml:space="preserve"> </w:t>
      </w:r>
      <w:r w:rsidR="003C113F" w:rsidRPr="0012531E">
        <w:rPr>
          <w:color w:val="1F3864"/>
        </w:rPr>
        <w:t>días</w:t>
      </w:r>
      <w:r w:rsidR="001E2B89" w:rsidRPr="0012531E">
        <w:rPr>
          <w:color w:val="1F3864"/>
        </w:rPr>
        <w:t xml:space="preserve"> </w:t>
      </w:r>
      <w:r>
        <w:rPr>
          <w:color w:val="1F3864"/>
        </w:rPr>
        <w:t>2 n</w:t>
      </w:r>
      <w:r w:rsidR="00F21270" w:rsidRPr="0012531E">
        <w:rPr>
          <w:color w:val="1F3864"/>
        </w:rPr>
        <w:t>oches</w:t>
      </w:r>
    </w:p>
    <w:p w14:paraId="5BFA8B75" w14:textId="77777777" w:rsidR="004F0A1C" w:rsidRDefault="004F0A1C" w:rsidP="00A565FE">
      <w:pPr>
        <w:pStyle w:val="itinerario"/>
      </w:pPr>
    </w:p>
    <w:p w14:paraId="35C5010A" w14:textId="77777777" w:rsidR="00A565FE" w:rsidRPr="00A565FE" w:rsidRDefault="00A565FE" w:rsidP="00A565FE">
      <w:pPr>
        <w:pStyle w:val="itinerario"/>
      </w:pPr>
      <w:r>
        <w:rPr>
          <w:noProof/>
          <w:lang w:eastAsia="es-CO" w:bidi="ar-SA"/>
        </w:rPr>
        <w:drawing>
          <wp:inline distT="0" distB="0" distL="0" distR="0" wp14:anchorId="10BB2DE5" wp14:editId="0D0523EF">
            <wp:extent cx="6362700" cy="3021330"/>
            <wp:effectExtent l="0" t="0" r="0"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8">
                      <a:extLst>
                        <a:ext uri="{28A0092B-C50C-407E-A947-70E740481C1C}">
                          <a14:useLocalDpi xmlns:a14="http://schemas.microsoft.com/office/drawing/2010/main" val="0"/>
                        </a:ext>
                      </a:extLst>
                    </a:blip>
                    <a:stretch>
                      <a:fillRect/>
                    </a:stretch>
                  </pic:blipFill>
                  <pic:spPr>
                    <a:xfrm>
                      <a:off x="0" y="0"/>
                      <a:ext cx="6362926" cy="3021437"/>
                    </a:xfrm>
                    <a:prstGeom prst="rect">
                      <a:avLst/>
                    </a:prstGeom>
                  </pic:spPr>
                </pic:pic>
              </a:graphicData>
            </a:graphic>
          </wp:inline>
        </w:drawing>
      </w:r>
    </w:p>
    <w:p w14:paraId="61C5A7EF" w14:textId="77777777" w:rsidR="00F24EC4" w:rsidRPr="00A565FE" w:rsidRDefault="00F24EC4" w:rsidP="00A565FE">
      <w:pPr>
        <w:pStyle w:val="itinerario"/>
      </w:pPr>
    </w:p>
    <w:p w14:paraId="60A221E3" w14:textId="3D949EDA" w:rsidR="003E6BB9" w:rsidRDefault="008F6768" w:rsidP="00A565FE">
      <w:pPr>
        <w:pStyle w:val="itinerario"/>
        <w:rPr>
          <w:rStyle w:val="subtitulosCar"/>
          <w:b w:val="0"/>
          <w:bCs w:val="0"/>
          <w:sz w:val="22"/>
          <w:szCs w:val="22"/>
        </w:rPr>
      </w:pPr>
      <w:r>
        <w:rPr>
          <w:rStyle w:val="subtitulosCar"/>
          <w:b w:val="0"/>
          <w:bCs w:val="0"/>
          <w:sz w:val="22"/>
          <w:szCs w:val="22"/>
        </w:rPr>
        <w:t>Ci</w:t>
      </w:r>
      <w:r w:rsidR="007B2569">
        <w:rPr>
          <w:rStyle w:val="subtitulosCar"/>
          <w:b w:val="0"/>
          <w:bCs w:val="0"/>
          <w:sz w:val="22"/>
          <w:szCs w:val="22"/>
        </w:rPr>
        <w:t>udad moderna llena de contrastes</w:t>
      </w:r>
      <w:r>
        <w:rPr>
          <w:rStyle w:val="subtitulosCar"/>
          <w:b w:val="0"/>
          <w:bCs w:val="0"/>
          <w:sz w:val="22"/>
          <w:szCs w:val="22"/>
        </w:rPr>
        <w:t>. U</w:t>
      </w:r>
      <w:r w:rsidR="000F147F">
        <w:rPr>
          <w:rStyle w:val="subtitulosCar"/>
          <w:b w:val="0"/>
          <w:bCs w:val="0"/>
          <w:sz w:val="22"/>
          <w:szCs w:val="22"/>
        </w:rPr>
        <w:t xml:space="preserve">n </w:t>
      </w:r>
      <w:r w:rsidR="000F147F" w:rsidRPr="000F147F">
        <w:rPr>
          <w:rStyle w:val="subtitulosCar"/>
          <w:b w:val="0"/>
          <w:bCs w:val="0"/>
          <w:sz w:val="22"/>
          <w:szCs w:val="22"/>
        </w:rPr>
        <w:t xml:space="preserve">puerto legendario con </w:t>
      </w:r>
      <w:r w:rsidR="000F147F">
        <w:rPr>
          <w:rStyle w:val="subtitulosCar"/>
          <w:b w:val="0"/>
          <w:bCs w:val="0"/>
          <w:sz w:val="22"/>
          <w:szCs w:val="22"/>
        </w:rPr>
        <w:t>templos y barrios tradicionale</w:t>
      </w:r>
      <w:r w:rsidR="007B2569">
        <w:rPr>
          <w:rStyle w:val="subtitulosCar"/>
          <w:b w:val="0"/>
          <w:bCs w:val="0"/>
          <w:sz w:val="22"/>
          <w:szCs w:val="22"/>
        </w:rPr>
        <w:t>s, c</w:t>
      </w:r>
      <w:r w:rsidR="000F147F">
        <w:rPr>
          <w:rStyle w:val="subtitulosCar"/>
          <w:b w:val="0"/>
          <w:bCs w:val="0"/>
          <w:sz w:val="22"/>
          <w:szCs w:val="22"/>
        </w:rPr>
        <w:t>on un gran desarrollo</w:t>
      </w:r>
      <w:r w:rsidR="000F147F" w:rsidRPr="000F147F">
        <w:rPr>
          <w:rStyle w:val="subtitulosCar"/>
          <w:b w:val="0"/>
          <w:bCs w:val="0"/>
          <w:sz w:val="22"/>
          <w:szCs w:val="22"/>
        </w:rPr>
        <w:t xml:space="preserve"> arquitectónic</w:t>
      </w:r>
      <w:r w:rsidR="000F147F">
        <w:rPr>
          <w:rStyle w:val="subtitulosCar"/>
          <w:b w:val="0"/>
          <w:bCs w:val="0"/>
          <w:sz w:val="22"/>
          <w:szCs w:val="22"/>
        </w:rPr>
        <w:t xml:space="preserve">o y </w:t>
      </w:r>
      <w:r w:rsidR="000F147F" w:rsidRPr="000F147F">
        <w:rPr>
          <w:rStyle w:val="subtitulosCar"/>
          <w:b w:val="0"/>
          <w:bCs w:val="0"/>
          <w:sz w:val="22"/>
          <w:szCs w:val="22"/>
        </w:rPr>
        <w:t xml:space="preserve">comercial. </w:t>
      </w:r>
      <w:r w:rsidR="0083614F">
        <w:rPr>
          <w:rStyle w:val="subtitulosCar"/>
          <w:b w:val="0"/>
          <w:bCs w:val="0"/>
          <w:sz w:val="22"/>
          <w:szCs w:val="22"/>
        </w:rPr>
        <w:t xml:space="preserve">Déjese deslumbrar recorriendo Kowloon, contemplando la Bahía Victoria de día e iluminada </w:t>
      </w:r>
      <w:r w:rsidR="00891EBE">
        <w:rPr>
          <w:rStyle w:val="subtitulosCar"/>
          <w:b w:val="0"/>
          <w:bCs w:val="0"/>
          <w:sz w:val="22"/>
          <w:szCs w:val="22"/>
        </w:rPr>
        <w:t>de</w:t>
      </w:r>
      <w:r w:rsidR="0083614F">
        <w:rPr>
          <w:rStyle w:val="subtitulosCar"/>
          <w:b w:val="0"/>
          <w:bCs w:val="0"/>
          <w:sz w:val="22"/>
          <w:szCs w:val="22"/>
        </w:rPr>
        <w:t xml:space="preserve"> noche,</w:t>
      </w:r>
      <w:r w:rsidR="0083614F" w:rsidRPr="0083614F">
        <w:t xml:space="preserve"> </w:t>
      </w:r>
      <w:r w:rsidR="0083614F">
        <w:t>sus tranvías, las comp</w:t>
      </w:r>
      <w:r w:rsidR="00891EBE">
        <w:t xml:space="preserve">ras, </w:t>
      </w:r>
      <w:r w:rsidR="0083614F" w:rsidRPr="0083614F">
        <w:rPr>
          <w:rStyle w:val="subtitulosCar"/>
          <w:b w:val="0"/>
          <w:bCs w:val="0"/>
          <w:sz w:val="22"/>
          <w:szCs w:val="22"/>
        </w:rPr>
        <w:t>el espectáculo Symphony of Lights</w:t>
      </w:r>
      <w:r w:rsidR="0083614F">
        <w:rPr>
          <w:rStyle w:val="subtitulosCar"/>
          <w:b w:val="0"/>
          <w:bCs w:val="0"/>
          <w:sz w:val="22"/>
          <w:szCs w:val="22"/>
        </w:rPr>
        <w:t xml:space="preserve">, su Skyline… Disfrute de su </w:t>
      </w:r>
      <w:r w:rsidR="00891EBE">
        <w:rPr>
          <w:rStyle w:val="subtitulosCar"/>
          <w:b w:val="0"/>
          <w:bCs w:val="0"/>
          <w:sz w:val="22"/>
          <w:szCs w:val="22"/>
        </w:rPr>
        <w:t xml:space="preserve">increíble </w:t>
      </w:r>
      <w:r w:rsidR="00891EBE" w:rsidRPr="0083614F">
        <w:t>gastronomía</w:t>
      </w:r>
      <w:r w:rsidR="00891EBE">
        <w:rPr>
          <w:rStyle w:val="subtitulosCar"/>
          <w:b w:val="0"/>
          <w:bCs w:val="0"/>
          <w:sz w:val="22"/>
          <w:szCs w:val="22"/>
        </w:rPr>
        <w:t>. Una ciudad que no lo dejará indiferente.</w:t>
      </w:r>
    </w:p>
    <w:p w14:paraId="60A2A8D0" w14:textId="5B330DB3" w:rsidR="007B2569" w:rsidRDefault="007B2569" w:rsidP="00A565FE">
      <w:pPr>
        <w:pStyle w:val="itinerario"/>
        <w:rPr>
          <w:rStyle w:val="subtitulosCar"/>
          <w:b w:val="0"/>
          <w:bCs w:val="0"/>
          <w:sz w:val="22"/>
          <w:szCs w:val="22"/>
        </w:rPr>
      </w:pPr>
    </w:p>
    <w:p w14:paraId="407AF655" w14:textId="433C1BB1" w:rsidR="004063D4" w:rsidRDefault="00DF6D41" w:rsidP="004063D4">
      <w:pPr>
        <w:pStyle w:val="dias"/>
        <w:rPr>
          <w:rStyle w:val="itinerarioCar"/>
          <w:b w:val="0"/>
          <w:bCs w:val="0"/>
          <w:caps w:val="0"/>
          <w:sz w:val="22"/>
        </w:rPr>
      </w:pPr>
      <w:r w:rsidRPr="00456FDA">
        <w:rPr>
          <w:rStyle w:val="diasCar"/>
          <w:b/>
          <w:bCs/>
          <w:color w:val="1F3864"/>
          <w:sz w:val="28"/>
          <w:szCs w:val="28"/>
        </w:rPr>
        <w:t>SALIDA</w:t>
      </w:r>
      <w:r>
        <w:rPr>
          <w:rStyle w:val="diasCar"/>
          <w:b/>
          <w:bCs/>
          <w:color w:val="1F3864"/>
          <w:sz w:val="28"/>
          <w:szCs w:val="28"/>
        </w:rPr>
        <w:tab/>
      </w:r>
      <w:r w:rsidR="000F147F">
        <w:rPr>
          <w:rStyle w:val="itinerarioCar"/>
          <w:b w:val="0"/>
          <w:bCs w:val="0"/>
          <w:caps w:val="0"/>
          <w:sz w:val="22"/>
        </w:rPr>
        <w:t>diaria</w:t>
      </w:r>
    </w:p>
    <w:p w14:paraId="73FF2C97" w14:textId="77777777" w:rsidR="00891EBE" w:rsidRDefault="00891EBE" w:rsidP="00891EBE">
      <w:pPr>
        <w:pStyle w:val="itinerario"/>
        <w:rPr>
          <w:rStyle w:val="itinerarioCar"/>
          <w:b/>
          <w:bCs/>
          <w:caps/>
        </w:rPr>
      </w:pPr>
    </w:p>
    <w:p w14:paraId="65DFA227" w14:textId="25B315A4" w:rsidR="00891EBE" w:rsidRPr="00891EBE" w:rsidRDefault="00891EBE" w:rsidP="00891EBE">
      <w:pPr>
        <w:pStyle w:val="itinerario"/>
        <w:sectPr w:rsidR="00891EBE" w:rsidRPr="00891EBE" w:rsidSect="004063D4">
          <w:footerReference w:type="default" r:id="rId9"/>
          <w:type w:val="continuous"/>
          <w:pgSz w:w="12240" w:h="15840"/>
          <w:pgMar w:top="1440" w:right="1080" w:bottom="1440" w:left="1080" w:header="708" w:footer="708" w:gutter="0"/>
          <w:cols w:space="708"/>
          <w:docGrid w:linePitch="360"/>
        </w:sectPr>
      </w:pPr>
    </w:p>
    <w:p w14:paraId="4F5CAEFF" w14:textId="36A22FDB" w:rsidR="004063D4" w:rsidRPr="00DF6D41" w:rsidRDefault="008671E5" w:rsidP="004063D4">
      <w:pPr>
        <w:pStyle w:val="dias"/>
        <w:rPr>
          <w:color w:val="1F3864"/>
          <w:sz w:val="28"/>
          <w:szCs w:val="28"/>
        </w:rPr>
      </w:pPr>
      <w:r w:rsidRPr="00DF6D41">
        <w:rPr>
          <w:caps w:val="0"/>
          <w:color w:val="1F3864"/>
          <w:sz w:val="28"/>
          <w:szCs w:val="28"/>
        </w:rPr>
        <w:t>INCLUYE</w:t>
      </w:r>
    </w:p>
    <w:p w14:paraId="661CBD64" w14:textId="6408B7DD" w:rsidR="00FD7535" w:rsidRDefault="00FD7535" w:rsidP="00891EBE">
      <w:pPr>
        <w:pStyle w:val="vinetas"/>
        <w:jc w:val="both"/>
      </w:pPr>
      <w:r>
        <w:t xml:space="preserve">Traslados aeropuerto – hotel </w:t>
      </w:r>
      <w:r w:rsidR="0090062C">
        <w:t xml:space="preserve">– </w:t>
      </w:r>
      <w:r w:rsidR="00891EBE">
        <w:t>aeropuerto</w:t>
      </w:r>
      <w:r w:rsidR="0090062C">
        <w:t>,</w:t>
      </w:r>
      <w:r>
        <w:t xml:space="preserve"> en servicio compartido.</w:t>
      </w:r>
    </w:p>
    <w:p w14:paraId="6059C880" w14:textId="79801792" w:rsidR="00DF6D41" w:rsidRDefault="00DF6D41" w:rsidP="00891EBE">
      <w:pPr>
        <w:pStyle w:val="vinetas"/>
        <w:jc w:val="both"/>
      </w:pPr>
      <w:r>
        <w:t xml:space="preserve">2 noches de alojamiento en </w:t>
      </w:r>
      <w:r w:rsidR="00891EBE">
        <w:t>Hong Kong</w:t>
      </w:r>
      <w:r>
        <w:t>.</w:t>
      </w:r>
    </w:p>
    <w:p w14:paraId="4215235E" w14:textId="755F7755" w:rsidR="00891EBE" w:rsidRDefault="00891EBE" w:rsidP="00891EBE">
      <w:pPr>
        <w:pStyle w:val="vinetas"/>
        <w:jc w:val="both"/>
      </w:pPr>
      <w:r>
        <w:t>Desayuno diario.</w:t>
      </w:r>
    </w:p>
    <w:p w14:paraId="754880BF" w14:textId="32B98575" w:rsidR="00891EBE" w:rsidRDefault="0068773D" w:rsidP="0040760D">
      <w:pPr>
        <w:pStyle w:val="vinetas"/>
        <w:jc w:val="both"/>
      </w:pPr>
      <w:r>
        <w:t>Visita con guía local de habla</w:t>
      </w:r>
      <w:r w:rsidR="00891EBE">
        <w:t xml:space="preserve"> inglesa</w:t>
      </w:r>
      <w:r>
        <w:t>, en servicio compartido.</w:t>
      </w:r>
      <w:r w:rsidR="00891EBE">
        <w:t xml:space="preserve"> Intentaremos </w:t>
      </w:r>
      <w:r w:rsidR="00D06A12">
        <w:t>coordinar que se realice con</w:t>
      </w:r>
      <w:r w:rsidR="00891EBE">
        <w:t xml:space="preserve"> guía local en español</w:t>
      </w:r>
      <w:r w:rsidR="0040760D">
        <w:t xml:space="preserve"> (sin ningún compromiso)</w:t>
      </w:r>
      <w:r w:rsidR="00D06A12">
        <w:t>. E</w:t>
      </w:r>
      <w:r w:rsidR="00891EBE">
        <w:t xml:space="preserve">n caso de que no lo haya para la fecha solicitada, será guía de habla inglesa, </w:t>
      </w:r>
    </w:p>
    <w:p w14:paraId="4F765AE0" w14:textId="77777777" w:rsidR="0068773D" w:rsidRDefault="0068773D" w:rsidP="007C039D">
      <w:pPr>
        <w:pStyle w:val="itinerario"/>
      </w:pPr>
    </w:p>
    <w:p w14:paraId="28AF9464" w14:textId="517A9A60" w:rsidR="00B013BB" w:rsidRPr="00223EB4" w:rsidRDefault="008671E5" w:rsidP="00223EB4">
      <w:pPr>
        <w:pStyle w:val="dias"/>
        <w:rPr>
          <w:color w:val="1F3864"/>
          <w:sz w:val="28"/>
          <w:szCs w:val="28"/>
        </w:rPr>
      </w:pPr>
      <w:r w:rsidRPr="00223EB4">
        <w:rPr>
          <w:caps w:val="0"/>
          <w:color w:val="1F3864"/>
          <w:sz w:val="28"/>
          <w:szCs w:val="28"/>
        </w:rPr>
        <w:lastRenderedPageBreak/>
        <w:t>NO INCLUYE</w:t>
      </w:r>
    </w:p>
    <w:p w14:paraId="72DC9645" w14:textId="77777777" w:rsidR="00B013BB" w:rsidRDefault="00B013BB" w:rsidP="007C039D">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37DBC05" w14:textId="4275DBC5" w:rsidR="00B013BB" w:rsidRDefault="00B013BB" w:rsidP="007C039D">
      <w:pPr>
        <w:pStyle w:val="vinetas"/>
        <w:jc w:val="both"/>
      </w:pPr>
      <w:r w:rsidRPr="004454E4">
        <w:t>Tiquetes Aéreos</w:t>
      </w:r>
      <w:r w:rsidR="0068623E">
        <w:t xml:space="preserve"> internacionales</w:t>
      </w:r>
      <w:r w:rsidRPr="004454E4">
        <w:t>. (Q de combustible, Impuestos de tiquete, Tasa Administrativa).</w:t>
      </w:r>
    </w:p>
    <w:p w14:paraId="59A2D578" w14:textId="77777777" w:rsidR="00B013BB" w:rsidRPr="004454E4" w:rsidRDefault="00B013BB" w:rsidP="007C039D">
      <w:pPr>
        <w:pStyle w:val="vinetas"/>
        <w:jc w:val="both"/>
      </w:pPr>
      <w:r>
        <w:t>Tasas de aeropuerto.</w:t>
      </w:r>
    </w:p>
    <w:p w14:paraId="56E44BA3" w14:textId="77777777" w:rsidR="00B013BB" w:rsidRDefault="00B013BB" w:rsidP="007C039D">
      <w:pPr>
        <w:pStyle w:val="vinetas"/>
        <w:jc w:val="both"/>
      </w:pPr>
      <w:r>
        <w:t>Alimentación no estipulada en los itinerarios.</w:t>
      </w:r>
    </w:p>
    <w:p w14:paraId="2B728CD2" w14:textId="7A2A7141" w:rsidR="007C039D" w:rsidRDefault="007C039D" w:rsidP="007C039D">
      <w:pPr>
        <w:pStyle w:val="vinetas"/>
        <w:jc w:val="both"/>
      </w:pPr>
      <w:r>
        <w:t>Propinas para guía, chofer y maletero del hotel, que se pagarán directamente en destino al siguiente nivel general. Para guía y chofer, USD 7 por pax por día. Para maletero del hotel USD 2 por maleta para subir o bajar</w:t>
      </w:r>
      <w:r w:rsidR="001075B7">
        <w:t>.</w:t>
      </w:r>
    </w:p>
    <w:p w14:paraId="3ADB4C16" w14:textId="77777777" w:rsidR="00B013BB" w:rsidRDefault="00B013BB" w:rsidP="007C039D">
      <w:pPr>
        <w:pStyle w:val="vinetas"/>
        <w:jc w:val="both"/>
      </w:pPr>
      <w:r>
        <w:t>Traslados donde no este contemplado.</w:t>
      </w:r>
    </w:p>
    <w:p w14:paraId="0A02AD28" w14:textId="77777777" w:rsidR="00B013BB" w:rsidRDefault="00B013BB" w:rsidP="007C039D">
      <w:pPr>
        <w:pStyle w:val="vinetas"/>
        <w:jc w:val="both"/>
      </w:pPr>
      <w:r>
        <w:t>Extras de ningún tipo en los hoteles.</w:t>
      </w:r>
    </w:p>
    <w:p w14:paraId="23B97DBF" w14:textId="0D411FE1" w:rsidR="00B013BB" w:rsidRDefault="00B013BB" w:rsidP="007C039D">
      <w:pPr>
        <w:pStyle w:val="vinetas"/>
        <w:jc w:val="both"/>
      </w:pPr>
      <w:r>
        <w:t>Excesos de equipaje.</w:t>
      </w:r>
    </w:p>
    <w:p w14:paraId="1E19D44B" w14:textId="77777777" w:rsidR="00B013BB" w:rsidRDefault="00B013BB" w:rsidP="007C039D">
      <w:pPr>
        <w:pStyle w:val="vinetas"/>
        <w:jc w:val="both"/>
      </w:pPr>
      <w:r>
        <w:t>Gastos de índole personal.</w:t>
      </w:r>
    </w:p>
    <w:p w14:paraId="5FF1F4CC" w14:textId="77777777" w:rsidR="00B013BB" w:rsidRDefault="00B013BB" w:rsidP="007C039D">
      <w:pPr>
        <w:pStyle w:val="vinetas"/>
        <w:jc w:val="both"/>
      </w:pPr>
      <w:r>
        <w:t>Gastos médicos.</w:t>
      </w:r>
    </w:p>
    <w:p w14:paraId="60490EBF" w14:textId="77777777" w:rsidR="00B013BB" w:rsidRDefault="00B013BB" w:rsidP="007C039D">
      <w:pPr>
        <w:pStyle w:val="vinetas"/>
        <w:jc w:val="both"/>
      </w:pPr>
      <w:r>
        <w:t>Tarjeta de asistencia médica.</w:t>
      </w:r>
    </w:p>
    <w:p w14:paraId="347B44F1" w14:textId="78109129" w:rsidR="001B2AFE" w:rsidRDefault="001B2AFE" w:rsidP="001B2AFE">
      <w:pPr>
        <w:pStyle w:val="itinerario"/>
      </w:pPr>
    </w:p>
    <w:p w14:paraId="2E9DDA44" w14:textId="78CB2CA7" w:rsidR="001B2AFE" w:rsidRDefault="001B2AFE" w:rsidP="001B2AFE">
      <w:pPr>
        <w:pStyle w:val="itinerario"/>
      </w:pPr>
    </w:p>
    <w:p w14:paraId="257D0D96" w14:textId="77777777" w:rsidR="001B2AFE" w:rsidRDefault="001B2AFE" w:rsidP="001B2AF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0354A" w:rsidRPr="00D6643C" w14:paraId="2094602E" w14:textId="77777777" w:rsidTr="001E7DE3">
        <w:tc>
          <w:tcPr>
            <w:tcW w:w="10060" w:type="dxa"/>
            <w:shd w:val="clear" w:color="auto" w:fill="1F3864"/>
          </w:tcPr>
          <w:p w14:paraId="20DEDB6B" w14:textId="5514BD73" w:rsidR="00A0354A" w:rsidRPr="00D6643C" w:rsidRDefault="008671E5" w:rsidP="001E7DE3">
            <w:pPr>
              <w:jc w:val="center"/>
              <w:rPr>
                <w:b/>
                <w:color w:val="FFFFFF" w:themeColor="background1"/>
                <w:sz w:val="40"/>
                <w:szCs w:val="40"/>
              </w:rPr>
            </w:pPr>
            <w:r w:rsidRPr="00D6643C">
              <w:rPr>
                <w:b/>
                <w:color w:val="FFFFFF" w:themeColor="background1"/>
                <w:sz w:val="40"/>
                <w:szCs w:val="40"/>
              </w:rPr>
              <w:t>ITINERARIO</w:t>
            </w:r>
          </w:p>
        </w:tc>
      </w:tr>
    </w:tbl>
    <w:p w14:paraId="773A830C" w14:textId="77777777" w:rsidR="00A0354A" w:rsidRPr="007F4802" w:rsidRDefault="00A0354A" w:rsidP="00A0354A">
      <w:pPr>
        <w:pStyle w:val="itinerario"/>
      </w:pPr>
    </w:p>
    <w:p w14:paraId="1AC2685C" w14:textId="0F0A9BBF" w:rsidR="00050548" w:rsidRPr="00727CAB" w:rsidRDefault="0040760D" w:rsidP="00A0354A">
      <w:pPr>
        <w:pStyle w:val="dias"/>
        <w:rPr>
          <w:color w:val="1F3864"/>
          <w:sz w:val="28"/>
          <w:szCs w:val="28"/>
        </w:rPr>
      </w:pPr>
      <w:r w:rsidRPr="00727CAB">
        <w:rPr>
          <w:caps w:val="0"/>
          <w:color w:val="1F3864"/>
          <w:sz w:val="28"/>
          <w:szCs w:val="28"/>
        </w:rPr>
        <w:t>DÍA 1</w:t>
      </w:r>
      <w:r w:rsidRPr="00727CAB">
        <w:rPr>
          <w:caps w:val="0"/>
          <w:color w:val="1F3864"/>
          <w:sz w:val="28"/>
          <w:szCs w:val="28"/>
        </w:rPr>
        <w:tab/>
      </w:r>
      <w:r w:rsidRPr="00727CAB">
        <w:rPr>
          <w:caps w:val="0"/>
          <w:color w:val="1F3864"/>
          <w:sz w:val="28"/>
          <w:szCs w:val="28"/>
        </w:rPr>
        <w:tab/>
      </w:r>
      <w:r>
        <w:rPr>
          <w:caps w:val="0"/>
          <w:color w:val="1F3864"/>
          <w:sz w:val="28"/>
          <w:szCs w:val="28"/>
        </w:rPr>
        <w:t>HONG KONG</w:t>
      </w:r>
      <w:r w:rsidRPr="00727CAB">
        <w:rPr>
          <w:caps w:val="0"/>
          <w:color w:val="1F3864"/>
          <w:sz w:val="28"/>
          <w:szCs w:val="28"/>
        </w:rPr>
        <w:t xml:space="preserve"> </w:t>
      </w:r>
    </w:p>
    <w:p w14:paraId="691FA627" w14:textId="6A571EC5" w:rsidR="007C039D" w:rsidRPr="0040760D" w:rsidRDefault="0040760D" w:rsidP="007C039D">
      <w:pPr>
        <w:pStyle w:val="itinerario"/>
      </w:pPr>
      <w:r w:rsidRPr="0040760D">
        <w:t>A la llegada</w:t>
      </w:r>
      <w:r>
        <w:t>, r</w:t>
      </w:r>
      <w:r w:rsidRPr="0040760D">
        <w:t>ecibimiento</w:t>
      </w:r>
      <w:r w:rsidR="007C039D" w:rsidRPr="0040760D">
        <w:t xml:space="preserve"> y traslado al hotel. Alojamiento.</w:t>
      </w:r>
    </w:p>
    <w:p w14:paraId="7E360EB1" w14:textId="4AFD1F7C" w:rsidR="007C039D" w:rsidRPr="0040760D" w:rsidRDefault="0040760D" w:rsidP="007C039D">
      <w:pPr>
        <w:pStyle w:val="dias"/>
        <w:rPr>
          <w:color w:val="1F3864"/>
          <w:sz w:val="28"/>
          <w:szCs w:val="28"/>
        </w:rPr>
      </w:pPr>
      <w:r w:rsidRPr="0040760D">
        <w:rPr>
          <w:caps w:val="0"/>
          <w:color w:val="1F3864"/>
          <w:sz w:val="28"/>
          <w:szCs w:val="28"/>
        </w:rPr>
        <w:t>DÍA 2</w:t>
      </w:r>
      <w:r w:rsidRPr="0040760D">
        <w:rPr>
          <w:caps w:val="0"/>
          <w:color w:val="1F3864"/>
          <w:sz w:val="28"/>
          <w:szCs w:val="28"/>
        </w:rPr>
        <w:tab/>
      </w:r>
      <w:r w:rsidRPr="0040760D">
        <w:rPr>
          <w:caps w:val="0"/>
          <w:color w:val="1F3864"/>
          <w:sz w:val="28"/>
          <w:szCs w:val="28"/>
        </w:rPr>
        <w:tab/>
        <w:t>HONG KONG (VISITA CIUDAD)</w:t>
      </w:r>
    </w:p>
    <w:p w14:paraId="7ADE850C" w14:textId="0537E5BF" w:rsidR="007C039D" w:rsidRPr="0040760D" w:rsidRDefault="007C039D" w:rsidP="007C039D">
      <w:pPr>
        <w:pStyle w:val="itinerario"/>
      </w:pPr>
      <w:r w:rsidRPr="0040760D">
        <w:t xml:space="preserve">Desayuno buffet en el hotel. </w:t>
      </w:r>
      <w:r w:rsidR="0040760D" w:rsidRPr="0040760D">
        <w:t>En la mañana, visita de medio día de la ciudad: Muelle de Pescadores Aberdeen, Bahía de Repulse y Pico de Victoria. Tarde libre. Alojamiento en el hotel.</w:t>
      </w:r>
    </w:p>
    <w:p w14:paraId="45A31B2A" w14:textId="6B4F6D15" w:rsidR="007C039D" w:rsidRPr="0040760D" w:rsidRDefault="0040760D" w:rsidP="00762AE6">
      <w:pPr>
        <w:pStyle w:val="dias"/>
        <w:rPr>
          <w:color w:val="1F3864"/>
          <w:sz w:val="28"/>
          <w:szCs w:val="28"/>
        </w:rPr>
      </w:pPr>
      <w:r w:rsidRPr="0040760D">
        <w:rPr>
          <w:caps w:val="0"/>
          <w:color w:val="1F3864"/>
          <w:sz w:val="28"/>
          <w:szCs w:val="28"/>
        </w:rPr>
        <w:t>DÍA 3</w:t>
      </w:r>
      <w:r w:rsidRPr="0040760D">
        <w:rPr>
          <w:caps w:val="0"/>
          <w:color w:val="1F3864"/>
          <w:sz w:val="28"/>
          <w:szCs w:val="28"/>
        </w:rPr>
        <w:tab/>
      </w:r>
      <w:r w:rsidRPr="0040760D">
        <w:rPr>
          <w:caps w:val="0"/>
          <w:color w:val="1F3864"/>
          <w:sz w:val="28"/>
          <w:szCs w:val="28"/>
        </w:rPr>
        <w:tab/>
        <w:t>HONG KONG</w:t>
      </w:r>
    </w:p>
    <w:p w14:paraId="780F76CE" w14:textId="4A43566C" w:rsidR="007C039D" w:rsidRDefault="007C039D" w:rsidP="007C039D">
      <w:pPr>
        <w:pStyle w:val="itinerario"/>
        <w:rPr>
          <w:b/>
          <w:bCs/>
          <w:caps/>
        </w:rPr>
      </w:pPr>
      <w:r w:rsidRPr="0040760D">
        <w:t xml:space="preserve">Desayuno buffet en el hotel. A la hora indicada traslado al aeropuerto para tomar el vuelo de </w:t>
      </w:r>
      <w:r w:rsidR="005F565E" w:rsidRPr="0040760D">
        <w:t>salida</w:t>
      </w:r>
      <w:r w:rsidRPr="0040760D">
        <w:t>.</w:t>
      </w:r>
    </w:p>
    <w:p w14:paraId="2D242921" w14:textId="63F98FD3" w:rsidR="00317602" w:rsidRPr="00CD07C0" w:rsidRDefault="008671E5" w:rsidP="007C039D">
      <w:pPr>
        <w:pStyle w:val="dias"/>
        <w:rPr>
          <w:color w:val="1F3864"/>
          <w:sz w:val="28"/>
          <w:szCs w:val="28"/>
        </w:rPr>
      </w:pPr>
      <w:r w:rsidRPr="00CD07C0">
        <w:rPr>
          <w:caps w:val="0"/>
          <w:color w:val="1F3864"/>
          <w:sz w:val="28"/>
          <w:szCs w:val="28"/>
        </w:rPr>
        <w:t>FIN DE LOS SERVICIOS</w:t>
      </w:r>
    </w:p>
    <w:p w14:paraId="5F4A933B" w14:textId="77777777" w:rsidR="00090673" w:rsidRDefault="00090673" w:rsidP="00090673">
      <w:pPr>
        <w:pStyle w:val="itinerario"/>
        <w:rPr>
          <w:lang w:val="es-ES"/>
        </w:rPr>
      </w:pPr>
    </w:p>
    <w:p w14:paraId="4AFF19C5" w14:textId="1CC75104" w:rsidR="009900BB" w:rsidRDefault="009900BB" w:rsidP="00090673">
      <w:pPr>
        <w:pStyle w:val="itinerario"/>
        <w:rPr>
          <w:lang w:val="es-ES"/>
        </w:rPr>
      </w:pPr>
    </w:p>
    <w:p w14:paraId="3539679C" w14:textId="77777777" w:rsidR="00CD00E3" w:rsidRDefault="00CD00E3" w:rsidP="00435643">
      <w:pPr>
        <w:pStyle w:val="dias"/>
        <w:rPr>
          <w:caps w:val="0"/>
          <w:color w:val="1F3864"/>
          <w:sz w:val="28"/>
          <w:szCs w:val="28"/>
        </w:rPr>
      </w:pPr>
    </w:p>
    <w:p w14:paraId="59FFDB69" w14:textId="77777777" w:rsidR="00CD00E3" w:rsidRDefault="00CD00E3" w:rsidP="00435643">
      <w:pPr>
        <w:pStyle w:val="dias"/>
        <w:rPr>
          <w:caps w:val="0"/>
          <w:color w:val="1F3864"/>
          <w:sz w:val="28"/>
          <w:szCs w:val="28"/>
        </w:rPr>
      </w:pPr>
    </w:p>
    <w:p w14:paraId="27869ABC" w14:textId="7228B497" w:rsidR="00CD00E3" w:rsidRDefault="00CD00E3" w:rsidP="00435643">
      <w:pPr>
        <w:pStyle w:val="dias"/>
        <w:rPr>
          <w:caps w:val="0"/>
          <w:color w:val="1F3864"/>
          <w:sz w:val="28"/>
          <w:szCs w:val="28"/>
        </w:rPr>
      </w:pPr>
    </w:p>
    <w:p w14:paraId="1EA4EC2F" w14:textId="77777777" w:rsidR="0040760D" w:rsidRDefault="0040760D" w:rsidP="00435643">
      <w:pPr>
        <w:pStyle w:val="dias"/>
        <w:rPr>
          <w:caps w:val="0"/>
          <w:color w:val="1F3864"/>
          <w:sz w:val="28"/>
          <w:szCs w:val="28"/>
        </w:rPr>
      </w:pPr>
    </w:p>
    <w:p w14:paraId="5DFEEB3B" w14:textId="77777777" w:rsidR="00CD00E3" w:rsidRDefault="00CD00E3" w:rsidP="00435643">
      <w:pPr>
        <w:pStyle w:val="dias"/>
        <w:rPr>
          <w:caps w:val="0"/>
          <w:color w:val="1F3864"/>
          <w:sz w:val="28"/>
          <w:szCs w:val="28"/>
        </w:rPr>
      </w:pPr>
    </w:p>
    <w:p w14:paraId="3249821A" w14:textId="71EAF67C" w:rsidR="00435643" w:rsidRPr="00E541DA" w:rsidRDefault="008671E5" w:rsidP="00435643">
      <w:pPr>
        <w:pStyle w:val="dias"/>
        <w:rPr>
          <w:color w:val="1F3864"/>
          <w:sz w:val="28"/>
          <w:szCs w:val="28"/>
        </w:rPr>
      </w:pPr>
      <w:r w:rsidRPr="00E541DA">
        <w:rPr>
          <w:caps w:val="0"/>
          <w:color w:val="1F3864"/>
          <w:sz w:val="28"/>
          <w:szCs w:val="28"/>
        </w:rPr>
        <w:lastRenderedPageBreak/>
        <w:t>PRECIOS POR PERSONA EN USD</w:t>
      </w:r>
    </w:p>
    <w:p w14:paraId="4910FD7B" w14:textId="73BAC26D" w:rsidR="00435643" w:rsidRDefault="00435643" w:rsidP="00435643">
      <w:pPr>
        <w:pStyle w:val="itinerario"/>
      </w:pPr>
      <w:r w:rsidRPr="00F0432F">
        <w:rPr>
          <w:bCs/>
        </w:rPr>
        <w:t>Vigencia:</w:t>
      </w:r>
      <w:r w:rsidRPr="00F0432F">
        <w:t xml:space="preserve"> </w:t>
      </w:r>
      <w:r w:rsidRPr="001B3726">
        <w:t xml:space="preserve">Hasta </w:t>
      </w:r>
      <w:r>
        <w:t>marzo</w:t>
      </w:r>
      <w:r w:rsidRPr="001B3726">
        <w:t xml:space="preserve"> </w:t>
      </w:r>
      <w:r w:rsidR="00E4343C">
        <w:t>31</w:t>
      </w:r>
      <w:r w:rsidR="00182D7D">
        <w:t xml:space="preserve"> </w:t>
      </w:r>
      <w:r w:rsidRPr="001B3726">
        <w:t xml:space="preserve">de </w:t>
      </w:r>
      <w:r>
        <w:t>2025. Precios base mínimo 2</w:t>
      </w:r>
      <w:r w:rsidR="00277613">
        <w:t xml:space="preserve"> (ver excepción en las fechas indicadas).</w:t>
      </w:r>
    </w:p>
    <w:p w14:paraId="2BD92FF3" w14:textId="77777777" w:rsidR="00435643" w:rsidRDefault="00435643" w:rsidP="00435643">
      <w:pPr>
        <w:pStyle w:val="itinerario"/>
      </w:pPr>
      <w:r>
        <w:t>La validez de las tarifas publicadas aplica hasta máximo el último día indicado en la vigencia.</w:t>
      </w:r>
    </w:p>
    <w:p w14:paraId="527C3806" w14:textId="77777777" w:rsidR="00201FD5" w:rsidRPr="00201FD5" w:rsidRDefault="00201FD5" w:rsidP="00201FD5">
      <w:pPr>
        <w:pStyle w:val="itinerario"/>
      </w:pPr>
    </w:p>
    <w:tbl>
      <w:tblPr>
        <w:tblStyle w:val="Tablaconcuadrcula"/>
        <w:tblW w:w="10060" w:type="dxa"/>
        <w:tblLook w:val="04A0" w:firstRow="1" w:lastRow="0" w:firstColumn="1" w:lastColumn="0" w:noHBand="0" w:noVBand="1"/>
      </w:tblPr>
      <w:tblGrid>
        <w:gridCol w:w="3114"/>
        <w:gridCol w:w="2315"/>
        <w:gridCol w:w="2315"/>
        <w:gridCol w:w="2316"/>
      </w:tblGrid>
      <w:tr w:rsidR="00201FD5" w14:paraId="077C1282" w14:textId="77777777" w:rsidTr="00F57F7C">
        <w:tc>
          <w:tcPr>
            <w:tcW w:w="10060" w:type="dxa"/>
            <w:gridSpan w:val="4"/>
            <w:shd w:val="clear" w:color="auto" w:fill="1F3864"/>
            <w:vAlign w:val="center"/>
          </w:tcPr>
          <w:p w14:paraId="7D74DE2B" w14:textId="1F44CEEB" w:rsidR="00201FD5" w:rsidRPr="00201FD5" w:rsidRDefault="00201FD5" w:rsidP="00201FD5">
            <w:pPr>
              <w:pStyle w:val="itinerario"/>
              <w:jc w:val="center"/>
              <w:rPr>
                <w:b/>
                <w:bCs/>
                <w:color w:val="FFFFFF" w:themeColor="background1"/>
                <w:sz w:val="28"/>
                <w:szCs w:val="28"/>
              </w:rPr>
            </w:pPr>
            <w:r w:rsidRPr="00201FD5">
              <w:rPr>
                <w:b/>
                <w:bCs/>
                <w:color w:val="F2F2F2" w:themeColor="background1" w:themeShade="F2"/>
                <w:sz w:val="28"/>
                <w:szCs w:val="28"/>
              </w:rPr>
              <w:t>Harbour Plaza Metrópolis Hotel</w:t>
            </w:r>
          </w:p>
        </w:tc>
      </w:tr>
      <w:tr w:rsidR="00182D7D" w14:paraId="1672A20F" w14:textId="77777777" w:rsidTr="0040760D">
        <w:tc>
          <w:tcPr>
            <w:tcW w:w="3114" w:type="dxa"/>
            <w:shd w:val="clear" w:color="auto" w:fill="1F3864"/>
            <w:vAlign w:val="center"/>
          </w:tcPr>
          <w:p w14:paraId="562FFB16" w14:textId="2A2E2268" w:rsidR="00182D7D" w:rsidRPr="00F505C6" w:rsidRDefault="00182D7D" w:rsidP="00F505C6">
            <w:pPr>
              <w:jc w:val="center"/>
              <w:rPr>
                <w:color w:val="FFFFFF" w:themeColor="background1"/>
                <w:sz w:val="28"/>
                <w:szCs w:val="28"/>
              </w:rPr>
            </w:pPr>
            <w:r>
              <w:rPr>
                <w:color w:val="FFFFFF" w:themeColor="background1"/>
                <w:sz w:val="28"/>
                <w:szCs w:val="28"/>
              </w:rPr>
              <w:t>Vigencia</w:t>
            </w:r>
          </w:p>
        </w:tc>
        <w:tc>
          <w:tcPr>
            <w:tcW w:w="2315" w:type="dxa"/>
            <w:shd w:val="clear" w:color="auto" w:fill="1F3864"/>
            <w:vAlign w:val="center"/>
          </w:tcPr>
          <w:p w14:paraId="09C06804"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Doble</w:t>
            </w:r>
          </w:p>
        </w:tc>
        <w:tc>
          <w:tcPr>
            <w:tcW w:w="2315" w:type="dxa"/>
            <w:shd w:val="clear" w:color="auto" w:fill="1F3864"/>
            <w:vAlign w:val="center"/>
          </w:tcPr>
          <w:p w14:paraId="35631FF2"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Triple</w:t>
            </w:r>
          </w:p>
        </w:tc>
        <w:tc>
          <w:tcPr>
            <w:tcW w:w="2316" w:type="dxa"/>
            <w:shd w:val="clear" w:color="auto" w:fill="1F3864"/>
            <w:vAlign w:val="center"/>
          </w:tcPr>
          <w:p w14:paraId="36CD4D1F"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Sencilla</w:t>
            </w:r>
          </w:p>
        </w:tc>
      </w:tr>
      <w:tr w:rsidR="0040760D" w14:paraId="0A4389AF" w14:textId="77777777" w:rsidTr="0040760D">
        <w:tc>
          <w:tcPr>
            <w:tcW w:w="3114" w:type="dxa"/>
          </w:tcPr>
          <w:p w14:paraId="46BFD252" w14:textId="462EA080" w:rsidR="0040760D" w:rsidRPr="007213FD" w:rsidRDefault="0040760D" w:rsidP="0040760D">
            <w:pPr>
              <w:jc w:val="center"/>
            </w:pPr>
            <w:r w:rsidRPr="005C1376">
              <w:t>Abril 1 a septiembre 29</w:t>
            </w:r>
          </w:p>
        </w:tc>
        <w:tc>
          <w:tcPr>
            <w:tcW w:w="2315" w:type="dxa"/>
          </w:tcPr>
          <w:p w14:paraId="47F46875" w14:textId="05D0372E" w:rsidR="0040760D" w:rsidRPr="006855BF" w:rsidRDefault="0040760D" w:rsidP="0040760D">
            <w:pPr>
              <w:jc w:val="center"/>
            </w:pPr>
            <w:r w:rsidRPr="005C1376">
              <w:t xml:space="preserve"> 727 </w:t>
            </w:r>
          </w:p>
        </w:tc>
        <w:tc>
          <w:tcPr>
            <w:tcW w:w="2315" w:type="dxa"/>
          </w:tcPr>
          <w:p w14:paraId="06583416" w14:textId="1FE19523" w:rsidR="0040760D" w:rsidRPr="006855BF" w:rsidRDefault="0040760D" w:rsidP="0040760D">
            <w:pPr>
              <w:jc w:val="center"/>
            </w:pPr>
            <w:r w:rsidRPr="005C1376">
              <w:t xml:space="preserve"> 727 </w:t>
            </w:r>
          </w:p>
        </w:tc>
        <w:tc>
          <w:tcPr>
            <w:tcW w:w="2316" w:type="dxa"/>
          </w:tcPr>
          <w:p w14:paraId="00D2F2D5" w14:textId="2C2326C0" w:rsidR="0040760D" w:rsidRPr="006855BF" w:rsidRDefault="0040760D" w:rsidP="0040760D">
            <w:pPr>
              <w:jc w:val="center"/>
            </w:pPr>
            <w:r w:rsidRPr="005C1376">
              <w:t xml:space="preserve"> 1.006 </w:t>
            </w:r>
          </w:p>
        </w:tc>
      </w:tr>
      <w:tr w:rsidR="0040760D" w14:paraId="46D5F414" w14:textId="77777777" w:rsidTr="0040760D">
        <w:tc>
          <w:tcPr>
            <w:tcW w:w="3114" w:type="dxa"/>
            <w:shd w:val="pct20" w:color="auto" w:fill="auto"/>
          </w:tcPr>
          <w:p w14:paraId="5C05B1F9" w14:textId="5B924EB8" w:rsidR="0040760D" w:rsidRPr="007213FD" w:rsidRDefault="0040760D" w:rsidP="0040760D">
            <w:pPr>
              <w:jc w:val="center"/>
            </w:pPr>
            <w:r w:rsidRPr="005C1376">
              <w:t>Septiembre 30 a octubre 4</w:t>
            </w:r>
          </w:p>
        </w:tc>
        <w:tc>
          <w:tcPr>
            <w:tcW w:w="2315" w:type="dxa"/>
            <w:shd w:val="pct20" w:color="auto" w:fill="auto"/>
          </w:tcPr>
          <w:p w14:paraId="61898E86" w14:textId="16E2C0D0" w:rsidR="0040760D" w:rsidRPr="002A7C26" w:rsidRDefault="0040760D" w:rsidP="0040760D">
            <w:pPr>
              <w:jc w:val="center"/>
            </w:pPr>
            <w:r w:rsidRPr="005C1376">
              <w:t xml:space="preserve"> 812 </w:t>
            </w:r>
          </w:p>
        </w:tc>
        <w:tc>
          <w:tcPr>
            <w:tcW w:w="2315" w:type="dxa"/>
            <w:shd w:val="pct20" w:color="auto" w:fill="auto"/>
          </w:tcPr>
          <w:p w14:paraId="752D8830" w14:textId="140BA87B" w:rsidR="0040760D" w:rsidRPr="002A7C26" w:rsidRDefault="0040760D" w:rsidP="0040760D">
            <w:pPr>
              <w:jc w:val="center"/>
            </w:pPr>
            <w:r w:rsidRPr="005C1376">
              <w:t xml:space="preserve"> 812 </w:t>
            </w:r>
          </w:p>
        </w:tc>
        <w:tc>
          <w:tcPr>
            <w:tcW w:w="2316" w:type="dxa"/>
            <w:shd w:val="pct20" w:color="auto" w:fill="auto"/>
          </w:tcPr>
          <w:p w14:paraId="6ECE8DA6" w14:textId="1E4B4403" w:rsidR="0040760D" w:rsidRPr="002A7C26" w:rsidRDefault="0040760D" w:rsidP="0040760D">
            <w:pPr>
              <w:jc w:val="center"/>
            </w:pPr>
            <w:r w:rsidRPr="005C1376">
              <w:t xml:space="preserve"> 1.175 </w:t>
            </w:r>
          </w:p>
        </w:tc>
      </w:tr>
      <w:tr w:rsidR="0040760D" w14:paraId="41B491FD" w14:textId="77777777" w:rsidTr="0040760D">
        <w:tc>
          <w:tcPr>
            <w:tcW w:w="3114" w:type="dxa"/>
          </w:tcPr>
          <w:p w14:paraId="19018520" w14:textId="487CEBF3" w:rsidR="0040760D" w:rsidRPr="007213FD" w:rsidRDefault="0040760D" w:rsidP="0040760D">
            <w:pPr>
              <w:jc w:val="center"/>
            </w:pPr>
            <w:r w:rsidRPr="005C1376">
              <w:t>Octubre 5 al 10</w:t>
            </w:r>
          </w:p>
        </w:tc>
        <w:tc>
          <w:tcPr>
            <w:tcW w:w="2315" w:type="dxa"/>
          </w:tcPr>
          <w:p w14:paraId="6A5CD8A4" w14:textId="7B74A057" w:rsidR="0040760D" w:rsidRPr="00E74930" w:rsidRDefault="0040760D" w:rsidP="0040760D">
            <w:pPr>
              <w:jc w:val="center"/>
            </w:pPr>
            <w:r w:rsidRPr="005C1376">
              <w:t xml:space="preserve"> 727 </w:t>
            </w:r>
          </w:p>
        </w:tc>
        <w:tc>
          <w:tcPr>
            <w:tcW w:w="2315" w:type="dxa"/>
          </w:tcPr>
          <w:p w14:paraId="06EFF861" w14:textId="44382C5B" w:rsidR="0040760D" w:rsidRPr="00E74930" w:rsidRDefault="0040760D" w:rsidP="0040760D">
            <w:pPr>
              <w:jc w:val="center"/>
            </w:pPr>
            <w:r w:rsidRPr="005C1376">
              <w:t xml:space="preserve"> 727 </w:t>
            </w:r>
          </w:p>
        </w:tc>
        <w:tc>
          <w:tcPr>
            <w:tcW w:w="2316" w:type="dxa"/>
          </w:tcPr>
          <w:p w14:paraId="3F184AD3" w14:textId="3A0A778D" w:rsidR="0040760D" w:rsidRPr="00E74930" w:rsidRDefault="0040760D" w:rsidP="0040760D">
            <w:pPr>
              <w:jc w:val="center"/>
            </w:pPr>
            <w:r w:rsidRPr="005C1376">
              <w:t xml:space="preserve"> 1.006 </w:t>
            </w:r>
          </w:p>
        </w:tc>
      </w:tr>
      <w:tr w:rsidR="0040760D" w14:paraId="308AF634" w14:textId="77777777" w:rsidTr="0040760D">
        <w:tc>
          <w:tcPr>
            <w:tcW w:w="3114" w:type="dxa"/>
            <w:tcBorders>
              <w:bottom w:val="single" w:sz="4" w:space="0" w:color="auto"/>
            </w:tcBorders>
            <w:shd w:val="pct20" w:color="auto" w:fill="auto"/>
          </w:tcPr>
          <w:p w14:paraId="47518069" w14:textId="3E99238E" w:rsidR="0040760D" w:rsidRPr="007213FD" w:rsidRDefault="0040760D" w:rsidP="0040760D">
            <w:pPr>
              <w:jc w:val="center"/>
            </w:pPr>
            <w:r w:rsidRPr="005C1376">
              <w:t>Octubre 11 al 14</w:t>
            </w:r>
          </w:p>
        </w:tc>
        <w:tc>
          <w:tcPr>
            <w:tcW w:w="2315" w:type="dxa"/>
            <w:tcBorders>
              <w:bottom w:val="single" w:sz="4" w:space="0" w:color="auto"/>
            </w:tcBorders>
            <w:shd w:val="pct20" w:color="auto" w:fill="auto"/>
          </w:tcPr>
          <w:p w14:paraId="1CB80C65" w14:textId="13F5D56E" w:rsidR="0040760D" w:rsidRPr="003E4939" w:rsidRDefault="0040760D" w:rsidP="0040760D">
            <w:pPr>
              <w:jc w:val="center"/>
            </w:pPr>
            <w:r w:rsidRPr="005C1376">
              <w:t xml:space="preserve"> 896 </w:t>
            </w:r>
          </w:p>
        </w:tc>
        <w:tc>
          <w:tcPr>
            <w:tcW w:w="2315" w:type="dxa"/>
            <w:tcBorders>
              <w:bottom w:val="single" w:sz="4" w:space="0" w:color="auto"/>
            </w:tcBorders>
            <w:shd w:val="pct20" w:color="auto" w:fill="auto"/>
          </w:tcPr>
          <w:p w14:paraId="5BC046C5" w14:textId="5909A471" w:rsidR="0040760D" w:rsidRPr="003E4939" w:rsidRDefault="0040760D" w:rsidP="0040760D">
            <w:pPr>
              <w:jc w:val="center"/>
            </w:pPr>
            <w:r w:rsidRPr="005C1376">
              <w:t xml:space="preserve"> 896 </w:t>
            </w:r>
          </w:p>
        </w:tc>
        <w:tc>
          <w:tcPr>
            <w:tcW w:w="2316" w:type="dxa"/>
            <w:tcBorders>
              <w:bottom w:val="single" w:sz="4" w:space="0" w:color="auto"/>
            </w:tcBorders>
            <w:shd w:val="pct20" w:color="auto" w:fill="auto"/>
          </w:tcPr>
          <w:p w14:paraId="7A67E9BA" w14:textId="61F667D4" w:rsidR="0040760D" w:rsidRPr="003E4939" w:rsidRDefault="0040760D" w:rsidP="0040760D">
            <w:pPr>
              <w:jc w:val="center"/>
            </w:pPr>
            <w:r w:rsidRPr="005C1376">
              <w:t xml:space="preserve"> 1.338 </w:t>
            </w:r>
          </w:p>
        </w:tc>
      </w:tr>
      <w:tr w:rsidR="0040760D" w14:paraId="10EA4CD6" w14:textId="77777777" w:rsidTr="0040760D">
        <w:tc>
          <w:tcPr>
            <w:tcW w:w="3114" w:type="dxa"/>
            <w:shd w:val="clear" w:color="auto" w:fill="auto"/>
          </w:tcPr>
          <w:p w14:paraId="4D0CBA52" w14:textId="44FA159E" w:rsidR="0040760D" w:rsidRPr="007213FD" w:rsidRDefault="0040760D" w:rsidP="0040760D">
            <w:pPr>
              <w:jc w:val="center"/>
            </w:pPr>
            <w:r w:rsidRPr="005C1376">
              <w:t>Octubre 15 al 17</w:t>
            </w:r>
          </w:p>
        </w:tc>
        <w:tc>
          <w:tcPr>
            <w:tcW w:w="2315" w:type="dxa"/>
            <w:shd w:val="clear" w:color="auto" w:fill="auto"/>
          </w:tcPr>
          <w:p w14:paraId="7C54C655" w14:textId="491C33ED" w:rsidR="0040760D" w:rsidRPr="003E4939" w:rsidRDefault="0040760D" w:rsidP="0040760D">
            <w:pPr>
              <w:jc w:val="center"/>
            </w:pPr>
            <w:r w:rsidRPr="005C1376">
              <w:t xml:space="preserve"> 812 </w:t>
            </w:r>
          </w:p>
        </w:tc>
        <w:tc>
          <w:tcPr>
            <w:tcW w:w="2315" w:type="dxa"/>
            <w:shd w:val="clear" w:color="auto" w:fill="auto"/>
          </w:tcPr>
          <w:p w14:paraId="5B49B652" w14:textId="5A00E9A8" w:rsidR="0040760D" w:rsidRPr="003E4939" w:rsidRDefault="0040760D" w:rsidP="0040760D">
            <w:pPr>
              <w:jc w:val="center"/>
            </w:pPr>
            <w:r w:rsidRPr="005C1376">
              <w:t xml:space="preserve"> 812 </w:t>
            </w:r>
          </w:p>
        </w:tc>
        <w:tc>
          <w:tcPr>
            <w:tcW w:w="2316" w:type="dxa"/>
            <w:shd w:val="clear" w:color="auto" w:fill="auto"/>
          </w:tcPr>
          <w:p w14:paraId="35E442FA" w14:textId="7010B4B6" w:rsidR="0040760D" w:rsidRPr="003E4939" w:rsidRDefault="0040760D" w:rsidP="0040760D">
            <w:pPr>
              <w:jc w:val="center"/>
            </w:pPr>
            <w:r w:rsidRPr="005C1376">
              <w:t xml:space="preserve"> 1.175 </w:t>
            </w:r>
          </w:p>
        </w:tc>
      </w:tr>
      <w:tr w:rsidR="0040760D" w14:paraId="708AC3BF" w14:textId="77777777" w:rsidTr="0040760D">
        <w:tc>
          <w:tcPr>
            <w:tcW w:w="3114" w:type="dxa"/>
            <w:shd w:val="pct20" w:color="auto" w:fill="auto"/>
          </w:tcPr>
          <w:p w14:paraId="07926352" w14:textId="4BF18C6C" w:rsidR="0040760D" w:rsidRPr="007213FD" w:rsidRDefault="0040760D" w:rsidP="0040760D">
            <w:pPr>
              <w:jc w:val="center"/>
            </w:pPr>
            <w:r w:rsidRPr="005C1376">
              <w:t>Octubre 18 al 21</w:t>
            </w:r>
          </w:p>
        </w:tc>
        <w:tc>
          <w:tcPr>
            <w:tcW w:w="2315" w:type="dxa"/>
            <w:shd w:val="pct20" w:color="auto" w:fill="auto"/>
          </w:tcPr>
          <w:p w14:paraId="15F8EF66" w14:textId="0CA4F111" w:rsidR="0040760D" w:rsidRPr="003E4939" w:rsidRDefault="0040760D" w:rsidP="0040760D">
            <w:pPr>
              <w:jc w:val="center"/>
            </w:pPr>
            <w:r w:rsidRPr="005C1376">
              <w:t xml:space="preserve"> 896 </w:t>
            </w:r>
          </w:p>
        </w:tc>
        <w:tc>
          <w:tcPr>
            <w:tcW w:w="2315" w:type="dxa"/>
            <w:shd w:val="pct20" w:color="auto" w:fill="auto"/>
          </w:tcPr>
          <w:p w14:paraId="0A04CEC9" w14:textId="2EC0C6E2" w:rsidR="0040760D" w:rsidRPr="003E4939" w:rsidRDefault="0040760D" w:rsidP="0040760D">
            <w:pPr>
              <w:jc w:val="center"/>
            </w:pPr>
            <w:r w:rsidRPr="005C1376">
              <w:t xml:space="preserve"> 896 </w:t>
            </w:r>
          </w:p>
        </w:tc>
        <w:tc>
          <w:tcPr>
            <w:tcW w:w="2316" w:type="dxa"/>
            <w:shd w:val="pct20" w:color="auto" w:fill="auto"/>
          </w:tcPr>
          <w:p w14:paraId="757DA75E" w14:textId="349A9E4D" w:rsidR="0040760D" w:rsidRPr="003E4939" w:rsidRDefault="0040760D" w:rsidP="0040760D">
            <w:pPr>
              <w:jc w:val="center"/>
            </w:pPr>
            <w:r w:rsidRPr="005C1376">
              <w:t xml:space="preserve"> 1.338 </w:t>
            </w:r>
          </w:p>
        </w:tc>
      </w:tr>
      <w:tr w:rsidR="0040760D" w14:paraId="4FB651A5" w14:textId="77777777" w:rsidTr="0040760D">
        <w:tc>
          <w:tcPr>
            <w:tcW w:w="3114" w:type="dxa"/>
            <w:shd w:val="clear" w:color="auto" w:fill="auto"/>
          </w:tcPr>
          <w:p w14:paraId="1684674E" w14:textId="2AB7AD6A" w:rsidR="0040760D" w:rsidRPr="007213FD" w:rsidRDefault="0040760D" w:rsidP="0040760D">
            <w:pPr>
              <w:jc w:val="center"/>
            </w:pPr>
            <w:r w:rsidRPr="005C1376">
              <w:t>Octubre 22 al 24</w:t>
            </w:r>
          </w:p>
        </w:tc>
        <w:tc>
          <w:tcPr>
            <w:tcW w:w="2315" w:type="dxa"/>
            <w:shd w:val="clear" w:color="auto" w:fill="auto"/>
          </w:tcPr>
          <w:p w14:paraId="707BEAFB" w14:textId="6384933F" w:rsidR="0040760D" w:rsidRPr="003E4939" w:rsidRDefault="0040760D" w:rsidP="0040760D">
            <w:pPr>
              <w:jc w:val="center"/>
            </w:pPr>
            <w:r w:rsidRPr="005C1376">
              <w:t xml:space="preserve"> 812 </w:t>
            </w:r>
          </w:p>
        </w:tc>
        <w:tc>
          <w:tcPr>
            <w:tcW w:w="2315" w:type="dxa"/>
            <w:shd w:val="clear" w:color="auto" w:fill="auto"/>
          </w:tcPr>
          <w:p w14:paraId="5CF2A29B" w14:textId="7011CC9F" w:rsidR="0040760D" w:rsidRPr="003E4939" w:rsidRDefault="0040760D" w:rsidP="0040760D">
            <w:pPr>
              <w:jc w:val="center"/>
            </w:pPr>
            <w:r w:rsidRPr="005C1376">
              <w:t xml:space="preserve"> 812 </w:t>
            </w:r>
          </w:p>
        </w:tc>
        <w:tc>
          <w:tcPr>
            <w:tcW w:w="2316" w:type="dxa"/>
            <w:shd w:val="clear" w:color="auto" w:fill="auto"/>
          </w:tcPr>
          <w:p w14:paraId="63550539" w14:textId="75E3EFD0" w:rsidR="0040760D" w:rsidRPr="003E4939" w:rsidRDefault="0040760D" w:rsidP="0040760D">
            <w:pPr>
              <w:jc w:val="center"/>
            </w:pPr>
            <w:r w:rsidRPr="005C1376">
              <w:t xml:space="preserve"> 1.175 </w:t>
            </w:r>
          </w:p>
        </w:tc>
      </w:tr>
      <w:tr w:rsidR="0040760D" w14:paraId="77525987" w14:textId="77777777" w:rsidTr="0040760D">
        <w:tc>
          <w:tcPr>
            <w:tcW w:w="3114" w:type="dxa"/>
            <w:shd w:val="pct20" w:color="auto" w:fill="auto"/>
          </w:tcPr>
          <w:p w14:paraId="2066FD09" w14:textId="4473E8BC" w:rsidR="0040760D" w:rsidRPr="007213FD" w:rsidRDefault="0040760D" w:rsidP="0040760D">
            <w:pPr>
              <w:jc w:val="center"/>
            </w:pPr>
            <w:r w:rsidRPr="005C1376">
              <w:t>Octubre 25 al 28</w:t>
            </w:r>
          </w:p>
        </w:tc>
        <w:tc>
          <w:tcPr>
            <w:tcW w:w="2315" w:type="dxa"/>
            <w:shd w:val="pct20" w:color="auto" w:fill="auto"/>
          </w:tcPr>
          <w:p w14:paraId="2A0610CC" w14:textId="2DB45CF9" w:rsidR="0040760D" w:rsidRPr="003E4939" w:rsidRDefault="0040760D" w:rsidP="0040760D">
            <w:pPr>
              <w:jc w:val="center"/>
            </w:pPr>
            <w:r w:rsidRPr="005C1376">
              <w:t xml:space="preserve"> 896 </w:t>
            </w:r>
          </w:p>
        </w:tc>
        <w:tc>
          <w:tcPr>
            <w:tcW w:w="2315" w:type="dxa"/>
            <w:shd w:val="pct20" w:color="auto" w:fill="auto"/>
          </w:tcPr>
          <w:p w14:paraId="45BF235F" w14:textId="7B5F8CC7" w:rsidR="0040760D" w:rsidRPr="003E4939" w:rsidRDefault="0040760D" w:rsidP="0040760D">
            <w:pPr>
              <w:jc w:val="center"/>
            </w:pPr>
            <w:r w:rsidRPr="005C1376">
              <w:t xml:space="preserve"> 896 </w:t>
            </w:r>
          </w:p>
        </w:tc>
        <w:tc>
          <w:tcPr>
            <w:tcW w:w="2316" w:type="dxa"/>
            <w:shd w:val="pct20" w:color="auto" w:fill="auto"/>
          </w:tcPr>
          <w:p w14:paraId="50BCD55E" w14:textId="1BA8A3B5" w:rsidR="0040760D" w:rsidRPr="003E4939" w:rsidRDefault="0040760D" w:rsidP="0040760D">
            <w:pPr>
              <w:jc w:val="center"/>
            </w:pPr>
            <w:r w:rsidRPr="005C1376">
              <w:t xml:space="preserve"> 1.338 </w:t>
            </w:r>
          </w:p>
        </w:tc>
      </w:tr>
      <w:tr w:rsidR="0040760D" w14:paraId="56E6267B" w14:textId="77777777" w:rsidTr="0040760D">
        <w:tc>
          <w:tcPr>
            <w:tcW w:w="3114" w:type="dxa"/>
            <w:shd w:val="clear" w:color="auto" w:fill="auto"/>
          </w:tcPr>
          <w:p w14:paraId="4E8A8690" w14:textId="2F9D2282" w:rsidR="0040760D" w:rsidRPr="007213FD" w:rsidRDefault="0040760D" w:rsidP="0040760D">
            <w:pPr>
              <w:jc w:val="center"/>
            </w:pPr>
            <w:r w:rsidRPr="005C1376">
              <w:t>Octubre 29 al 31</w:t>
            </w:r>
          </w:p>
        </w:tc>
        <w:tc>
          <w:tcPr>
            <w:tcW w:w="2315" w:type="dxa"/>
            <w:shd w:val="clear" w:color="auto" w:fill="auto"/>
          </w:tcPr>
          <w:p w14:paraId="33591290" w14:textId="3A41A134" w:rsidR="0040760D" w:rsidRPr="003E4939" w:rsidRDefault="0040760D" w:rsidP="0040760D">
            <w:pPr>
              <w:jc w:val="center"/>
            </w:pPr>
            <w:r w:rsidRPr="005C1376">
              <w:t xml:space="preserve"> 812 </w:t>
            </w:r>
          </w:p>
        </w:tc>
        <w:tc>
          <w:tcPr>
            <w:tcW w:w="2315" w:type="dxa"/>
            <w:shd w:val="clear" w:color="auto" w:fill="auto"/>
          </w:tcPr>
          <w:p w14:paraId="7B29E664" w14:textId="02D228C7" w:rsidR="0040760D" w:rsidRPr="003E4939" w:rsidRDefault="0040760D" w:rsidP="0040760D">
            <w:pPr>
              <w:jc w:val="center"/>
            </w:pPr>
            <w:r w:rsidRPr="005C1376">
              <w:t xml:space="preserve"> 812 </w:t>
            </w:r>
          </w:p>
        </w:tc>
        <w:tc>
          <w:tcPr>
            <w:tcW w:w="2316" w:type="dxa"/>
            <w:shd w:val="clear" w:color="auto" w:fill="auto"/>
          </w:tcPr>
          <w:p w14:paraId="1178807E" w14:textId="53730873" w:rsidR="0040760D" w:rsidRPr="003E4939" w:rsidRDefault="0040760D" w:rsidP="0040760D">
            <w:pPr>
              <w:jc w:val="center"/>
            </w:pPr>
            <w:r w:rsidRPr="005C1376">
              <w:t xml:space="preserve"> 1.175 </w:t>
            </w:r>
          </w:p>
        </w:tc>
      </w:tr>
      <w:tr w:rsidR="0040760D" w14:paraId="0558BDBD" w14:textId="77777777" w:rsidTr="0040760D">
        <w:tc>
          <w:tcPr>
            <w:tcW w:w="3114" w:type="dxa"/>
            <w:tcBorders>
              <w:bottom w:val="single" w:sz="4" w:space="0" w:color="auto"/>
            </w:tcBorders>
            <w:shd w:val="pct20" w:color="auto" w:fill="auto"/>
          </w:tcPr>
          <w:p w14:paraId="565F2C2D" w14:textId="7F17F96B" w:rsidR="0040760D" w:rsidRPr="007213FD" w:rsidRDefault="0040760D" w:rsidP="0040760D">
            <w:pPr>
              <w:jc w:val="center"/>
            </w:pPr>
            <w:r w:rsidRPr="005C1376">
              <w:t>Noviembre 1 a diciembre 21</w:t>
            </w:r>
          </w:p>
        </w:tc>
        <w:tc>
          <w:tcPr>
            <w:tcW w:w="2315" w:type="dxa"/>
            <w:tcBorders>
              <w:bottom w:val="single" w:sz="4" w:space="0" w:color="auto"/>
            </w:tcBorders>
            <w:shd w:val="pct20" w:color="auto" w:fill="auto"/>
          </w:tcPr>
          <w:p w14:paraId="1C2E9EFB" w14:textId="55C88651" w:rsidR="0040760D" w:rsidRPr="003E4939" w:rsidRDefault="0040760D" w:rsidP="0040760D">
            <w:pPr>
              <w:jc w:val="center"/>
            </w:pPr>
            <w:r w:rsidRPr="005C1376">
              <w:t xml:space="preserve"> 727 </w:t>
            </w:r>
          </w:p>
        </w:tc>
        <w:tc>
          <w:tcPr>
            <w:tcW w:w="2315" w:type="dxa"/>
            <w:tcBorders>
              <w:bottom w:val="single" w:sz="4" w:space="0" w:color="auto"/>
            </w:tcBorders>
            <w:shd w:val="pct20" w:color="auto" w:fill="auto"/>
          </w:tcPr>
          <w:p w14:paraId="4395B47D" w14:textId="08D5A26D" w:rsidR="0040760D" w:rsidRPr="003E4939" w:rsidRDefault="0040760D" w:rsidP="0040760D">
            <w:pPr>
              <w:jc w:val="center"/>
            </w:pPr>
            <w:r w:rsidRPr="005C1376">
              <w:t xml:space="preserve"> 727 </w:t>
            </w:r>
          </w:p>
        </w:tc>
        <w:tc>
          <w:tcPr>
            <w:tcW w:w="2316" w:type="dxa"/>
            <w:tcBorders>
              <w:bottom w:val="single" w:sz="4" w:space="0" w:color="auto"/>
            </w:tcBorders>
            <w:shd w:val="pct20" w:color="auto" w:fill="auto"/>
          </w:tcPr>
          <w:p w14:paraId="6139E6D1" w14:textId="06C4F0A4" w:rsidR="0040760D" w:rsidRPr="003E4939" w:rsidRDefault="0040760D" w:rsidP="0040760D">
            <w:pPr>
              <w:jc w:val="center"/>
            </w:pPr>
            <w:r w:rsidRPr="005C1376">
              <w:t xml:space="preserve"> 1.006 </w:t>
            </w:r>
          </w:p>
        </w:tc>
      </w:tr>
      <w:tr w:rsidR="0040760D" w14:paraId="7D4FB97F" w14:textId="77777777" w:rsidTr="0040760D">
        <w:tc>
          <w:tcPr>
            <w:tcW w:w="3114" w:type="dxa"/>
            <w:shd w:val="clear" w:color="auto" w:fill="auto"/>
          </w:tcPr>
          <w:p w14:paraId="3873BF05" w14:textId="4C506A2A" w:rsidR="0040760D" w:rsidRPr="007213FD" w:rsidRDefault="0040760D" w:rsidP="0040760D">
            <w:pPr>
              <w:jc w:val="center"/>
            </w:pPr>
            <w:r w:rsidRPr="005C1376">
              <w:t>Diciembre 22 al 28</w:t>
            </w:r>
          </w:p>
        </w:tc>
        <w:tc>
          <w:tcPr>
            <w:tcW w:w="2315" w:type="dxa"/>
            <w:shd w:val="clear" w:color="auto" w:fill="auto"/>
          </w:tcPr>
          <w:p w14:paraId="4B7407F8" w14:textId="4405BC00" w:rsidR="0040760D" w:rsidRPr="003E4939" w:rsidRDefault="0040760D" w:rsidP="0040760D">
            <w:pPr>
              <w:jc w:val="center"/>
            </w:pPr>
            <w:r w:rsidRPr="005C1376">
              <w:t xml:space="preserve"> 812 </w:t>
            </w:r>
          </w:p>
        </w:tc>
        <w:tc>
          <w:tcPr>
            <w:tcW w:w="2315" w:type="dxa"/>
            <w:shd w:val="clear" w:color="auto" w:fill="auto"/>
          </w:tcPr>
          <w:p w14:paraId="3D62972D" w14:textId="2B0A37AC" w:rsidR="0040760D" w:rsidRPr="003E4939" w:rsidRDefault="0040760D" w:rsidP="0040760D">
            <w:pPr>
              <w:jc w:val="center"/>
            </w:pPr>
            <w:r w:rsidRPr="005C1376">
              <w:t xml:space="preserve"> 812 </w:t>
            </w:r>
          </w:p>
        </w:tc>
        <w:tc>
          <w:tcPr>
            <w:tcW w:w="2316" w:type="dxa"/>
            <w:shd w:val="clear" w:color="auto" w:fill="auto"/>
          </w:tcPr>
          <w:p w14:paraId="0A4E6A46" w14:textId="42069BFF" w:rsidR="0040760D" w:rsidRPr="003E4939" w:rsidRDefault="0040760D" w:rsidP="0040760D">
            <w:pPr>
              <w:jc w:val="center"/>
            </w:pPr>
            <w:r w:rsidRPr="005C1376">
              <w:t xml:space="preserve"> 1.175 </w:t>
            </w:r>
          </w:p>
        </w:tc>
      </w:tr>
      <w:tr w:rsidR="0040760D" w14:paraId="413FDFB8" w14:textId="77777777" w:rsidTr="0040760D">
        <w:tc>
          <w:tcPr>
            <w:tcW w:w="3114" w:type="dxa"/>
            <w:shd w:val="pct20" w:color="auto" w:fill="auto"/>
          </w:tcPr>
          <w:p w14:paraId="768C3492" w14:textId="129B6FAA" w:rsidR="0040760D" w:rsidRPr="007213FD" w:rsidRDefault="0040760D" w:rsidP="0040760D">
            <w:pPr>
              <w:jc w:val="center"/>
            </w:pPr>
            <w:r w:rsidRPr="005C1376">
              <w:t>Diciembre 29 a enero 1, 2025</w:t>
            </w:r>
          </w:p>
        </w:tc>
        <w:tc>
          <w:tcPr>
            <w:tcW w:w="2315" w:type="dxa"/>
            <w:shd w:val="pct20" w:color="auto" w:fill="auto"/>
          </w:tcPr>
          <w:p w14:paraId="7BC9B38E" w14:textId="7017810E" w:rsidR="0040760D" w:rsidRPr="003E4939" w:rsidRDefault="0040760D" w:rsidP="0040760D">
            <w:pPr>
              <w:jc w:val="center"/>
            </w:pPr>
            <w:r w:rsidRPr="005C1376">
              <w:t xml:space="preserve"> 896 </w:t>
            </w:r>
          </w:p>
        </w:tc>
        <w:tc>
          <w:tcPr>
            <w:tcW w:w="2315" w:type="dxa"/>
            <w:shd w:val="pct20" w:color="auto" w:fill="auto"/>
          </w:tcPr>
          <w:p w14:paraId="03FA4BCC" w14:textId="50BEEE0C" w:rsidR="0040760D" w:rsidRPr="003E4939" w:rsidRDefault="0040760D" w:rsidP="0040760D">
            <w:pPr>
              <w:jc w:val="center"/>
            </w:pPr>
            <w:r w:rsidRPr="005C1376">
              <w:t xml:space="preserve"> 896 </w:t>
            </w:r>
          </w:p>
        </w:tc>
        <w:tc>
          <w:tcPr>
            <w:tcW w:w="2316" w:type="dxa"/>
            <w:shd w:val="pct20" w:color="auto" w:fill="auto"/>
          </w:tcPr>
          <w:p w14:paraId="343A724E" w14:textId="47BF14DB" w:rsidR="0040760D" w:rsidRPr="003E4939" w:rsidRDefault="0040760D" w:rsidP="0040760D">
            <w:pPr>
              <w:jc w:val="center"/>
            </w:pPr>
            <w:r w:rsidRPr="005C1376">
              <w:t xml:space="preserve"> 1.338 </w:t>
            </w:r>
          </w:p>
        </w:tc>
      </w:tr>
      <w:tr w:rsidR="0040760D" w14:paraId="6B6AB55B" w14:textId="77777777" w:rsidTr="0040760D">
        <w:tc>
          <w:tcPr>
            <w:tcW w:w="3114" w:type="dxa"/>
            <w:shd w:val="clear" w:color="auto" w:fill="auto"/>
          </w:tcPr>
          <w:p w14:paraId="4A767753" w14:textId="088FEEE0" w:rsidR="0040760D" w:rsidRPr="007213FD" w:rsidRDefault="0040760D" w:rsidP="0040760D">
            <w:pPr>
              <w:jc w:val="center"/>
            </w:pPr>
            <w:r w:rsidRPr="005C1376">
              <w:t>Enero 2 a marzo 31, 2025</w:t>
            </w:r>
          </w:p>
        </w:tc>
        <w:tc>
          <w:tcPr>
            <w:tcW w:w="2315" w:type="dxa"/>
            <w:shd w:val="clear" w:color="auto" w:fill="auto"/>
          </w:tcPr>
          <w:p w14:paraId="3DCC910E" w14:textId="14CBCEA3" w:rsidR="0040760D" w:rsidRPr="003E4939" w:rsidRDefault="0040760D" w:rsidP="0040760D">
            <w:pPr>
              <w:jc w:val="center"/>
            </w:pPr>
            <w:r w:rsidRPr="005C1376">
              <w:t xml:space="preserve"> 727 </w:t>
            </w:r>
          </w:p>
        </w:tc>
        <w:tc>
          <w:tcPr>
            <w:tcW w:w="2315" w:type="dxa"/>
            <w:shd w:val="clear" w:color="auto" w:fill="auto"/>
          </w:tcPr>
          <w:p w14:paraId="6BE5A11F" w14:textId="69C2ECB9" w:rsidR="0040760D" w:rsidRPr="003E4939" w:rsidRDefault="0040760D" w:rsidP="0040760D">
            <w:pPr>
              <w:jc w:val="center"/>
            </w:pPr>
            <w:r w:rsidRPr="005C1376">
              <w:t xml:space="preserve"> 727 </w:t>
            </w:r>
          </w:p>
        </w:tc>
        <w:tc>
          <w:tcPr>
            <w:tcW w:w="2316" w:type="dxa"/>
            <w:shd w:val="clear" w:color="auto" w:fill="auto"/>
          </w:tcPr>
          <w:p w14:paraId="636316B3" w14:textId="7600672C" w:rsidR="0040760D" w:rsidRPr="003E4939" w:rsidRDefault="0040760D" w:rsidP="0040760D">
            <w:pPr>
              <w:jc w:val="center"/>
            </w:pPr>
            <w:r w:rsidRPr="005C1376">
              <w:t xml:space="preserve"> 1.006 </w:t>
            </w:r>
          </w:p>
        </w:tc>
      </w:tr>
    </w:tbl>
    <w:p w14:paraId="3E06FFFA" w14:textId="77777777" w:rsidR="00201FD5" w:rsidRPr="00201FD5" w:rsidRDefault="00201FD5" w:rsidP="0040760D">
      <w:pPr>
        <w:pStyle w:val="itinerario"/>
        <w:rPr>
          <w:b/>
          <w:bCs/>
          <w:color w:val="1F3864"/>
          <w:lang w:val="en-US"/>
        </w:rPr>
      </w:pPr>
    </w:p>
    <w:tbl>
      <w:tblPr>
        <w:tblStyle w:val="Tablaconcuadrcula"/>
        <w:tblW w:w="10060" w:type="dxa"/>
        <w:tblLook w:val="04A0" w:firstRow="1" w:lastRow="0" w:firstColumn="1" w:lastColumn="0" w:noHBand="0" w:noVBand="1"/>
      </w:tblPr>
      <w:tblGrid>
        <w:gridCol w:w="3114"/>
        <w:gridCol w:w="2315"/>
        <w:gridCol w:w="2315"/>
        <w:gridCol w:w="2316"/>
      </w:tblGrid>
      <w:tr w:rsidR="00201FD5" w14:paraId="3DC37427" w14:textId="77777777" w:rsidTr="00EC0D50">
        <w:tc>
          <w:tcPr>
            <w:tcW w:w="10060" w:type="dxa"/>
            <w:gridSpan w:val="4"/>
            <w:shd w:val="clear" w:color="auto" w:fill="1F3864"/>
            <w:vAlign w:val="center"/>
          </w:tcPr>
          <w:p w14:paraId="7A4B81E7" w14:textId="01043993" w:rsidR="00201FD5" w:rsidRPr="00201FD5" w:rsidRDefault="00201FD5" w:rsidP="00115C89">
            <w:pPr>
              <w:jc w:val="center"/>
              <w:rPr>
                <w:color w:val="FFFFFF" w:themeColor="background1"/>
                <w:sz w:val="28"/>
                <w:szCs w:val="28"/>
              </w:rPr>
            </w:pPr>
            <w:r w:rsidRPr="00201FD5">
              <w:rPr>
                <w:b/>
                <w:bCs/>
                <w:color w:val="F2F2F2" w:themeColor="background1" w:themeShade="F2"/>
                <w:sz w:val="28"/>
                <w:szCs w:val="28"/>
                <w:lang w:val="en-US"/>
              </w:rPr>
              <w:t>Harbour Grand Kowloon Hotel</w:t>
            </w:r>
          </w:p>
        </w:tc>
      </w:tr>
      <w:tr w:rsidR="0040760D" w14:paraId="6E90ACCC" w14:textId="77777777" w:rsidTr="0040760D">
        <w:tc>
          <w:tcPr>
            <w:tcW w:w="3114" w:type="dxa"/>
            <w:shd w:val="clear" w:color="auto" w:fill="1F3864"/>
            <w:vAlign w:val="center"/>
          </w:tcPr>
          <w:p w14:paraId="1E90A7FE" w14:textId="77777777" w:rsidR="0040760D" w:rsidRPr="00F505C6" w:rsidRDefault="0040760D" w:rsidP="00115C89">
            <w:pPr>
              <w:jc w:val="center"/>
              <w:rPr>
                <w:color w:val="FFFFFF" w:themeColor="background1"/>
                <w:sz w:val="28"/>
                <w:szCs w:val="28"/>
              </w:rPr>
            </w:pPr>
            <w:r>
              <w:rPr>
                <w:color w:val="FFFFFF" w:themeColor="background1"/>
                <w:sz w:val="28"/>
                <w:szCs w:val="28"/>
              </w:rPr>
              <w:t>Vigencia</w:t>
            </w:r>
          </w:p>
        </w:tc>
        <w:tc>
          <w:tcPr>
            <w:tcW w:w="2315" w:type="dxa"/>
            <w:shd w:val="clear" w:color="auto" w:fill="1F3864"/>
            <w:vAlign w:val="center"/>
          </w:tcPr>
          <w:p w14:paraId="2E898920" w14:textId="77777777" w:rsidR="0040760D" w:rsidRPr="00F505C6" w:rsidRDefault="0040760D" w:rsidP="00115C89">
            <w:pPr>
              <w:jc w:val="center"/>
              <w:rPr>
                <w:color w:val="FFFFFF" w:themeColor="background1"/>
                <w:sz w:val="28"/>
                <w:szCs w:val="28"/>
              </w:rPr>
            </w:pPr>
            <w:r w:rsidRPr="00F505C6">
              <w:rPr>
                <w:color w:val="FFFFFF" w:themeColor="background1"/>
                <w:sz w:val="28"/>
                <w:szCs w:val="28"/>
              </w:rPr>
              <w:t>Doble</w:t>
            </w:r>
          </w:p>
        </w:tc>
        <w:tc>
          <w:tcPr>
            <w:tcW w:w="2315" w:type="dxa"/>
            <w:shd w:val="clear" w:color="auto" w:fill="1F3864"/>
            <w:vAlign w:val="center"/>
          </w:tcPr>
          <w:p w14:paraId="6D5E5FE6" w14:textId="77777777" w:rsidR="0040760D" w:rsidRPr="00F505C6" w:rsidRDefault="0040760D" w:rsidP="00115C89">
            <w:pPr>
              <w:jc w:val="center"/>
              <w:rPr>
                <w:color w:val="FFFFFF" w:themeColor="background1"/>
                <w:sz w:val="28"/>
                <w:szCs w:val="28"/>
              </w:rPr>
            </w:pPr>
            <w:r w:rsidRPr="00F505C6">
              <w:rPr>
                <w:color w:val="FFFFFF" w:themeColor="background1"/>
                <w:sz w:val="28"/>
                <w:szCs w:val="28"/>
              </w:rPr>
              <w:t>Triple</w:t>
            </w:r>
          </w:p>
        </w:tc>
        <w:tc>
          <w:tcPr>
            <w:tcW w:w="2316" w:type="dxa"/>
            <w:shd w:val="clear" w:color="auto" w:fill="1F3864"/>
            <w:vAlign w:val="center"/>
          </w:tcPr>
          <w:p w14:paraId="5891DB23" w14:textId="77777777" w:rsidR="0040760D" w:rsidRPr="00F505C6" w:rsidRDefault="0040760D" w:rsidP="00115C89">
            <w:pPr>
              <w:jc w:val="center"/>
              <w:rPr>
                <w:color w:val="FFFFFF" w:themeColor="background1"/>
                <w:sz w:val="28"/>
                <w:szCs w:val="28"/>
              </w:rPr>
            </w:pPr>
            <w:r w:rsidRPr="00F505C6">
              <w:rPr>
                <w:color w:val="FFFFFF" w:themeColor="background1"/>
                <w:sz w:val="28"/>
                <w:szCs w:val="28"/>
              </w:rPr>
              <w:t>Sencilla</w:t>
            </w:r>
          </w:p>
        </w:tc>
      </w:tr>
      <w:tr w:rsidR="0040760D" w14:paraId="30CDA6EB" w14:textId="77777777" w:rsidTr="0040760D">
        <w:tc>
          <w:tcPr>
            <w:tcW w:w="3114" w:type="dxa"/>
          </w:tcPr>
          <w:p w14:paraId="3F41FB35" w14:textId="6698C702" w:rsidR="0040760D" w:rsidRPr="007213FD" w:rsidRDefault="0040760D" w:rsidP="0040760D">
            <w:pPr>
              <w:jc w:val="center"/>
            </w:pPr>
            <w:r w:rsidRPr="004F0505">
              <w:t>Abril 1 al 30</w:t>
            </w:r>
          </w:p>
        </w:tc>
        <w:tc>
          <w:tcPr>
            <w:tcW w:w="2315" w:type="dxa"/>
          </w:tcPr>
          <w:p w14:paraId="614EE5B6" w14:textId="0E17735E" w:rsidR="0040760D" w:rsidRPr="006855BF" w:rsidRDefault="0040760D" w:rsidP="0040760D">
            <w:pPr>
              <w:jc w:val="center"/>
            </w:pPr>
            <w:r w:rsidRPr="004F0505">
              <w:t xml:space="preserve"> 896 </w:t>
            </w:r>
          </w:p>
        </w:tc>
        <w:tc>
          <w:tcPr>
            <w:tcW w:w="2315" w:type="dxa"/>
          </w:tcPr>
          <w:p w14:paraId="2ACF5F92" w14:textId="34B1963F" w:rsidR="0040760D" w:rsidRPr="006855BF" w:rsidRDefault="0040760D" w:rsidP="0040760D">
            <w:pPr>
              <w:jc w:val="center"/>
            </w:pPr>
            <w:r w:rsidRPr="004F0505">
              <w:t xml:space="preserve"> 896 </w:t>
            </w:r>
          </w:p>
        </w:tc>
        <w:tc>
          <w:tcPr>
            <w:tcW w:w="2316" w:type="dxa"/>
          </w:tcPr>
          <w:p w14:paraId="70921F74" w14:textId="1BDDB21A" w:rsidR="0040760D" w:rsidRPr="006855BF" w:rsidRDefault="0040760D" w:rsidP="0040760D">
            <w:pPr>
              <w:jc w:val="center"/>
            </w:pPr>
            <w:r w:rsidRPr="004F0505">
              <w:t xml:space="preserve"> 1.338 </w:t>
            </w:r>
          </w:p>
        </w:tc>
      </w:tr>
      <w:tr w:rsidR="0040760D" w14:paraId="3B5E2482" w14:textId="77777777" w:rsidTr="0040760D">
        <w:tc>
          <w:tcPr>
            <w:tcW w:w="3114" w:type="dxa"/>
            <w:shd w:val="pct20" w:color="auto" w:fill="auto"/>
          </w:tcPr>
          <w:p w14:paraId="5C894FEC" w14:textId="2306404D" w:rsidR="0040760D" w:rsidRPr="007213FD" w:rsidRDefault="0040760D" w:rsidP="0040760D">
            <w:pPr>
              <w:jc w:val="center"/>
            </w:pPr>
            <w:r w:rsidRPr="004F0505">
              <w:t>Mayo 1 a septiembre 14</w:t>
            </w:r>
          </w:p>
        </w:tc>
        <w:tc>
          <w:tcPr>
            <w:tcW w:w="2315" w:type="dxa"/>
            <w:shd w:val="pct20" w:color="auto" w:fill="auto"/>
          </w:tcPr>
          <w:p w14:paraId="1ACC06AD" w14:textId="41DD8DEF" w:rsidR="0040760D" w:rsidRPr="002A7C26" w:rsidRDefault="0040760D" w:rsidP="0040760D">
            <w:pPr>
              <w:jc w:val="center"/>
            </w:pPr>
            <w:r w:rsidRPr="004F0505">
              <w:t xml:space="preserve"> 818 </w:t>
            </w:r>
          </w:p>
        </w:tc>
        <w:tc>
          <w:tcPr>
            <w:tcW w:w="2315" w:type="dxa"/>
            <w:shd w:val="pct20" w:color="auto" w:fill="auto"/>
          </w:tcPr>
          <w:p w14:paraId="2028CA94" w14:textId="6B9AD9FF" w:rsidR="0040760D" w:rsidRPr="002A7C26" w:rsidRDefault="0040760D" w:rsidP="0040760D">
            <w:pPr>
              <w:jc w:val="center"/>
            </w:pPr>
            <w:r w:rsidRPr="004F0505">
              <w:t xml:space="preserve"> 818 </w:t>
            </w:r>
          </w:p>
        </w:tc>
        <w:tc>
          <w:tcPr>
            <w:tcW w:w="2316" w:type="dxa"/>
            <w:shd w:val="pct20" w:color="auto" w:fill="auto"/>
          </w:tcPr>
          <w:p w14:paraId="57F05E4A" w14:textId="2EA9F31D" w:rsidR="0040760D" w:rsidRPr="002A7C26" w:rsidRDefault="0040760D" w:rsidP="0040760D">
            <w:pPr>
              <w:jc w:val="center"/>
            </w:pPr>
            <w:r w:rsidRPr="004F0505">
              <w:t xml:space="preserve"> 1.188 </w:t>
            </w:r>
          </w:p>
        </w:tc>
      </w:tr>
      <w:tr w:rsidR="0040760D" w14:paraId="6064F10F" w14:textId="77777777" w:rsidTr="0040760D">
        <w:tc>
          <w:tcPr>
            <w:tcW w:w="3114" w:type="dxa"/>
          </w:tcPr>
          <w:p w14:paraId="25AB7116" w14:textId="48E07388" w:rsidR="0040760D" w:rsidRPr="007213FD" w:rsidRDefault="0040760D" w:rsidP="0040760D">
            <w:pPr>
              <w:jc w:val="center"/>
            </w:pPr>
            <w:r w:rsidRPr="004F0505">
              <w:t>Septiembre 15 a noviembre 16</w:t>
            </w:r>
          </w:p>
        </w:tc>
        <w:tc>
          <w:tcPr>
            <w:tcW w:w="2315" w:type="dxa"/>
          </w:tcPr>
          <w:p w14:paraId="3D1E1503" w14:textId="65BCF3A2" w:rsidR="0040760D" w:rsidRPr="00E74930" w:rsidRDefault="0040760D" w:rsidP="0040760D">
            <w:pPr>
              <w:jc w:val="center"/>
            </w:pPr>
            <w:r w:rsidRPr="004F0505">
              <w:t xml:space="preserve"> 896 </w:t>
            </w:r>
          </w:p>
        </w:tc>
        <w:tc>
          <w:tcPr>
            <w:tcW w:w="2315" w:type="dxa"/>
          </w:tcPr>
          <w:p w14:paraId="4618DA86" w14:textId="1CDB75C8" w:rsidR="0040760D" w:rsidRPr="00E74930" w:rsidRDefault="0040760D" w:rsidP="0040760D">
            <w:pPr>
              <w:jc w:val="center"/>
            </w:pPr>
            <w:r w:rsidRPr="004F0505">
              <w:t xml:space="preserve"> 896 </w:t>
            </w:r>
          </w:p>
        </w:tc>
        <w:tc>
          <w:tcPr>
            <w:tcW w:w="2316" w:type="dxa"/>
          </w:tcPr>
          <w:p w14:paraId="428416A1" w14:textId="2A422AA9" w:rsidR="0040760D" w:rsidRPr="00E74930" w:rsidRDefault="0040760D" w:rsidP="0040760D">
            <w:pPr>
              <w:jc w:val="center"/>
            </w:pPr>
            <w:r w:rsidRPr="004F0505">
              <w:t xml:space="preserve"> 1.338 </w:t>
            </w:r>
          </w:p>
        </w:tc>
      </w:tr>
      <w:tr w:rsidR="0040760D" w14:paraId="6F8C30FE" w14:textId="77777777" w:rsidTr="0040760D">
        <w:tc>
          <w:tcPr>
            <w:tcW w:w="3114" w:type="dxa"/>
            <w:tcBorders>
              <w:bottom w:val="single" w:sz="4" w:space="0" w:color="auto"/>
            </w:tcBorders>
            <w:shd w:val="pct20" w:color="auto" w:fill="auto"/>
          </w:tcPr>
          <w:p w14:paraId="1B80ACBC" w14:textId="476B674B" w:rsidR="0040760D" w:rsidRPr="007213FD" w:rsidRDefault="0040760D" w:rsidP="0040760D">
            <w:pPr>
              <w:jc w:val="center"/>
            </w:pPr>
            <w:r w:rsidRPr="004F0505">
              <w:t>Noviembre 17 a diciembre 19</w:t>
            </w:r>
          </w:p>
        </w:tc>
        <w:tc>
          <w:tcPr>
            <w:tcW w:w="2315" w:type="dxa"/>
            <w:tcBorders>
              <w:bottom w:val="single" w:sz="4" w:space="0" w:color="auto"/>
            </w:tcBorders>
            <w:shd w:val="pct20" w:color="auto" w:fill="auto"/>
          </w:tcPr>
          <w:p w14:paraId="326F6B6F" w14:textId="7E66702C" w:rsidR="0040760D" w:rsidRPr="003E4939" w:rsidRDefault="0040760D" w:rsidP="0040760D">
            <w:pPr>
              <w:jc w:val="center"/>
            </w:pPr>
            <w:r w:rsidRPr="004F0505">
              <w:t xml:space="preserve"> 818 </w:t>
            </w:r>
          </w:p>
        </w:tc>
        <w:tc>
          <w:tcPr>
            <w:tcW w:w="2315" w:type="dxa"/>
            <w:tcBorders>
              <w:bottom w:val="single" w:sz="4" w:space="0" w:color="auto"/>
            </w:tcBorders>
            <w:shd w:val="pct20" w:color="auto" w:fill="auto"/>
          </w:tcPr>
          <w:p w14:paraId="77795192" w14:textId="3AEA5693" w:rsidR="0040760D" w:rsidRPr="003E4939" w:rsidRDefault="0040760D" w:rsidP="0040760D">
            <w:pPr>
              <w:jc w:val="center"/>
            </w:pPr>
            <w:r w:rsidRPr="004F0505">
              <w:t xml:space="preserve"> 818 </w:t>
            </w:r>
          </w:p>
        </w:tc>
        <w:tc>
          <w:tcPr>
            <w:tcW w:w="2316" w:type="dxa"/>
            <w:tcBorders>
              <w:bottom w:val="single" w:sz="4" w:space="0" w:color="auto"/>
            </w:tcBorders>
            <w:shd w:val="pct20" w:color="auto" w:fill="auto"/>
          </w:tcPr>
          <w:p w14:paraId="043B3C7D" w14:textId="4B08125A" w:rsidR="0040760D" w:rsidRPr="003E4939" w:rsidRDefault="0040760D" w:rsidP="0040760D">
            <w:pPr>
              <w:jc w:val="center"/>
            </w:pPr>
            <w:r w:rsidRPr="004F0505">
              <w:t xml:space="preserve"> 1.188 </w:t>
            </w:r>
          </w:p>
        </w:tc>
      </w:tr>
      <w:tr w:rsidR="0040760D" w14:paraId="66DE97AC" w14:textId="77777777" w:rsidTr="0040760D">
        <w:tc>
          <w:tcPr>
            <w:tcW w:w="3114" w:type="dxa"/>
            <w:shd w:val="clear" w:color="auto" w:fill="auto"/>
          </w:tcPr>
          <w:p w14:paraId="70407935" w14:textId="0FB4F571" w:rsidR="0040760D" w:rsidRPr="007213FD" w:rsidRDefault="0040760D" w:rsidP="0040760D">
            <w:pPr>
              <w:jc w:val="center"/>
            </w:pPr>
            <w:r w:rsidRPr="004F0505">
              <w:t>Diciembre 20 a enero 1, 2025</w:t>
            </w:r>
          </w:p>
        </w:tc>
        <w:tc>
          <w:tcPr>
            <w:tcW w:w="2315" w:type="dxa"/>
            <w:shd w:val="clear" w:color="auto" w:fill="auto"/>
          </w:tcPr>
          <w:p w14:paraId="7476C6AF" w14:textId="2C38B55C" w:rsidR="0040760D" w:rsidRPr="003E4939" w:rsidRDefault="0040760D" w:rsidP="0040760D">
            <w:pPr>
              <w:jc w:val="center"/>
            </w:pPr>
            <w:r w:rsidRPr="004F0505">
              <w:t xml:space="preserve"> 896 </w:t>
            </w:r>
          </w:p>
        </w:tc>
        <w:tc>
          <w:tcPr>
            <w:tcW w:w="2315" w:type="dxa"/>
            <w:shd w:val="clear" w:color="auto" w:fill="auto"/>
          </w:tcPr>
          <w:p w14:paraId="0BB11F17" w14:textId="169264F0" w:rsidR="0040760D" w:rsidRPr="003E4939" w:rsidRDefault="0040760D" w:rsidP="0040760D">
            <w:pPr>
              <w:jc w:val="center"/>
            </w:pPr>
            <w:r w:rsidRPr="004F0505">
              <w:t xml:space="preserve"> 896 </w:t>
            </w:r>
          </w:p>
        </w:tc>
        <w:tc>
          <w:tcPr>
            <w:tcW w:w="2316" w:type="dxa"/>
            <w:shd w:val="clear" w:color="auto" w:fill="auto"/>
          </w:tcPr>
          <w:p w14:paraId="25025E0B" w14:textId="09370EDA" w:rsidR="0040760D" w:rsidRPr="003E4939" w:rsidRDefault="0040760D" w:rsidP="0040760D">
            <w:pPr>
              <w:jc w:val="center"/>
            </w:pPr>
            <w:r w:rsidRPr="004F0505">
              <w:t xml:space="preserve"> 1.338 </w:t>
            </w:r>
          </w:p>
        </w:tc>
      </w:tr>
      <w:tr w:rsidR="0040760D" w14:paraId="353C1EAD" w14:textId="77777777" w:rsidTr="0040760D">
        <w:tc>
          <w:tcPr>
            <w:tcW w:w="3114" w:type="dxa"/>
            <w:shd w:val="pct20" w:color="auto" w:fill="auto"/>
          </w:tcPr>
          <w:p w14:paraId="046D8CDC" w14:textId="2041757F" w:rsidR="0040760D" w:rsidRPr="007213FD" w:rsidRDefault="0040760D" w:rsidP="0040760D">
            <w:pPr>
              <w:jc w:val="center"/>
            </w:pPr>
            <w:r w:rsidRPr="004F0505">
              <w:t>Enero 2 al 27, 2025</w:t>
            </w:r>
          </w:p>
        </w:tc>
        <w:tc>
          <w:tcPr>
            <w:tcW w:w="2315" w:type="dxa"/>
            <w:shd w:val="pct20" w:color="auto" w:fill="auto"/>
          </w:tcPr>
          <w:p w14:paraId="79C1928F" w14:textId="0A455ABD" w:rsidR="0040760D" w:rsidRPr="003E4939" w:rsidRDefault="0040760D" w:rsidP="0040760D">
            <w:pPr>
              <w:jc w:val="center"/>
            </w:pPr>
            <w:r w:rsidRPr="004F0505">
              <w:t xml:space="preserve"> 818 </w:t>
            </w:r>
          </w:p>
        </w:tc>
        <w:tc>
          <w:tcPr>
            <w:tcW w:w="2315" w:type="dxa"/>
            <w:shd w:val="pct20" w:color="auto" w:fill="auto"/>
          </w:tcPr>
          <w:p w14:paraId="12207276" w14:textId="21B6B0B8" w:rsidR="0040760D" w:rsidRPr="003E4939" w:rsidRDefault="0040760D" w:rsidP="0040760D">
            <w:pPr>
              <w:jc w:val="center"/>
            </w:pPr>
            <w:r w:rsidRPr="004F0505">
              <w:t xml:space="preserve"> 818 </w:t>
            </w:r>
          </w:p>
        </w:tc>
        <w:tc>
          <w:tcPr>
            <w:tcW w:w="2316" w:type="dxa"/>
            <w:shd w:val="pct20" w:color="auto" w:fill="auto"/>
          </w:tcPr>
          <w:p w14:paraId="01D3CBBF" w14:textId="78A65530" w:rsidR="0040760D" w:rsidRPr="003E4939" w:rsidRDefault="0040760D" w:rsidP="0040760D">
            <w:pPr>
              <w:jc w:val="center"/>
            </w:pPr>
            <w:r w:rsidRPr="004F0505">
              <w:t xml:space="preserve"> 1.188 </w:t>
            </w:r>
          </w:p>
        </w:tc>
      </w:tr>
      <w:tr w:rsidR="0040760D" w14:paraId="551FA9DA" w14:textId="77777777" w:rsidTr="0040760D">
        <w:tc>
          <w:tcPr>
            <w:tcW w:w="3114" w:type="dxa"/>
            <w:shd w:val="clear" w:color="auto" w:fill="auto"/>
          </w:tcPr>
          <w:p w14:paraId="5E71A6D8" w14:textId="201F042E" w:rsidR="0040760D" w:rsidRPr="007213FD" w:rsidRDefault="0040760D" w:rsidP="0040760D">
            <w:pPr>
              <w:jc w:val="center"/>
            </w:pPr>
            <w:r w:rsidRPr="004F0505">
              <w:t>Enero 28 a febrero 1, 2025</w:t>
            </w:r>
          </w:p>
        </w:tc>
        <w:tc>
          <w:tcPr>
            <w:tcW w:w="2315" w:type="dxa"/>
            <w:shd w:val="clear" w:color="auto" w:fill="auto"/>
          </w:tcPr>
          <w:p w14:paraId="491A8EB3" w14:textId="60F0285C" w:rsidR="0040760D" w:rsidRPr="003E4939" w:rsidRDefault="0040760D" w:rsidP="0040760D">
            <w:pPr>
              <w:jc w:val="center"/>
            </w:pPr>
            <w:r w:rsidRPr="004F0505">
              <w:t xml:space="preserve"> 896 </w:t>
            </w:r>
          </w:p>
        </w:tc>
        <w:tc>
          <w:tcPr>
            <w:tcW w:w="2315" w:type="dxa"/>
            <w:shd w:val="clear" w:color="auto" w:fill="auto"/>
          </w:tcPr>
          <w:p w14:paraId="1AE147E4" w14:textId="78492E7B" w:rsidR="0040760D" w:rsidRPr="003E4939" w:rsidRDefault="0040760D" w:rsidP="0040760D">
            <w:pPr>
              <w:jc w:val="center"/>
            </w:pPr>
            <w:r w:rsidRPr="004F0505">
              <w:t xml:space="preserve"> 896 </w:t>
            </w:r>
          </w:p>
        </w:tc>
        <w:tc>
          <w:tcPr>
            <w:tcW w:w="2316" w:type="dxa"/>
            <w:shd w:val="clear" w:color="auto" w:fill="auto"/>
          </w:tcPr>
          <w:p w14:paraId="4F8FA7A8" w14:textId="2A891574" w:rsidR="0040760D" w:rsidRPr="003E4939" w:rsidRDefault="0040760D" w:rsidP="0040760D">
            <w:pPr>
              <w:jc w:val="center"/>
            </w:pPr>
            <w:r w:rsidRPr="004F0505">
              <w:t xml:space="preserve"> 1.338 </w:t>
            </w:r>
          </w:p>
        </w:tc>
      </w:tr>
      <w:tr w:rsidR="0040760D" w14:paraId="34276D77" w14:textId="77777777" w:rsidTr="0040760D">
        <w:tc>
          <w:tcPr>
            <w:tcW w:w="3114" w:type="dxa"/>
            <w:shd w:val="pct20" w:color="auto" w:fill="auto"/>
          </w:tcPr>
          <w:p w14:paraId="3AC3F786" w14:textId="6808C4DA" w:rsidR="0040760D" w:rsidRPr="007213FD" w:rsidRDefault="0040760D" w:rsidP="0040760D">
            <w:pPr>
              <w:jc w:val="center"/>
            </w:pPr>
            <w:r w:rsidRPr="004F0505">
              <w:t>Febrero 2 a marzo 31, 2025</w:t>
            </w:r>
          </w:p>
        </w:tc>
        <w:tc>
          <w:tcPr>
            <w:tcW w:w="2315" w:type="dxa"/>
            <w:shd w:val="pct20" w:color="auto" w:fill="auto"/>
          </w:tcPr>
          <w:p w14:paraId="0AFB95AB" w14:textId="3374C480" w:rsidR="0040760D" w:rsidRPr="003E4939" w:rsidRDefault="0040760D" w:rsidP="0040760D">
            <w:pPr>
              <w:jc w:val="center"/>
            </w:pPr>
            <w:r w:rsidRPr="004F0505">
              <w:t xml:space="preserve"> 818 </w:t>
            </w:r>
          </w:p>
        </w:tc>
        <w:tc>
          <w:tcPr>
            <w:tcW w:w="2315" w:type="dxa"/>
            <w:shd w:val="pct20" w:color="auto" w:fill="auto"/>
          </w:tcPr>
          <w:p w14:paraId="70A96742" w14:textId="21A32C28" w:rsidR="0040760D" w:rsidRPr="003E4939" w:rsidRDefault="0040760D" w:rsidP="0040760D">
            <w:pPr>
              <w:jc w:val="center"/>
            </w:pPr>
            <w:r w:rsidRPr="004F0505">
              <w:t xml:space="preserve"> 818 </w:t>
            </w:r>
          </w:p>
        </w:tc>
        <w:tc>
          <w:tcPr>
            <w:tcW w:w="2316" w:type="dxa"/>
            <w:shd w:val="pct20" w:color="auto" w:fill="auto"/>
          </w:tcPr>
          <w:p w14:paraId="2DEB3A46" w14:textId="5ADDCF18" w:rsidR="0040760D" w:rsidRPr="003E4939" w:rsidRDefault="0040760D" w:rsidP="00D06A12">
            <w:pPr>
              <w:pStyle w:val="Prrafodelista"/>
              <w:numPr>
                <w:ilvl w:val="1"/>
                <w:numId w:val="32"/>
              </w:numPr>
              <w:jc w:val="center"/>
            </w:pPr>
          </w:p>
        </w:tc>
      </w:tr>
    </w:tbl>
    <w:p w14:paraId="4C1C45D6" w14:textId="77777777" w:rsidR="00D06A12" w:rsidRDefault="00D06A12" w:rsidP="00D06A12">
      <w:pPr>
        <w:pStyle w:val="vinetas"/>
        <w:numPr>
          <w:ilvl w:val="0"/>
          <w:numId w:val="0"/>
        </w:numPr>
        <w:jc w:val="both"/>
      </w:pPr>
    </w:p>
    <w:p w14:paraId="529693FF" w14:textId="0A4D21F4" w:rsidR="00435643" w:rsidRPr="00D06A12" w:rsidRDefault="00435643" w:rsidP="00D06A12">
      <w:pPr>
        <w:pStyle w:val="vinetas"/>
        <w:jc w:val="both"/>
      </w:pPr>
      <w:r w:rsidRPr="00D06A12">
        <w:t>Hoteles previstos o de categoría similar.</w:t>
      </w:r>
    </w:p>
    <w:p w14:paraId="45ED8A70" w14:textId="77777777" w:rsidR="00D06A12" w:rsidRPr="00D06A12" w:rsidRDefault="00435643" w:rsidP="00D06A12">
      <w:pPr>
        <w:pStyle w:val="vinetas"/>
        <w:jc w:val="both"/>
      </w:pPr>
      <w:r w:rsidRPr="00D06A12">
        <w:t>Precios sujetos a cambio sin previo aviso.</w:t>
      </w:r>
      <w:r w:rsidR="00D06A12" w:rsidRPr="00D06A12">
        <w:t xml:space="preserve"> </w:t>
      </w:r>
    </w:p>
    <w:p w14:paraId="76FDC488" w14:textId="77777777" w:rsidR="00D06A12" w:rsidRDefault="00D06A12" w:rsidP="00D06A12">
      <w:pPr>
        <w:pStyle w:val="vinetas"/>
        <w:jc w:val="both"/>
      </w:pPr>
      <w:r w:rsidRPr="00D06A12">
        <w:t>Para la visita de la ciudad de Hong Kong, intentaremos coordinar que se realice con guía local en español (sin ningún compromiso). En caso de que no lo haya para la fecha solicitada, el será guía de habla inglesa, sin que ello suponga ningún reembolso.</w:t>
      </w:r>
    </w:p>
    <w:p w14:paraId="4ACAAEFF" w14:textId="5852AE83" w:rsidR="00435643" w:rsidRPr="00D06A12" w:rsidRDefault="00435643" w:rsidP="00D06A12">
      <w:pPr>
        <w:pStyle w:val="vinetas"/>
        <w:jc w:val="both"/>
      </w:pPr>
      <w:r w:rsidRPr="00D06A12">
        <w:t>Aplican gastos de cancelación según condiciones generales sin excepción.</w:t>
      </w:r>
    </w:p>
    <w:p w14:paraId="657CE61F" w14:textId="3C83B067" w:rsidR="00182D7D" w:rsidRDefault="00182D7D" w:rsidP="00182D7D">
      <w:pPr>
        <w:pStyle w:val="itinerario"/>
      </w:pPr>
    </w:p>
    <w:p w14:paraId="5CA84FB1" w14:textId="79F4568E" w:rsidR="00435643" w:rsidRPr="00201FD5" w:rsidRDefault="008671E5" w:rsidP="00435643">
      <w:pPr>
        <w:pStyle w:val="dias"/>
        <w:rPr>
          <w:color w:val="1F3864"/>
          <w:sz w:val="28"/>
          <w:szCs w:val="28"/>
        </w:rPr>
      </w:pPr>
      <w:r w:rsidRPr="00201FD5">
        <w:rPr>
          <w:caps w:val="0"/>
          <w:color w:val="1F3864"/>
          <w:sz w:val="28"/>
          <w:szCs w:val="28"/>
        </w:rPr>
        <w:lastRenderedPageBreak/>
        <w:t>POLÍTICA DE NIÑOS</w:t>
      </w:r>
    </w:p>
    <w:p w14:paraId="44D6D537" w14:textId="3B4AB80D" w:rsidR="00435643" w:rsidRPr="00295B34" w:rsidRDefault="00435643" w:rsidP="00435643">
      <w:pPr>
        <w:pStyle w:val="Prrafodelista"/>
        <w:numPr>
          <w:ilvl w:val="0"/>
          <w:numId w:val="24"/>
        </w:numPr>
        <w:jc w:val="both"/>
      </w:pPr>
      <w:r>
        <w:rPr>
          <w:rFonts w:cs="Calibri"/>
          <w:szCs w:val="22"/>
        </w:rPr>
        <w:t>Niños pagan como adulto.</w:t>
      </w:r>
    </w:p>
    <w:p w14:paraId="00BE74ED" w14:textId="77777777" w:rsidR="00435643" w:rsidRPr="00A557B1" w:rsidRDefault="00435643" w:rsidP="00435643">
      <w:pPr>
        <w:pStyle w:val="Prrafodelista"/>
        <w:numPr>
          <w:ilvl w:val="0"/>
          <w:numId w:val="24"/>
        </w:numPr>
        <w:jc w:val="both"/>
        <w:rPr>
          <w:lang w:val="es-ES"/>
        </w:rPr>
      </w:pPr>
      <w:r w:rsidRPr="00295B34">
        <w:t xml:space="preserve">Máximo un niño por habitación. Otras acomodaciones deberán ser consultadas. </w:t>
      </w:r>
    </w:p>
    <w:p w14:paraId="259868B0" w14:textId="77777777" w:rsidR="00435643" w:rsidRPr="009E2B43" w:rsidRDefault="00435643" w:rsidP="00435643">
      <w:pPr>
        <w:pStyle w:val="itinerario"/>
        <w:rPr>
          <w:lang w:val="es-ES"/>
        </w:rPr>
      </w:pPr>
    </w:p>
    <w:p w14:paraId="7ADB58BA" w14:textId="513B2105" w:rsidR="00435643" w:rsidRPr="00E541DA" w:rsidRDefault="008671E5" w:rsidP="00435643">
      <w:pPr>
        <w:pStyle w:val="dias"/>
        <w:rPr>
          <w:color w:val="1F3864"/>
          <w:sz w:val="28"/>
          <w:szCs w:val="28"/>
        </w:rPr>
      </w:pPr>
      <w:r w:rsidRPr="00E541DA">
        <w:rPr>
          <w:caps w:val="0"/>
          <w:color w:val="1F3864"/>
          <w:sz w:val="28"/>
          <w:szCs w:val="28"/>
        </w:rPr>
        <w:t>HOTELES PREVISTOS O SIMILARES</w:t>
      </w:r>
    </w:p>
    <w:p w14:paraId="4BE7DE37" w14:textId="77777777" w:rsidR="00435643" w:rsidRDefault="00435643" w:rsidP="00435643">
      <w:pPr>
        <w:pStyle w:val="itinerario"/>
      </w:pPr>
    </w:p>
    <w:tbl>
      <w:tblPr>
        <w:tblStyle w:val="Tablaconcuadrcula"/>
        <w:tblW w:w="0" w:type="auto"/>
        <w:tblLook w:val="04A0" w:firstRow="1" w:lastRow="0" w:firstColumn="1" w:lastColumn="0" w:noHBand="0" w:noVBand="1"/>
      </w:tblPr>
      <w:tblGrid>
        <w:gridCol w:w="5030"/>
        <w:gridCol w:w="5030"/>
      </w:tblGrid>
      <w:tr w:rsidR="00201FD5" w14:paraId="2D065081" w14:textId="77777777" w:rsidTr="00201FD5">
        <w:tc>
          <w:tcPr>
            <w:tcW w:w="5030" w:type="dxa"/>
            <w:shd w:val="clear" w:color="auto" w:fill="1F3864"/>
            <w:vAlign w:val="center"/>
          </w:tcPr>
          <w:p w14:paraId="1944CD8F" w14:textId="0FBD4421" w:rsidR="00201FD5" w:rsidRPr="00E541DA" w:rsidRDefault="00201FD5" w:rsidP="00BC28C3">
            <w:pPr>
              <w:jc w:val="center"/>
              <w:rPr>
                <w:b/>
                <w:color w:val="FFFFFF" w:themeColor="background1"/>
                <w:sz w:val="28"/>
                <w:szCs w:val="28"/>
              </w:rPr>
            </w:pPr>
            <w:r>
              <w:rPr>
                <w:b/>
                <w:color w:val="FFFFFF" w:themeColor="background1"/>
                <w:sz w:val="28"/>
                <w:szCs w:val="28"/>
              </w:rPr>
              <w:t>Hotel</w:t>
            </w:r>
          </w:p>
        </w:tc>
        <w:tc>
          <w:tcPr>
            <w:tcW w:w="5030" w:type="dxa"/>
            <w:shd w:val="clear" w:color="auto" w:fill="1F3864"/>
            <w:vAlign w:val="center"/>
          </w:tcPr>
          <w:p w14:paraId="7F8E97CD" w14:textId="6F35CD23" w:rsidR="00201FD5" w:rsidRPr="00E541DA" w:rsidRDefault="00201FD5" w:rsidP="00BC28C3">
            <w:pPr>
              <w:jc w:val="center"/>
              <w:rPr>
                <w:b/>
                <w:color w:val="FFFFFF" w:themeColor="background1"/>
                <w:sz w:val="28"/>
                <w:szCs w:val="28"/>
              </w:rPr>
            </w:pPr>
            <w:r>
              <w:rPr>
                <w:b/>
                <w:color w:val="FFFFFF" w:themeColor="background1"/>
                <w:sz w:val="28"/>
                <w:szCs w:val="28"/>
              </w:rPr>
              <w:t>Categoría</w:t>
            </w:r>
          </w:p>
        </w:tc>
      </w:tr>
      <w:tr w:rsidR="00201FD5" w:rsidRPr="00D42169" w14:paraId="024F1015" w14:textId="77777777" w:rsidTr="00201FD5">
        <w:tc>
          <w:tcPr>
            <w:tcW w:w="5030" w:type="dxa"/>
            <w:vAlign w:val="center"/>
          </w:tcPr>
          <w:p w14:paraId="664B34A9" w14:textId="47656AF7" w:rsidR="00201FD5" w:rsidRDefault="00201FD5" w:rsidP="001961D5">
            <w:pPr>
              <w:jc w:val="center"/>
            </w:pPr>
            <w:r w:rsidRPr="00201FD5">
              <w:t>Harbour Plaza Metrópolis</w:t>
            </w:r>
          </w:p>
        </w:tc>
        <w:tc>
          <w:tcPr>
            <w:tcW w:w="5030" w:type="dxa"/>
            <w:vAlign w:val="center"/>
          </w:tcPr>
          <w:p w14:paraId="6E302264" w14:textId="5C50CAFF" w:rsidR="00201FD5" w:rsidRPr="00B237EF" w:rsidRDefault="00201FD5" w:rsidP="001961D5">
            <w:pPr>
              <w:jc w:val="center"/>
              <w:rPr>
                <w:lang w:val="en-US"/>
              </w:rPr>
            </w:pPr>
            <w:r>
              <w:rPr>
                <w:lang w:val="en-US"/>
              </w:rPr>
              <w:t>Primera</w:t>
            </w:r>
          </w:p>
        </w:tc>
      </w:tr>
      <w:tr w:rsidR="00201FD5" w:rsidRPr="00B237EF" w14:paraId="2499590F" w14:textId="77777777" w:rsidTr="00201FD5">
        <w:tc>
          <w:tcPr>
            <w:tcW w:w="5030" w:type="dxa"/>
            <w:vAlign w:val="center"/>
          </w:tcPr>
          <w:p w14:paraId="3F4CCA0B" w14:textId="1EEF23C8" w:rsidR="00201FD5" w:rsidRPr="00D80D5C" w:rsidRDefault="00201FD5" w:rsidP="001961D5">
            <w:pPr>
              <w:jc w:val="center"/>
              <w:rPr>
                <w:lang w:val="en-US"/>
              </w:rPr>
            </w:pPr>
            <w:bookmarkStart w:id="0" w:name="_Hlk153266382"/>
            <w:r w:rsidRPr="00201FD5">
              <w:rPr>
                <w:lang w:val="en-US"/>
              </w:rPr>
              <w:t>Harbour Grand Kowloon</w:t>
            </w:r>
            <w:bookmarkEnd w:id="0"/>
          </w:p>
        </w:tc>
        <w:tc>
          <w:tcPr>
            <w:tcW w:w="5030" w:type="dxa"/>
            <w:vAlign w:val="center"/>
          </w:tcPr>
          <w:p w14:paraId="7FEFD1B9" w14:textId="065DE803" w:rsidR="00201FD5" w:rsidRPr="00F21883" w:rsidRDefault="00201FD5" w:rsidP="001961D5">
            <w:pPr>
              <w:jc w:val="center"/>
              <w:rPr>
                <w:lang w:val="en-US"/>
              </w:rPr>
            </w:pPr>
            <w:r>
              <w:rPr>
                <w:lang w:val="en-US"/>
              </w:rPr>
              <w:t>Primera Superior</w:t>
            </w:r>
          </w:p>
        </w:tc>
      </w:tr>
    </w:tbl>
    <w:p w14:paraId="027F40D6" w14:textId="2F6A7B8C" w:rsidR="00C72AD7" w:rsidRDefault="00C72AD7" w:rsidP="001075B7">
      <w:pPr>
        <w:pStyle w:val="itinerario"/>
        <w:rPr>
          <w:lang w:val="en-US"/>
        </w:rPr>
      </w:pPr>
    </w:p>
    <w:p w14:paraId="20A7598E" w14:textId="0DE2B629" w:rsidR="00201FD5" w:rsidRDefault="00201FD5" w:rsidP="00201FD5">
      <w:pPr>
        <w:pStyle w:val="dias"/>
        <w:rPr>
          <w:color w:val="1F3864"/>
          <w:sz w:val="28"/>
          <w:szCs w:val="28"/>
        </w:rPr>
      </w:pPr>
      <w:r w:rsidRPr="00201FD5">
        <w:rPr>
          <w:color w:val="1F3864"/>
          <w:sz w:val="28"/>
          <w:szCs w:val="28"/>
        </w:rPr>
        <w:t>TRASLADOS AEROPUERTO HOTEL AEROPUERTO</w:t>
      </w:r>
    </w:p>
    <w:p w14:paraId="4F235335" w14:textId="4F23016F" w:rsidR="00201FD5" w:rsidRDefault="00201FD5" w:rsidP="00201FD5">
      <w:pPr>
        <w:pStyle w:val="itinerario"/>
      </w:pPr>
      <w:r>
        <w:t>E</w:t>
      </w:r>
      <w:r w:rsidRPr="00201FD5">
        <w:t>n caso de que el vuelo de llegada o de salida se encuentre fuera</w:t>
      </w:r>
      <w:r>
        <w:t xml:space="preserve"> </w:t>
      </w:r>
      <w:r w:rsidRPr="00201FD5">
        <w:t>del horario regular, existe un suplemento para los servicios de</w:t>
      </w:r>
      <w:r>
        <w:t xml:space="preserve"> </w:t>
      </w:r>
      <w:r w:rsidRPr="00201FD5">
        <w:t>traslados. favor de tener en cuenta de los siguientes costos</w:t>
      </w:r>
      <w:r>
        <w:t xml:space="preserve"> </w:t>
      </w:r>
      <w:r w:rsidRPr="00201FD5">
        <w:t xml:space="preserve">adicionales, según el horario concreto de los </w:t>
      </w:r>
      <w:r w:rsidR="00B32BF0" w:rsidRPr="00201FD5">
        <w:t>vuelos:</w:t>
      </w:r>
      <w:r w:rsidRPr="00201FD5">
        <w:cr/>
      </w:r>
    </w:p>
    <w:tbl>
      <w:tblPr>
        <w:tblStyle w:val="Tablaconcuadrcula"/>
        <w:tblW w:w="0" w:type="auto"/>
        <w:tblLook w:val="04A0" w:firstRow="1" w:lastRow="0" w:firstColumn="1" w:lastColumn="0" w:noHBand="0" w:noVBand="1"/>
      </w:tblPr>
      <w:tblGrid>
        <w:gridCol w:w="2972"/>
        <w:gridCol w:w="2410"/>
        <w:gridCol w:w="4688"/>
      </w:tblGrid>
      <w:tr w:rsidR="00B32BF0" w14:paraId="401F746E" w14:textId="77777777" w:rsidTr="00D06A12">
        <w:tc>
          <w:tcPr>
            <w:tcW w:w="5382" w:type="dxa"/>
            <w:gridSpan w:val="2"/>
            <w:shd w:val="clear" w:color="auto" w:fill="1F3864"/>
            <w:vAlign w:val="center"/>
          </w:tcPr>
          <w:p w14:paraId="764C121D" w14:textId="29C925BF" w:rsidR="00B32BF0" w:rsidRDefault="00B32BF0" w:rsidP="00115C89">
            <w:pPr>
              <w:jc w:val="center"/>
              <w:rPr>
                <w:b/>
                <w:color w:val="FFFFFF" w:themeColor="background1"/>
                <w:sz w:val="28"/>
                <w:szCs w:val="28"/>
              </w:rPr>
            </w:pPr>
            <w:r>
              <w:rPr>
                <w:b/>
                <w:color w:val="FFFFFF" w:themeColor="background1"/>
                <w:sz w:val="28"/>
                <w:szCs w:val="28"/>
              </w:rPr>
              <w:t xml:space="preserve">Horario </w:t>
            </w:r>
          </w:p>
        </w:tc>
        <w:tc>
          <w:tcPr>
            <w:tcW w:w="4688" w:type="dxa"/>
            <w:shd w:val="clear" w:color="auto" w:fill="1F3864"/>
            <w:vAlign w:val="center"/>
          </w:tcPr>
          <w:p w14:paraId="2E2798D8" w14:textId="64A69BB0" w:rsidR="00B32BF0" w:rsidRPr="00E541DA" w:rsidRDefault="00B32BF0" w:rsidP="00115C89">
            <w:pPr>
              <w:jc w:val="center"/>
              <w:rPr>
                <w:b/>
                <w:color w:val="FFFFFF" w:themeColor="background1"/>
                <w:sz w:val="28"/>
                <w:szCs w:val="28"/>
              </w:rPr>
            </w:pPr>
            <w:r>
              <w:rPr>
                <w:b/>
                <w:color w:val="FFFFFF" w:themeColor="background1"/>
                <w:sz w:val="28"/>
                <w:szCs w:val="28"/>
              </w:rPr>
              <w:t>Suplemento por trayecto por persona</w:t>
            </w:r>
          </w:p>
        </w:tc>
      </w:tr>
      <w:tr w:rsidR="00B32BF0" w:rsidRPr="00D42169" w14:paraId="210A604C" w14:textId="77777777" w:rsidTr="00D06A12">
        <w:tc>
          <w:tcPr>
            <w:tcW w:w="2972" w:type="dxa"/>
            <w:vMerge w:val="restart"/>
            <w:vAlign w:val="center"/>
          </w:tcPr>
          <w:p w14:paraId="11C27143" w14:textId="60ED8E8D" w:rsidR="00B32BF0" w:rsidRDefault="00B32BF0" w:rsidP="00115C89">
            <w:pPr>
              <w:jc w:val="center"/>
            </w:pPr>
            <w:r w:rsidRPr="00B32BF0">
              <w:t xml:space="preserve">Vuelo de </w:t>
            </w:r>
            <w:r w:rsidR="00D06A12">
              <w:t>l</w:t>
            </w:r>
            <w:r w:rsidRPr="00B32BF0">
              <w:t>legada a Hong</w:t>
            </w:r>
            <w:r>
              <w:t xml:space="preserve"> </w:t>
            </w:r>
            <w:r w:rsidRPr="00B32BF0">
              <w:t>Kong</w:t>
            </w:r>
          </w:p>
        </w:tc>
        <w:tc>
          <w:tcPr>
            <w:tcW w:w="2410" w:type="dxa"/>
          </w:tcPr>
          <w:p w14:paraId="7B2B8E2E" w14:textId="1E76C3BA" w:rsidR="00B32BF0" w:rsidRPr="00B32BF0" w:rsidRDefault="00B32BF0" w:rsidP="00B32BF0">
            <w:pPr>
              <w:jc w:val="center"/>
            </w:pPr>
            <w:r>
              <w:t>06:00am – 07:00am</w:t>
            </w:r>
          </w:p>
        </w:tc>
        <w:tc>
          <w:tcPr>
            <w:tcW w:w="4688" w:type="dxa"/>
            <w:vAlign w:val="center"/>
          </w:tcPr>
          <w:p w14:paraId="6B7FCDE3" w14:textId="7B0C6B9E" w:rsidR="00B32BF0" w:rsidRPr="00B32BF0" w:rsidRDefault="00B32BF0" w:rsidP="00115C89">
            <w:pPr>
              <w:jc w:val="center"/>
            </w:pPr>
            <w:r>
              <w:t>USD 105</w:t>
            </w:r>
          </w:p>
        </w:tc>
      </w:tr>
      <w:tr w:rsidR="00B32BF0" w:rsidRPr="00D42169" w14:paraId="394D1852" w14:textId="77777777" w:rsidTr="00D06A12">
        <w:tc>
          <w:tcPr>
            <w:tcW w:w="2972" w:type="dxa"/>
            <w:vMerge/>
            <w:vAlign w:val="center"/>
          </w:tcPr>
          <w:p w14:paraId="3A67F656" w14:textId="77777777" w:rsidR="00B32BF0" w:rsidRPr="00B32BF0" w:rsidRDefault="00B32BF0" w:rsidP="00B32BF0">
            <w:pPr>
              <w:jc w:val="center"/>
            </w:pPr>
          </w:p>
        </w:tc>
        <w:tc>
          <w:tcPr>
            <w:tcW w:w="2410" w:type="dxa"/>
          </w:tcPr>
          <w:p w14:paraId="416222A6" w14:textId="39A51FB6" w:rsidR="00B32BF0" w:rsidRDefault="00B32BF0" w:rsidP="00B32BF0">
            <w:pPr>
              <w:jc w:val="center"/>
            </w:pPr>
            <w:r>
              <w:t xml:space="preserve">20:00pm </w:t>
            </w:r>
            <w:r w:rsidR="00D06A12">
              <w:t>–</w:t>
            </w:r>
            <w:r>
              <w:t xml:space="preserve"> </w:t>
            </w:r>
            <w:r w:rsidR="00D06A12">
              <w:t>2</w:t>
            </w:r>
            <w:r>
              <w:t>0:59pm</w:t>
            </w:r>
          </w:p>
        </w:tc>
        <w:tc>
          <w:tcPr>
            <w:tcW w:w="4688" w:type="dxa"/>
          </w:tcPr>
          <w:p w14:paraId="6CD8193D" w14:textId="6D120465" w:rsidR="00B32BF0" w:rsidRPr="00B32BF0" w:rsidRDefault="00B32BF0" w:rsidP="00B32BF0">
            <w:pPr>
              <w:jc w:val="center"/>
            </w:pPr>
            <w:r w:rsidRPr="004505BB">
              <w:t>USD 105</w:t>
            </w:r>
          </w:p>
        </w:tc>
      </w:tr>
      <w:tr w:rsidR="00B32BF0" w:rsidRPr="00D42169" w14:paraId="22C86088" w14:textId="77777777" w:rsidTr="00D06A12">
        <w:tc>
          <w:tcPr>
            <w:tcW w:w="2972" w:type="dxa"/>
            <w:vMerge/>
            <w:vAlign w:val="center"/>
          </w:tcPr>
          <w:p w14:paraId="51624BA2" w14:textId="77777777" w:rsidR="00B32BF0" w:rsidRPr="00B32BF0" w:rsidRDefault="00B32BF0" w:rsidP="00B32BF0">
            <w:pPr>
              <w:jc w:val="center"/>
            </w:pPr>
          </w:p>
        </w:tc>
        <w:tc>
          <w:tcPr>
            <w:tcW w:w="2410" w:type="dxa"/>
          </w:tcPr>
          <w:p w14:paraId="42FC5700" w14:textId="72F8FDD8" w:rsidR="00B32BF0" w:rsidRDefault="00B32BF0" w:rsidP="00B32BF0">
            <w:pPr>
              <w:jc w:val="center"/>
            </w:pPr>
            <w:r w:rsidRPr="00B32BF0">
              <w:t>21:00pm</w:t>
            </w:r>
            <w:r w:rsidR="00D06A12">
              <w:t xml:space="preserve"> – 0</w:t>
            </w:r>
            <w:r w:rsidRPr="00B32BF0">
              <w:t>5:59am</w:t>
            </w:r>
          </w:p>
        </w:tc>
        <w:tc>
          <w:tcPr>
            <w:tcW w:w="4688" w:type="dxa"/>
            <w:vAlign w:val="center"/>
          </w:tcPr>
          <w:p w14:paraId="65A269F9" w14:textId="51A1A21B" w:rsidR="00B32BF0" w:rsidRPr="004505BB" w:rsidRDefault="00B32BF0" w:rsidP="00B32BF0">
            <w:pPr>
              <w:jc w:val="center"/>
            </w:pPr>
            <w:r>
              <w:t>USD 195</w:t>
            </w:r>
          </w:p>
        </w:tc>
      </w:tr>
      <w:tr w:rsidR="00B32BF0" w:rsidRPr="00B237EF" w14:paraId="26EBE259" w14:textId="77777777" w:rsidTr="00D06A12">
        <w:tc>
          <w:tcPr>
            <w:tcW w:w="2972" w:type="dxa"/>
            <w:vMerge w:val="restart"/>
            <w:vAlign w:val="center"/>
          </w:tcPr>
          <w:p w14:paraId="261D0D91" w14:textId="3E5885DB" w:rsidR="00B32BF0" w:rsidRPr="00B32BF0" w:rsidRDefault="00B32BF0" w:rsidP="00B32BF0">
            <w:pPr>
              <w:jc w:val="center"/>
            </w:pPr>
            <w:r w:rsidRPr="00B32BF0">
              <w:t xml:space="preserve">Vuelo de </w:t>
            </w:r>
            <w:r w:rsidR="00D06A12">
              <w:t xml:space="preserve"> s</w:t>
            </w:r>
            <w:r w:rsidRPr="00B32BF0">
              <w:t>alida de Hong</w:t>
            </w:r>
            <w:r>
              <w:t xml:space="preserve"> </w:t>
            </w:r>
            <w:r w:rsidRPr="00B32BF0">
              <w:t>Kong</w:t>
            </w:r>
          </w:p>
        </w:tc>
        <w:tc>
          <w:tcPr>
            <w:tcW w:w="2410" w:type="dxa"/>
            <w:tcBorders>
              <w:bottom w:val="single" w:sz="4" w:space="0" w:color="auto"/>
            </w:tcBorders>
          </w:tcPr>
          <w:p w14:paraId="35DF8272" w14:textId="0DEF1615" w:rsidR="00B32BF0" w:rsidRPr="00B32BF0" w:rsidRDefault="00B32BF0" w:rsidP="00B32BF0">
            <w:pPr>
              <w:jc w:val="center"/>
            </w:pPr>
            <w:r>
              <w:t>08:31am</w:t>
            </w:r>
            <w:r w:rsidR="00D06A12">
              <w:t xml:space="preserve"> – 0</w:t>
            </w:r>
            <w:r>
              <w:t>9:30am</w:t>
            </w:r>
          </w:p>
        </w:tc>
        <w:tc>
          <w:tcPr>
            <w:tcW w:w="4688" w:type="dxa"/>
            <w:tcBorders>
              <w:bottom w:val="single" w:sz="4" w:space="0" w:color="auto"/>
            </w:tcBorders>
          </w:tcPr>
          <w:p w14:paraId="439E31DE" w14:textId="673F7626" w:rsidR="00B32BF0" w:rsidRPr="00B32BF0" w:rsidRDefault="00B32BF0" w:rsidP="00B32BF0">
            <w:pPr>
              <w:jc w:val="center"/>
            </w:pPr>
            <w:r w:rsidRPr="004505BB">
              <w:t>USD 105</w:t>
            </w:r>
          </w:p>
        </w:tc>
      </w:tr>
      <w:tr w:rsidR="00B32BF0" w:rsidRPr="00B237EF" w14:paraId="3FA6E0BA" w14:textId="77777777" w:rsidTr="00D06A12">
        <w:tc>
          <w:tcPr>
            <w:tcW w:w="2972" w:type="dxa"/>
            <w:vMerge/>
            <w:vAlign w:val="center"/>
          </w:tcPr>
          <w:p w14:paraId="7DCDC64B" w14:textId="77777777" w:rsidR="00B32BF0" w:rsidRPr="00B32BF0" w:rsidRDefault="00B32BF0" w:rsidP="00B32BF0">
            <w:pPr>
              <w:jc w:val="center"/>
            </w:pPr>
          </w:p>
        </w:tc>
        <w:tc>
          <w:tcPr>
            <w:tcW w:w="2410" w:type="dxa"/>
            <w:tcBorders>
              <w:bottom w:val="single" w:sz="4" w:space="0" w:color="auto"/>
            </w:tcBorders>
          </w:tcPr>
          <w:p w14:paraId="5A3D3124" w14:textId="63ACC1C2" w:rsidR="00B32BF0" w:rsidRPr="00B32BF0" w:rsidRDefault="00B32BF0" w:rsidP="00B32BF0">
            <w:pPr>
              <w:jc w:val="center"/>
            </w:pPr>
            <w:r>
              <w:t>23:00pm</w:t>
            </w:r>
            <w:r w:rsidR="00D06A12">
              <w:t xml:space="preserve"> – 2</w:t>
            </w:r>
            <w:r>
              <w:t>3:59pm</w:t>
            </w:r>
          </w:p>
        </w:tc>
        <w:tc>
          <w:tcPr>
            <w:tcW w:w="4688" w:type="dxa"/>
            <w:tcBorders>
              <w:bottom w:val="single" w:sz="4" w:space="0" w:color="auto"/>
            </w:tcBorders>
          </w:tcPr>
          <w:p w14:paraId="789322B1" w14:textId="08A47988" w:rsidR="00B32BF0" w:rsidRPr="00B32BF0" w:rsidRDefault="00B32BF0" w:rsidP="00B32BF0">
            <w:pPr>
              <w:jc w:val="center"/>
            </w:pPr>
            <w:r w:rsidRPr="004505BB">
              <w:t>USD 105</w:t>
            </w:r>
          </w:p>
        </w:tc>
      </w:tr>
      <w:tr w:rsidR="00B32BF0" w:rsidRPr="00B237EF" w14:paraId="0CB62E3B" w14:textId="77777777" w:rsidTr="00D06A12">
        <w:tc>
          <w:tcPr>
            <w:tcW w:w="2972" w:type="dxa"/>
            <w:vMerge/>
            <w:tcBorders>
              <w:bottom w:val="single" w:sz="4" w:space="0" w:color="auto"/>
            </w:tcBorders>
            <w:vAlign w:val="center"/>
          </w:tcPr>
          <w:p w14:paraId="199CCBB7" w14:textId="77777777" w:rsidR="00B32BF0" w:rsidRPr="00B32BF0" w:rsidRDefault="00B32BF0" w:rsidP="00B32BF0">
            <w:pPr>
              <w:jc w:val="center"/>
            </w:pPr>
          </w:p>
        </w:tc>
        <w:tc>
          <w:tcPr>
            <w:tcW w:w="2410" w:type="dxa"/>
            <w:tcBorders>
              <w:bottom w:val="single" w:sz="4" w:space="0" w:color="auto"/>
            </w:tcBorders>
          </w:tcPr>
          <w:p w14:paraId="2F3FECAB" w14:textId="27BA1BCC" w:rsidR="00B32BF0" w:rsidRDefault="00B32BF0" w:rsidP="00B32BF0">
            <w:pPr>
              <w:jc w:val="center"/>
            </w:pPr>
            <w:r>
              <w:t>00:00am</w:t>
            </w:r>
            <w:r w:rsidR="00D06A12">
              <w:t xml:space="preserve"> – 0</w:t>
            </w:r>
            <w:r>
              <w:t>8:30am</w:t>
            </w:r>
          </w:p>
        </w:tc>
        <w:tc>
          <w:tcPr>
            <w:tcW w:w="4688" w:type="dxa"/>
            <w:tcBorders>
              <w:bottom w:val="single" w:sz="4" w:space="0" w:color="auto"/>
            </w:tcBorders>
            <w:vAlign w:val="center"/>
          </w:tcPr>
          <w:p w14:paraId="42673702" w14:textId="66463480" w:rsidR="00B32BF0" w:rsidRPr="004505BB" w:rsidRDefault="00B32BF0" w:rsidP="00B32BF0">
            <w:pPr>
              <w:jc w:val="center"/>
            </w:pPr>
            <w:r>
              <w:t>USD 195</w:t>
            </w:r>
          </w:p>
        </w:tc>
      </w:tr>
    </w:tbl>
    <w:p w14:paraId="3BCF7424" w14:textId="77777777" w:rsidR="00201FD5" w:rsidRPr="00B32BF0" w:rsidRDefault="00201FD5" w:rsidP="001075B7">
      <w:pPr>
        <w:pStyle w:val="itinerario"/>
      </w:pPr>
    </w:p>
    <w:p w14:paraId="5FA4FF64" w14:textId="6513ED69" w:rsidR="00672723" w:rsidRDefault="00672723" w:rsidP="001075B7">
      <w:pPr>
        <w:pStyle w:val="itinerario"/>
      </w:pPr>
    </w:p>
    <w:p w14:paraId="4887C097" w14:textId="1AF44CD4" w:rsidR="00D06A12" w:rsidRDefault="00D06A12" w:rsidP="001075B7">
      <w:pPr>
        <w:pStyle w:val="itinerario"/>
      </w:pPr>
    </w:p>
    <w:p w14:paraId="2934310A" w14:textId="524A262C" w:rsidR="00D06A12" w:rsidRDefault="00D06A12" w:rsidP="001075B7">
      <w:pPr>
        <w:pStyle w:val="itinerario"/>
      </w:pPr>
    </w:p>
    <w:p w14:paraId="01A74226" w14:textId="08A16F52" w:rsidR="00D06A12" w:rsidRDefault="00D06A12" w:rsidP="001075B7">
      <w:pPr>
        <w:pStyle w:val="itinerario"/>
      </w:pPr>
    </w:p>
    <w:p w14:paraId="34384328" w14:textId="6D751482" w:rsidR="00D06A12" w:rsidRDefault="00D06A12" w:rsidP="001075B7">
      <w:pPr>
        <w:pStyle w:val="itinerario"/>
      </w:pPr>
    </w:p>
    <w:p w14:paraId="3FA09F8C" w14:textId="101597B4" w:rsidR="00D06A12" w:rsidRDefault="00D06A12" w:rsidP="001075B7">
      <w:pPr>
        <w:pStyle w:val="itinerario"/>
      </w:pPr>
    </w:p>
    <w:p w14:paraId="27697FB3" w14:textId="1554CF6B" w:rsidR="00D06A12" w:rsidRDefault="00D06A12" w:rsidP="001075B7">
      <w:pPr>
        <w:pStyle w:val="itinerario"/>
      </w:pPr>
    </w:p>
    <w:p w14:paraId="71A60A18" w14:textId="09DE2CD7" w:rsidR="00D06A12" w:rsidRDefault="00D06A12" w:rsidP="001075B7">
      <w:pPr>
        <w:pStyle w:val="itinerario"/>
      </w:pPr>
    </w:p>
    <w:p w14:paraId="2B6AD9CC" w14:textId="3D322899" w:rsidR="00D06A12" w:rsidRDefault="00D06A12" w:rsidP="001075B7">
      <w:pPr>
        <w:pStyle w:val="itinerario"/>
      </w:pPr>
    </w:p>
    <w:p w14:paraId="484C45FB" w14:textId="31258434" w:rsidR="00D06A12" w:rsidRDefault="00D06A12" w:rsidP="001075B7">
      <w:pPr>
        <w:pStyle w:val="itinerario"/>
      </w:pPr>
    </w:p>
    <w:p w14:paraId="074D8673" w14:textId="442BAF29" w:rsidR="00D06A12" w:rsidRDefault="00D06A12" w:rsidP="001075B7">
      <w:pPr>
        <w:pStyle w:val="itinerario"/>
      </w:pPr>
    </w:p>
    <w:p w14:paraId="5AEB9960" w14:textId="1B67DDC8" w:rsidR="00D06A12" w:rsidRDefault="00D06A12" w:rsidP="001075B7">
      <w:pPr>
        <w:pStyle w:val="itinerario"/>
      </w:pPr>
    </w:p>
    <w:p w14:paraId="7AB3F654" w14:textId="64FDE8F4" w:rsidR="00D06A12" w:rsidRDefault="00D06A12" w:rsidP="001075B7">
      <w:pPr>
        <w:pStyle w:val="itinerario"/>
      </w:pPr>
    </w:p>
    <w:p w14:paraId="7BDEBCF7" w14:textId="2B045840" w:rsidR="00D06A12" w:rsidRDefault="00D06A12" w:rsidP="001075B7">
      <w:pPr>
        <w:pStyle w:val="itinerario"/>
      </w:pPr>
    </w:p>
    <w:p w14:paraId="60BA674A" w14:textId="6A196C21" w:rsidR="00D06A12" w:rsidRDefault="00D06A12" w:rsidP="001075B7">
      <w:pPr>
        <w:pStyle w:val="itinerario"/>
      </w:pPr>
    </w:p>
    <w:p w14:paraId="6C561D8E" w14:textId="77777777" w:rsidR="00D06A12" w:rsidRDefault="00D06A12" w:rsidP="001075B7">
      <w:pPr>
        <w:pStyle w:val="itinerario"/>
      </w:pPr>
    </w:p>
    <w:p w14:paraId="1EA10EBF" w14:textId="77777777" w:rsidR="00C72AD7" w:rsidRPr="00C72AD7" w:rsidRDefault="00C72AD7" w:rsidP="00C72A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87B62" w:rsidRPr="003561C7" w14:paraId="2FA3F512" w14:textId="77777777" w:rsidTr="00561FED">
        <w:tc>
          <w:tcPr>
            <w:tcW w:w="10060" w:type="dxa"/>
            <w:shd w:val="clear" w:color="auto" w:fill="1F3864"/>
          </w:tcPr>
          <w:p w14:paraId="0BAE0FE1" w14:textId="6304FFAC" w:rsidR="00187B62" w:rsidRPr="003561C7" w:rsidRDefault="006C63B0" w:rsidP="00561FED">
            <w:pPr>
              <w:jc w:val="center"/>
              <w:rPr>
                <w:b/>
                <w:color w:val="FFFFFF" w:themeColor="background1"/>
                <w:sz w:val="40"/>
                <w:szCs w:val="40"/>
              </w:rPr>
            </w:pPr>
            <w:r>
              <w:rPr>
                <w:b/>
                <w:color w:val="FFFFFF" w:themeColor="background1"/>
                <w:sz w:val="40"/>
                <w:szCs w:val="40"/>
              </w:rPr>
              <w:lastRenderedPageBreak/>
              <w:t>CONDICIONES ESPECÍFICAS</w:t>
            </w:r>
          </w:p>
        </w:tc>
      </w:tr>
    </w:tbl>
    <w:p w14:paraId="3FFD6E35" w14:textId="77777777" w:rsidR="00187B62" w:rsidRDefault="00187B62" w:rsidP="00187B62">
      <w:pPr>
        <w:pStyle w:val="itinerario"/>
      </w:pPr>
    </w:p>
    <w:p w14:paraId="7879C9B5" w14:textId="39EB2FC8" w:rsidR="00187B62" w:rsidRPr="004A73C4" w:rsidRDefault="006C63B0" w:rsidP="00187B62">
      <w:pPr>
        <w:pStyle w:val="dias"/>
        <w:rPr>
          <w:color w:val="1F3864"/>
          <w:sz w:val="28"/>
          <w:szCs w:val="28"/>
        </w:rPr>
      </w:pPr>
      <w:r w:rsidRPr="004A73C4">
        <w:rPr>
          <w:caps w:val="0"/>
          <w:color w:val="1F3864"/>
          <w:sz w:val="28"/>
          <w:szCs w:val="28"/>
        </w:rPr>
        <w:t>VIGENCIA DEL PLAN</w:t>
      </w:r>
    </w:p>
    <w:p w14:paraId="733C1884" w14:textId="77777777" w:rsidR="00187B62" w:rsidRPr="00B906A8" w:rsidRDefault="00187B62" w:rsidP="00187B62">
      <w:pPr>
        <w:pStyle w:val="itinerario"/>
      </w:pPr>
      <w:r w:rsidRPr="00B906A8">
        <w:t xml:space="preserve">La validez de las tarifas publicadas en cada uno de nuestros programas aplica hasta máximo el último día indicado en la vigencia.  </w:t>
      </w:r>
    </w:p>
    <w:p w14:paraId="63857238" w14:textId="77777777" w:rsidR="00187B62" w:rsidRPr="00B906A8" w:rsidRDefault="00187B62" w:rsidP="00187B62">
      <w:pPr>
        <w:pStyle w:val="itinerario"/>
      </w:pPr>
    </w:p>
    <w:p w14:paraId="117BA856" w14:textId="4DDAD91A" w:rsidR="00187B62" w:rsidRPr="00B906A8" w:rsidRDefault="00187B62" w:rsidP="00187B6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4FF5A47D" w14:textId="31A9A2AF" w:rsidR="00187B62" w:rsidRPr="003C7C40" w:rsidRDefault="006C63B0" w:rsidP="00187B62">
      <w:pPr>
        <w:pStyle w:val="dias"/>
        <w:rPr>
          <w:color w:val="1F3864"/>
          <w:sz w:val="28"/>
          <w:szCs w:val="28"/>
        </w:rPr>
      </w:pPr>
      <w:r>
        <w:rPr>
          <w:caps w:val="0"/>
          <w:color w:val="1F3864"/>
          <w:sz w:val="28"/>
          <w:szCs w:val="28"/>
        </w:rPr>
        <w:t>INFORMACIÓN IMPORTANTE</w:t>
      </w:r>
    </w:p>
    <w:p w14:paraId="1DB4208F" w14:textId="77777777" w:rsidR="00187B62" w:rsidRPr="005012D0" w:rsidRDefault="00187B62" w:rsidP="00187B62">
      <w:pPr>
        <w:pStyle w:val="vinetas"/>
        <w:jc w:val="both"/>
      </w:pPr>
      <w:r w:rsidRPr="005012D0">
        <w:t xml:space="preserve">Tarifas sujetas a cambios y disponibilidad sin previo aviso. </w:t>
      </w:r>
    </w:p>
    <w:p w14:paraId="2251DCED" w14:textId="77777777" w:rsidR="00187B62" w:rsidRPr="005012D0" w:rsidRDefault="00187B62" w:rsidP="00187B62">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99534CF" w14:textId="77777777" w:rsidR="00187B62" w:rsidRPr="005012D0" w:rsidRDefault="00187B62" w:rsidP="00187B62">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C17B255" w14:textId="77777777" w:rsidR="00187B62" w:rsidRPr="005012D0" w:rsidRDefault="00187B62" w:rsidP="00187B62">
      <w:pPr>
        <w:pStyle w:val="vinetas"/>
        <w:jc w:val="both"/>
      </w:pPr>
      <w:r w:rsidRPr="005012D0">
        <w:t>Se entiende por servicios: traslados, visitas y excursiones detalladas, asistencia de guías locales para las visitas.</w:t>
      </w:r>
    </w:p>
    <w:p w14:paraId="24212525" w14:textId="77777777" w:rsidR="00187B62" w:rsidRPr="005012D0" w:rsidRDefault="00187B62" w:rsidP="00187B62">
      <w:pPr>
        <w:pStyle w:val="vinetas"/>
        <w:jc w:val="both"/>
      </w:pPr>
      <w:r w:rsidRPr="005012D0">
        <w:t>Las visitas incluidas son prestadas en servicio compartido no en privado.</w:t>
      </w:r>
    </w:p>
    <w:p w14:paraId="269AD41C" w14:textId="77777777" w:rsidR="00187B62" w:rsidRPr="005012D0" w:rsidRDefault="00187B62" w:rsidP="00187B62">
      <w:pPr>
        <w:pStyle w:val="vinetas"/>
        <w:jc w:val="both"/>
      </w:pPr>
      <w:r w:rsidRPr="005012D0">
        <w:t>Los hoteles mencionados como previstos al final están sujetos a variación, sin alterar en ningún momento su categoría.</w:t>
      </w:r>
    </w:p>
    <w:p w14:paraId="1CC7FD95" w14:textId="77777777" w:rsidR="00187B62" w:rsidRPr="005012D0" w:rsidRDefault="00187B62" w:rsidP="00187B62">
      <w:pPr>
        <w:pStyle w:val="vinetas"/>
        <w:jc w:val="both"/>
      </w:pPr>
      <w:r w:rsidRPr="005012D0">
        <w:t>Las habitaciones que se ofrece son de categoría estándar.</w:t>
      </w:r>
    </w:p>
    <w:p w14:paraId="3F57F494" w14:textId="77777777" w:rsidR="00187B62" w:rsidRPr="005012D0" w:rsidRDefault="00187B62" w:rsidP="00187B62">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C4E9521" w14:textId="77777777" w:rsidR="00187B62" w:rsidRPr="005012D0" w:rsidRDefault="00187B62" w:rsidP="00187B62">
      <w:pPr>
        <w:pStyle w:val="vinetas"/>
        <w:spacing w:line="240" w:lineRule="auto"/>
        <w:ind w:left="714" w:hanging="357"/>
        <w:jc w:val="both"/>
      </w:pPr>
      <w:r w:rsidRPr="005012D0">
        <w:t>Precios no válidos para grupos, Semana Santa, grandes eventos, Navidad y Fin de año.</w:t>
      </w:r>
    </w:p>
    <w:p w14:paraId="5DBBD1C7" w14:textId="77777777" w:rsidR="00187B62" w:rsidRPr="005012D0" w:rsidRDefault="00187B62" w:rsidP="00187B62">
      <w:pPr>
        <w:pStyle w:val="vinetas"/>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96BA161" w14:textId="11BBA0E3" w:rsidR="00187B62" w:rsidRDefault="006C63B0" w:rsidP="00187B62">
      <w:pPr>
        <w:pStyle w:val="dias"/>
        <w:rPr>
          <w:color w:val="1F3864"/>
          <w:sz w:val="28"/>
          <w:szCs w:val="28"/>
        </w:rPr>
      </w:pPr>
      <w:r>
        <w:rPr>
          <w:caps w:val="0"/>
          <w:color w:val="1F3864"/>
          <w:sz w:val="28"/>
          <w:szCs w:val="28"/>
        </w:rPr>
        <w:t>DOCUMENTACIÓN RE</w:t>
      </w:r>
      <w:r w:rsidRPr="00187B62">
        <w:rPr>
          <w:caps w:val="0"/>
          <w:color w:val="1F3864"/>
          <w:sz w:val="28"/>
          <w:szCs w:val="28"/>
        </w:rPr>
        <w:t>QUERIDA</w:t>
      </w:r>
    </w:p>
    <w:p w14:paraId="011AB0CD" w14:textId="77777777" w:rsidR="00187B62" w:rsidRPr="00F76F15" w:rsidRDefault="00187B62" w:rsidP="00187B62">
      <w:pPr>
        <w:pStyle w:val="vinetas"/>
        <w:ind w:left="714" w:hanging="357"/>
        <w:jc w:val="both"/>
      </w:pPr>
      <w:r w:rsidRPr="00F76F15">
        <w:t>Pasaporte con una vigencia mínima de seis meses, con hojas disponibles para colocarle los sellos de ingreso y salida del país a visitar.</w:t>
      </w:r>
    </w:p>
    <w:p w14:paraId="77FD628A" w14:textId="10A02C46" w:rsidR="00187B62" w:rsidRPr="00F76F15" w:rsidRDefault="001B2AFE" w:rsidP="00187B62">
      <w:pPr>
        <w:pStyle w:val="vinetas"/>
        <w:ind w:left="714" w:hanging="357"/>
        <w:jc w:val="both"/>
      </w:pPr>
      <w:r>
        <w:t>Hong Kong</w:t>
      </w:r>
      <w:r w:rsidR="005B2F4F">
        <w:t xml:space="preserve"> hace parte de China como </w:t>
      </w:r>
      <w:r w:rsidR="005B2F4F" w:rsidRPr="005B2F4F">
        <w:t>Región Administrativa Especial</w:t>
      </w:r>
      <w:r w:rsidR="005B2F4F">
        <w:t>. Ciudadanos colombianos</w:t>
      </w:r>
      <w:r w:rsidR="005B2F4F" w:rsidRPr="005B2F4F">
        <w:t xml:space="preserve"> </w:t>
      </w:r>
      <w:r w:rsidR="005B2F4F">
        <w:t xml:space="preserve">no requieren de visado para su </w:t>
      </w:r>
      <w:r w:rsidR="00A11D9A">
        <w:t>ingreso</w:t>
      </w:r>
      <w:r w:rsidR="005B2F4F">
        <w:t>.</w:t>
      </w:r>
    </w:p>
    <w:p w14:paraId="4EBA3F92" w14:textId="77777777" w:rsidR="00187B62" w:rsidRPr="00F76F15" w:rsidRDefault="00187B62" w:rsidP="00187B62">
      <w:pPr>
        <w:pStyle w:val="vinetas"/>
        <w:ind w:left="714" w:hanging="357"/>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5A259795" w14:textId="77777777" w:rsidR="00187B62" w:rsidRPr="00F76F15" w:rsidRDefault="00187B62" w:rsidP="00187B62">
      <w:pPr>
        <w:pStyle w:val="vinetas"/>
        <w:ind w:left="714" w:hanging="357"/>
        <w:jc w:val="both"/>
      </w:pPr>
      <w:r w:rsidRPr="00F76F15">
        <w:t>Es responsabilidad de los viajeros tener toda su documentación al día para no tener inconvenientes en los aeropuertos.</w:t>
      </w:r>
    </w:p>
    <w:p w14:paraId="6F351D45" w14:textId="77777777" w:rsidR="00187B62" w:rsidRPr="00F76F15" w:rsidRDefault="00187B62" w:rsidP="00187B62">
      <w:pPr>
        <w:pStyle w:val="vinetas"/>
        <w:ind w:left="714" w:hanging="357"/>
        <w:jc w:val="both"/>
      </w:pPr>
      <w:r w:rsidRPr="00F76F15">
        <w:t xml:space="preserve">La documentación requerida puede tener cambios en cualquier momento por resolución de los países a visitar. </w:t>
      </w:r>
    </w:p>
    <w:p w14:paraId="77036CE9" w14:textId="3206988E" w:rsidR="00557160" w:rsidRPr="00187B62" w:rsidRDefault="006C63B0" w:rsidP="00557160">
      <w:pPr>
        <w:pStyle w:val="dias"/>
        <w:rPr>
          <w:color w:val="1F3864"/>
          <w:sz w:val="28"/>
          <w:szCs w:val="28"/>
        </w:rPr>
      </w:pPr>
      <w:r w:rsidRPr="00187B62">
        <w:rPr>
          <w:caps w:val="0"/>
          <w:color w:val="1F3864"/>
          <w:sz w:val="28"/>
          <w:szCs w:val="28"/>
        </w:rPr>
        <w:lastRenderedPageBreak/>
        <w:t xml:space="preserve">POLÍTICA DE RESERVACIONES </w:t>
      </w:r>
    </w:p>
    <w:p w14:paraId="55FD7C7E" w14:textId="4A58A24D" w:rsidR="001842C9" w:rsidRDefault="001842C9" w:rsidP="00557160">
      <w:pPr>
        <w:pStyle w:val="vinetas"/>
      </w:pPr>
      <w:r w:rsidRPr="00702E76">
        <w:t>Para los circuitos que incluyen trayectos de tren</w:t>
      </w:r>
      <w:r>
        <w:t xml:space="preserve">, se require un depósito no rembolsable </w:t>
      </w:r>
      <w:r w:rsidR="00672723">
        <w:t>65</w:t>
      </w:r>
      <w:r>
        <w:t xml:space="preserve"> días antes de la salida.</w:t>
      </w:r>
    </w:p>
    <w:p w14:paraId="2D85C97A" w14:textId="1F12A875" w:rsidR="001842C9" w:rsidRPr="007F291F" w:rsidRDefault="001842C9" w:rsidP="001842C9">
      <w:pPr>
        <w:pStyle w:val="vinetas"/>
        <w:jc w:val="both"/>
      </w:pPr>
      <w:r>
        <w:t xml:space="preserve">Para las reservas de última hora (dentro de 25 días antes de la llegada), sobre todo durante la temporada alta junio a octubre, </w:t>
      </w:r>
      <w:r w:rsidR="00D96587">
        <w:t>nos reservamos</w:t>
      </w:r>
      <w:r>
        <w:t xml:space="preserve">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37E72BA3" w14:textId="2ED700CE" w:rsidR="00557160" w:rsidRPr="00E541DA" w:rsidRDefault="006C63B0" w:rsidP="00557160">
      <w:pPr>
        <w:pStyle w:val="dias"/>
        <w:rPr>
          <w:color w:val="1F3864"/>
          <w:sz w:val="28"/>
          <w:szCs w:val="28"/>
        </w:rPr>
      </w:pPr>
      <w:r w:rsidRPr="00E541DA">
        <w:rPr>
          <w:caps w:val="0"/>
          <w:color w:val="1F3864"/>
          <w:sz w:val="28"/>
          <w:szCs w:val="28"/>
        </w:rPr>
        <w:t>POLÍTICA DE PAGOS</w:t>
      </w:r>
    </w:p>
    <w:p w14:paraId="09C39512" w14:textId="4DF9CBC3" w:rsidR="00702E76" w:rsidRDefault="00702E76" w:rsidP="001075B7">
      <w:pPr>
        <w:pStyle w:val="itinerario"/>
      </w:pPr>
      <w:r>
        <w:t>E</w:t>
      </w:r>
      <w:r w:rsidR="001075B7">
        <w:t xml:space="preserve">l pago total tiene que ser realizado como mínimo </w:t>
      </w:r>
      <w:r w:rsidR="00672723">
        <w:t>5</w:t>
      </w:r>
      <w:r>
        <w:t>0</w:t>
      </w:r>
      <w:r w:rsidR="001075B7">
        <w:t xml:space="preserve"> días antes de la llegada de los pax, salvo</w:t>
      </w:r>
      <w:r>
        <w:t xml:space="preserve"> </w:t>
      </w:r>
      <w:r w:rsidR="001075B7">
        <w:t>en fechas especiales tales como festivos o eventos internacionales, etc.</w:t>
      </w:r>
      <w:r>
        <w:t xml:space="preserve"> En esos casos se solicitaría el</w:t>
      </w:r>
      <w:r w:rsidR="001075B7">
        <w:t xml:space="preserve"> pago con más antelación. </w:t>
      </w:r>
    </w:p>
    <w:p w14:paraId="373B080A" w14:textId="6EB048D0" w:rsidR="00702E76" w:rsidRDefault="00702E76" w:rsidP="001075B7">
      <w:pPr>
        <w:pStyle w:val="itinerario"/>
      </w:pPr>
    </w:p>
    <w:p w14:paraId="4D83B679" w14:textId="77777777" w:rsidR="00702E76" w:rsidRDefault="00702E76" w:rsidP="001075B7">
      <w:pPr>
        <w:pStyle w:val="itinerario"/>
      </w:pPr>
      <w:r w:rsidRPr="00702E76">
        <w:t xml:space="preserve">En China el sistema ferroviario está abierto a la venta pública con 60 días de antelación y no se permite reservar sin emitir los billetes de tren, bajo dicha circunstancia durante la temporada alta </w:t>
      </w:r>
      <w:r>
        <w:t xml:space="preserve">de junio a octubre, </w:t>
      </w:r>
      <w:r w:rsidRPr="00702E76">
        <w:t xml:space="preserve">nos vemos obligados a adelantar un poco la fecha límite del prepago o de la mínima garantía para los circuitos que incluyan ciertos trayectos de tren, con el fin de autorizar la emisión de los billetes y garantizar las plazas disponibles. </w:t>
      </w:r>
    </w:p>
    <w:p w14:paraId="74426416" w14:textId="77777777" w:rsidR="00702E76" w:rsidRDefault="00702E76" w:rsidP="001075B7">
      <w:pPr>
        <w:pStyle w:val="itinerario"/>
      </w:pPr>
    </w:p>
    <w:p w14:paraId="7BE643F4" w14:textId="53819E11" w:rsidR="00702E76" w:rsidRDefault="00702E76" w:rsidP="001075B7">
      <w:pPr>
        <w:pStyle w:val="itinerario"/>
      </w:pPr>
      <w:r w:rsidRPr="00702E76">
        <w:t>Para los circuitos que incluyen trayectos de tren, con cualquier cambio (de la fecha del viaje o del número de pasaporte)</w:t>
      </w:r>
      <w:r w:rsidR="001842C9">
        <w:t>. D</w:t>
      </w:r>
      <w:r w:rsidRPr="00702E76">
        <w:t>espués de la emisión de billetes, existen gastos de cancelación y se requieren documentos originales del pasaporte para realizar cualquier cambio y cancelación.</w:t>
      </w:r>
    </w:p>
    <w:p w14:paraId="73717516" w14:textId="77777777" w:rsidR="00702E76" w:rsidRDefault="00702E76" w:rsidP="001075B7">
      <w:pPr>
        <w:pStyle w:val="itinerario"/>
      </w:pPr>
    </w:p>
    <w:p w14:paraId="3A81E561" w14:textId="1E9519B6" w:rsidR="00557160" w:rsidRDefault="001075B7" w:rsidP="001075B7">
      <w:pPr>
        <w:pStyle w:val="itinerario"/>
      </w:pPr>
      <w:r>
        <w:t>En</w:t>
      </w:r>
      <w:r w:rsidR="00702E76">
        <w:t xml:space="preserve"> </w:t>
      </w:r>
      <w:r>
        <w:t xml:space="preserve">caso de que el pago no pueda llegar antes de la fecha límite especificada, </w:t>
      </w:r>
      <w:r w:rsidR="00702E76">
        <w:t xml:space="preserve">el proveedor se reserva </w:t>
      </w:r>
      <w:r>
        <w:t>el derecho a cancelar la reserva sin previo aviso, sin que ello suponga reembolso ni responsabilidad ninguna.</w:t>
      </w:r>
    </w:p>
    <w:p w14:paraId="244999EC" w14:textId="38E50803" w:rsidR="00557160" w:rsidRPr="00E541DA" w:rsidRDefault="006C63B0" w:rsidP="00557160">
      <w:pPr>
        <w:pStyle w:val="dias"/>
        <w:rPr>
          <w:color w:val="1F3864"/>
          <w:sz w:val="28"/>
          <w:szCs w:val="28"/>
        </w:rPr>
      </w:pPr>
      <w:r w:rsidRPr="00E541DA">
        <w:rPr>
          <w:caps w:val="0"/>
          <w:color w:val="1F3864"/>
          <w:sz w:val="28"/>
          <w:szCs w:val="28"/>
        </w:rPr>
        <w:t xml:space="preserve">CANCELACIONES </w:t>
      </w:r>
    </w:p>
    <w:p w14:paraId="36A2CADA" w14:textId="2B4D43A7" w:rsidR="00557160" w:rsidRDefault="00557160" w:rsidP="00557160">
      <w:pPr>
        <w:pStyle w:val="itinerario"/>
      </w:pPr>
      <w:r w:rsidRPr="004454E4">
        <w:t>Se incurriría una penalización como sigue:</w:t>
      </w:r>
    </w:p>
    <w:p w14:paraId="4E293961" w14:textId="1E8B302B" w:rsidR="003C3452" w:rsidRDefault="003C3452" w:rsidP="00557160">
      <w:pPr>
        <w:pStyle w:val="itinerario"/>
      </w:pPr>
    </w:p>
    <w:p w14:paraId="2B6DCBD2" w14:textId="5B94A5CD" w:rsidR="00D96587" w:rsidRPr="00E074B1" w:rsidRDefault="00D96587" w:rsidP="00557160">
      <w:pPr>
        <w:pStyle w:val="itinerario"/>
        <w:rPr>
          <w:b/>
          <w:bCs/>
          <w:color w:val="1F3864"/>
        </w:rPr>
      </w:pPr>
      <w:r w:rsidRPr="00E074B1">
        <w:rPr>
          <w:b/>
          <w:bCs/>
          <w:color w:val="1F3864"/>
        </w:rPr>
        <w:t xml:space="preserve">Temporada </w:t>
      </w:r>
      <w:r w:rsidR="00672723">
        <w:rPr>
          <w:b/>
          <w:bCs/>
          <w:color w:val="1F3864"/>
        </w:rPr>
        <w:t>baja (todo el año, excepto junio a octubre)</w:t>
      </w:r>
    </w:p>
    <w:p w14:paraId="77F110C0" w14:textId="2530EA19" w:rsidR="00E074B1" w:rsidRDefault="00E074B1" w:rsidP="007F73AB">
      <w:pPr>
        <w:pStyle w:val="vinetas"/>
      </w:pPr>
      <w:r>
        <w:t>Cancelaciones recibidas con 51 días antes de la salida, no aplican a gastos de cancelación.</w:t>
      </w:r>
    </w:p>
    <w:p w14:paraId="424A2229" w14:textId="43396E4E" w:rsidR="00D96587" w:rsidRDefault="00D96587" w:rsidP="007F73AB">
      <w:pPr>
        <w:pStyle w:val="vinetas"/>
      </w:pPr>
      <w:r>
        <w:t xml:space="preserve">Cancelaciones </w:t>
      </w:r>
      <w:r w:rsidR="007F73AB">
        <w:t xml:space="preserve">recibidas </w:t>
      </w:r>
      <w:r>
        <w:t>entre 50 y 30 días antes de la llegada</w:t>
      </w:r>
      <w:r w:rsidR="00E074B1">
        <w:t xml:space="preserve">, aplican a un cargo del </w:t>
      </w:r>
      <w:r w:rsidR="003C3452">
        <w:t>2</w:t>
      </w:r>
      <w:r>
        <w:t>0</w:t>
      </w:r>
      <w:r w:rsidR="003C3452">
        <w:t xml:space="preserve"> </w:t>
      </w:r>
      <w:r>
        <w:t xml:space="preserve">% </w:t>
      </w:r>
      <w:r w:rsidR="00E074B1" w:rsidRPr="004454E4">
        <w:t>del importe total</w:t>
      </w:r>
    </w:p>
    <w:p w14:paraId="310D4B79" w14:textId="0D497251" w:rsidR="00D96587" w:rsidRDefault="00D96587" w:rsidP="007F73AB">
      <w:pPr>
        <w:pStyle w:val="vinetas"/>
      </w:pPr>
      <w:r>
        <w:t xml:space="preserve">Cancelaciones </w:t>
      </w:r>
      <w:r w:rsidR="007F73AB">
        <w:t xml:space="preserve">recibidas </w:t>
      </w:r>
      <w:r>
        <w:t xml:space="preserve">entre 29 y 21 </w:t>
      </w:r>
      <w:r w:rsidR="007F73AB">
        <w:t>días antes de la llegada</w:t>
      </w:r>
      <w:r w:rsidR="00E074B1">
        <w:t xml:space="preserve">, aplican a un cargo del </w:t>
      </w:r>
      <w:r w:rsidR="003C3452">
        <w:t xml:space="preserve">35 </w:t>
      </w:r>
      <w:r>
        <w:t xml:space="preserve">% </w:t>
      </w:r>
      <w:r w:rsidR="00E074B1" w:rsidRPr="004454E4">
        <w:t>del importe total</w:t>
      </w:r>
    </w:p>
    <w:p w14:paraId="66152CDB" w14:textId="55B347F2" w:rsidR="00D96587" w:rsidRDefault="00D96587" w:rsidP="007F73AB">
      <w:pPr>
        <w:pStyle w:val="vinetas"/>
      </w:pPr>
      <w:r>
        <w:t xml:space="preserve">Cancelaciones </w:t>
      </w:r>
      <w:r w:rsidR="007F73AB">
        <w:t xml:space="preserve">recibidas </w:t>
      </w:r>
      <w:r>
        <w:t xml:space="preserve">entre 20 y 13 </w:t>
      </w:r>
      <w:r w:rsidR="007F73AB">
        <w:t>días antes de la llegada</w:t>
      </w:r>
      <w:r w:rsidR="00E074B1">
        <w:t xml:space="preserve">, aplican a un cargo del </w:t>
      </w:r>
      <w:r w:rsidR="003C3452">
        <w:t xml:space="preserve">45 </w:t>
      </w:r>
      <w:r>
        <w:t xml:space="preserve">% </w:t>
      </w:r>
      <w:r w:rsidR="00E074B1" w:rsidRPr="004454E4">
        <w:t>del importe total</w:t>
      </w:r>
    </w:p>
    <w:p w14:paraId="5566CDD6" w14:textId="59DBE36F" w:rsidR="00D96587" w:rsidRDefault="00D96587" w:rsidP="007F73AB">
      <w:pPr>
        <w:pStyle w:val="vinetas"/>
      </w:pPr>
      <w:r>
        <w:t xml:space="preserve">Cancelaciones </w:t>
      </w:r>
      <w:r w:rsidR="007F73AB">
        <w:t xml:space="preserve">recibidas </w:t>
      </w:r>
      <w:r>
        <w:t>entre</w:t>
      </w:r>
      <w:r w:rsidR="003C3452">
        <w:t xml:space="preserve"> 12 y 8</w:t>
      </w:r>
      <w:r>
        <w:t xml:space="preserve"> </w:t>
      </w:r>
      <w:r w:rsidR="007F73AB">
        <w:t>días antes de la llegada</w:t>
      </w:r>
      <w:r w:rsidR="00E074B1">
        <w:t xml:space="preserve">, aplican a un cargo del </w:t>
      </w:r>
      <w:r w:rsidR="003C3452">
        <w:t xml:space="preserve">75 </w:t>
      </w:r>
      <w:r>
        <w:t xml:space="preserve">% </w:t>
      </w:r>
      <w:r w:rsidR="00E074B1" w:rsidRPr="004454E4">
        <w:t>del importe total</w:t>
      </w:r>
    </w:p>
    <w:p w14:paraId="63F36361" w14:textId="63B0EEF7" w:rsidR="00D96587" w:rsidRDefault="00D96587" w:rsidP="007F73AB">
      <w:pPr>
        <w:pStyle w:val="vinetas"/>
      </w:pPr>
      <w:r>
        <w:t xml:space="preserve">Cancelaciones </w:t>
      </w:r>
      <w:r w:rsidR="007F73AB">
        <w:t xml:space="preserve">recibidas </w:t>
      </w:r>
      <w:r w:rsidR="003C3452">
        <w:t xml:space="preserve">7 días </w:t>
      </w:r>
      <w:r w:rsidR="007F73AB">
        <w:t>antes de la llegada</w:t>
      </w:r>
      <w:r w:rsidR="00E074B1">
        <w:t xml:space="preserve">, aplican a un cargo del </w:t>
      </w:r>
      <w:r>
        <w:t xml:space="preserve">100% de gastos de cancelación </w:t>
      </w:r>
      <w:r w:rsidR="007F73AB">
        <w:t>(</w:t>
      </w:r>
      <w:r>
        <w:t>sin reembolso</w:t>
      </w:r>
      <w:r w:rsidR="007F73AB">
        <w:t>)</w:t>
      </w:r>
    </w:p>
    <w:p w14:paraId="7D5F748C"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1EF725D" w14:textId="3A035053" w:rsidR="00D96587" w:rsidRDefault="00D96587" w:rsidP="00557160">
      <w:pPr>
        <w:pStyle w:val="itinerario"/>
      </w:pPr>
    </w:p>
    <w:p w14:paraId="5AE11238" w14:textId="77777777" w:rsidR="00C04B0D" w:rsidRDefault="00C04B0D" w:rsidP="00557160">
      <w:pPr>
        <w:pStyle w:val="itinerario"/>
        <w:rPr>
          <w:b/>
          <w:bCs/>
          <w:color w:val="1F3864"/>
        </w:rPr>
      </w:pPr>
    </w:p>
    <w:p w14:paraId="0E05ED79" w14:textId="77777777" w:rsidR="00C04B0D" w:rsidRDefault="00C04B0D" w:rsidP="00557160">
      <w:pPr>
        <w:pStyle w:val="itinerario"/>
        <w:rPr>
          <w:b/>
          <w:bCs/>
          <w:color w:val="1F3864"/>
        </w:rPr>
      </w:pPr>
    </w:p>
    <w:p w14:paraId="3C8F4104" w14:textId="77777777" w:rsidR="00C04B0D" w:rsidRDefault="00C04B0D" w:rsidP="00557160">
      <w:pPr>
        <w:pStyle w:val="itinerario"/>
        <w:rPr>
          <w:b/>
          <w:bCs/>
          <w:color w:val="1F3864"/>
        </w:rPr>
      </w:pPr>
    </w:p>
    <w:p w14:paraId="3D24D7AD" w14:textId="77777777" w:rsidR="00C04B0D" w:rsidRDefault="00C04B0D" w:rsidP="00557160">
      <w:pPr>
        <w:pStyle w:val="itinerario"/>
        <w:rPr>
          <w:b/>
          <w:bCs/>
          <w:color w:val="1F3864"/>
        </w:rPr>
      </w:pPr>
    </w:p>
    <w:p w14:paraId="5720B06B" w14:textId="77777777" w:rsidR="00C04B0D" w:rsidRDefault="00C04B0D" w:rsidP="00557160">
      <w:pPr>
        <w:pStyle w:val="itinerario"/>
        <w:rPr>
          <w:b/>
          <w:bCs/>
          <w:color w:val="1F3864"/>
        </w:rPr>
      </w:pPr>
    </w:p>
    <w:p w14:paraId="2C2D4144" w14:textId="4972E0A3" w:rsidR="00D96587" w:rsidRPr="00E074B1" w:rsidRDefault="00D96587" w:rsidP="00557160">
      <w:pPr>
        <w:pStyle w:val="itinerario"/>
        <w:rPr>
          <w:b/>
          <w:bCs/>
          <w:color w:val="1F3864"/>
        </w:rPr>
      </w:pPr>
      <w:r w:rsidRPr="00E074B1">
        <w:rPr>
          <w:b/>
          <w:bCs/>
          <w:color w:val="1F3864"/>
        </w:rPr>
        <w:lastRenderedPageBreak/>
        <w:t>Temporada alta (junio a octubre)</w:t>
      </w:r>
    </w:p>
    <w:p w14:paraId="7313E503" w14:textId="77777777" w:rsidR="00E074B1" w:rsidRDefault="00E074B1" w:rsidP="00E074B1">
      <w:pPr>
        <w:pStyle w:val="vinetas"/>
      </w:pPr>
      <w:r>
        <w:t>Cancelaciones recibidas con 51 días antes de la salida, no aplican a gastos de cancelación.</w:t>
      </w:r>
    </w:p>
    <w:p w14:paraId="358C3BD4" w14:textId="15CC6B2D" w:rsidR="00D96587" w:rsidRDefault="00D96587" w:rsidP="007F73AB">
      <w:pPr>
        <w:pStyle w:val="vinetas"/>
      </w:pPr>
      <w:r>
        <w:t xml:space="preserve">Cancelaciones </w:t>
      </w:r>
      <w:r w:rsidR="007F73AB">
        <w:t xml:space="preserve">recibidas </w:t>
      </w:r>
      <w:r>
        <w:t xml:space="preserve">entre </w:t>
      </w:r>
      <w:r w:rsidR="003C3452">
        <w:t xml:space="preserve">50 y 35 </w:t>
      </w:r>
      <w:r w:rsidR="007F73AB">
        <w:t>días antes de la llegada</w:t>
      </w:r>
      <w:r w:rsidR="00E074B1">
        <w:t xml:space="preserve">, aplican a un cargo del </w:t>
      </w:r>
      <w:r w:rsidR="007F73AB">
        <w:t>2</w:t>
      </w:r>
      <w:r>
        <w:t>0</w:t>
      </w:r>
      <w:r w:rsidR="007F73AB">
        <w:t xml:space="preserve"> </w:t>
      </w:r>
      <w:r>
        <w:t xml:space="preserve">% </w:t>
      </w:r>
      <w:r w:rsidR="00E074B1" w:rsidRPr="004454E4">
        <w:t>del importe total</w:t>
      </w:r>
    </w:p>
    <w:p w14:paraId="306F4885" w14:textId="5E3850F9" w:rsidR="00D96587" w:rsidRDefault="00D96587" w:rsidP="007F73AB">
      <w:pPr>
        <w:pStyle w:val="vinetas"/>
      </w:pPr>
      <w:r>
        <w:t xml:space="preserve">Cancelaciones </w:t>
      </w:r>
      <w:r w:rsidR="007F73AB">
        <w:t xml:space="preserve">recibidas </w:t>
      </w:r>
      <w:r>
        <w:t xml:space="preserve">ente </w:t>
      </w:r>
      <w:r w:rsidR="003C3452">
        <w:t xml:space="preserve">34 y </w:t>
      </w:r>
      <w:r w:rsidR="007F73AB">
        <w:t>21 días antes de la llegada</w:t>
      </w:r>
      <w:r w:rsidR="00E074B1">
        <w:t xml:space="preserve">, aplican a un cargo del </w:t>
      </w:r>
      <w:r w:rsidR="007F73AB">
        <w:t xml:space="preserve">35 </w:t>
      </w:r>
      <w:r>
        <w:t xml:space="preserve">% </w:t>
      </w:r>
      <w:r w:rsidR="00E074B1" w:rsidRPr="004454E4">
        <w:t>del importe total</w:t>
      </w:r>
    </w:p>
    <w:p w14:paraId="368FD59E" w14:textId="31874011" w:rsidR="00D96587" w:rsidRDefault="00D96587" w:rsidP="007F73AB">
      <w:pPr>
        <w:pStyle w:val="vinetas"/>
      </w:pPr>
      <w:r>
        <w:t xml:space="preserve">Cancelaciones </w:t>
      </w:r>
      <w:r w:rsidR="007F73AB">
        <w:t xml:space="preserve">recibidas </w:t>
      </w:r>
      <w:r>
        <w:t xml:space="preserve">entre </w:t>
      </w:r>
      <w:r w:rsidR="003C3452">
        <w:t xml:space="preserve">20 y 16 </w:t>
      </w:r>
      <w:r w:rsidR="007F73AB">
        <w:t>días antes de la llegada</w:t>
      </w:r>
      <w:r w:rsidR="00E074B1">
        <w:t xml:space="preserve">, aplican a un cargo del </w:t>
      </w:r>
      <w:r w:rsidR="007F73AB">
        <w:t xml:space="preserve">45 </w:t>
      </w:r>
      <w:r>
        <w:t xml:space="preserve">% </w:t>
      </w:r>
      <w:r w:rsidR="00E074B1" w:rsidRPr="004454E4">
        <w:t>del importe total</w:t>
      </w:r>
    </w:p>
    <w:p w14:paraId="51DCC8A3" w14:textId="34ED4821" w:rsidR="00D96587" w:rsidRDefault="00D96587" w:rsidP="007F73AB">
      <w:pPr>
        <w:pStyle w:val="vinetas"/>
      </w:pPr>
      <w:r>
        <w:t xml:space="preserve">Cancelaciones </w:t>
      </w:r>
      <w:r w:rsidR="007F73AB">
        <w:t xml:space="preserve">recibidas </w:t>
      </w:r>
      <w:r>
        <w:t xml:space="preserve">entre </w:t>
      </w:r>
      <w:r w:rsidR="003C3452">
        <w:t xml:space="preserve">15 y </w:t>
      </w:r>
      <w:r w:rsidR="007F73AB">
        <w:t>8 días antes de la llegada</w:t>
      </w:r>
      <w:r w:rsidR="00E074B1">
        <w:t xml:space="preserve">, aplican a  un cargo del </w:t>
      </w:r>
      <w:r>
        <w:t>50</w:t>
      </w:r>
      <w:r w:rsidR="007F73AB">
        <w:t xml:space="preserve"> </w:t>
      </w:r>
      <w:r>
        <w:t xml:space="preserve">% </w:t>
      </w:r>
      <w:r w:rsidR="00E074B1" w:rsidRPr="004454E4">
        <w:t>del importe total</w:t>
      </w:r>
    </w:p>
    <w:p w14:paraId="45B4653A" w14:textId="67831EC7" w:rsidR="007F73AB" w:rsidRDefault="00D96587" w:rsidP="007F73AB">
      <w:pPr>
        <w:pStyle w:val="vinetas"/>
      </w:pPr>
      <w:r>
        <w:t xml:space="preserve">Cancelaciones </w:t>
      </w:r>
      <w:r w:rsidR="007F73AB">
        <w:t xml:space="preserve">recibidas </w:t>
      </w:r>
      <w:r>
        <w:t xml:space="preserve">48 horas </w:t>
      </w:r>
      <w:r w:rsidR="007F73AB">
        <w:t xml:space="preserve">antes de la llegada </w:t>
      </w:r>
      <w:r>
        <w:t>al destino</w:t>
      </w:r>
      <w:r w:rsidR="00E074B1">
        <w:t>, aplican aun cargo del</w:t>
      </w:r>
      <w:r w:rsidR="007F73AB">
        <w:tab/>
      </w:r>
      <w:r>
        <w:t xml:space="preserve">100% de gastos de </w:t>
      </w:r>
      <w:r w:rsidR="007F73AB">
        <w:t>cancelación (sin reembolso)</w:t>
      </w:r>
    </w:p>
    <w:p w14:paraId="3519EA67"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E2FC0F9" w14:textId="390AFB75" w:rsidR="00D96587" w:rsidRDefault="00D96587" w:rsidP="00557160">
      <w:pPr>
        <w:pStyle w:val="itinerario"/>
      </w:pPr>
    </w:p>
    <w:p w14:paraId="2883C93C" w14:textId="77777777" w:rsidR="00557160" w:rsidRDefault="00557160" w:rsidP="00557160">
      <w:pPr>
        <w:pStyle w:val="vinetas"/>
        <w:jc w:val="both"/>
      </w:pPr>
      <w:r w:rsidRPr="00DB070C">
        <w:t>No habrá reembolso alguno por los servicios no tomados durante el recorrido.</w:t>
      </w:r>
    </w:p>
    <w:p w14:paraId="62CBCF86" w14:textId="77777777" w:rsidR="00557160" w:rsidRPr="002E3674" w:rsidRDefault="00557160" w:rsidP="00557160">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3FE52185" w14:textId="77777777" w:rsidR="00557160" w:rsidRDefault="00557160" w:rsidP="00557160">
      <w:pPr>
        <w:pStyle w:val="vinetas"/>
        <w:jc w:val="both"/>
      </w:pPr>
      <w:r w:rsidRPr="002E3674">
        <w:t>Para los servicios extras, se aplicarán las condiciones de cancelación que se les indique en el momento de su confirmación</w:t>
      </w:r>
      <w:r>
        <w:t>.</w:t>
      </w:r>
    </w:p>
    <w:p w14:paraId="57AADFDA" w14:textId="02DA74D4" w:rsidR="00F05E69" w:rsidRDefault="006C63B0" w:rsidP="00F05E69">
      <w:pPr>
        <w:pStyle w:val="dias"/>
        <w:rPr>
          <w:color w:val="1F3864"/>
          <w:sz w:val="28"/>
          <w:szCs w:val="28"/>
        </w:rPr>
      </w:pPr>
      <w:r>
        <w:rPr>
          <w:caps w:val="0"/>
          <w:color w:val="1F3864"/>
          <w:sz w:val="28"/>
          <w:szCs w:val="28"/>
        </w:rPr>
        <w:t>REEMBOLSOS</w:t>
      </w:r>
    </w:p>
    <w:p w14:paraId="515A9F30" w14:textId="77777777" w:rsidR="00F05E69" w:rsidRDefault="00F05E69" w:rsidP="00F05E69">
      <w:pPr>
        <w:pStyle w:val="itinerario"/>
      </w:pPr>
      <w:r>
        <w:t>Toda solicitud debe ser remitida por escrito dentro de los 20 días de finalizar los servicios, está sujeta a verificación, pasada esta fecha no serán válidos.</w:t>
      </w:r>
    </w:p>
    <w:p w14:paraId="1C99CAFB" w14:textId="77777777" w:rsidR="00F05E69" w:rsidRDefault="00F05E69" w:rsidP="00F05E69">
      <w:pPr>
        <w:pStyle w:val="itinerario"/>
      </w:pPr>
    </w:p>
    <w:p w14:paraId="530CD128" w14:textId="77777777" w:rsidR="00F05E69" w:rsidRDefault="00F05E69" w:rsidP="00F05E69">
      <w:pPr>
        <w:pStyle w:val="itinerario"/>
      </w:pPr>
      <w:r>
        <w:t>Los servicios no utilizados no serán reembolsables.</w:t>
      </w:r>
    </w:p>
    <w:p w14:paraId="2DC0BA6F" w14:textId="242AB313" w:rsidR="00F05E69" w:rsidRDefault="006C63B0" w:rsidP="00F05E69">
      <w:pPr>
        <w:pStyle w:val="dias"/>
        <w:rPr>
          <w:color w:val="1F3864"/>
          <w:sz w:val="28"/>
          <w:szCs w:val="28"/>
        </w:rPr>
      </w:pPr>
      <w:r>
        <w:rPr>
          <w:caps w:val="0"/>
          <w:color w:val="1F3864"/>
          <w:sz w:val="28"/>
          <w:szCs w:val="28"/>
        </w:rPr>
        <w:t xml:space="preserve">ITINERARIO   </w:t>
      </w:r>
    </w:p>
    <w:p w14:paraId="55BCF210" w14:textId="77777777" w:rsidR="00F05E69" w:rsidRDefault="00F05E69" w:rsidP="00F05E69">
      <w:pPr>
        <w:pStyle w:val="itinerario"/>
      </w:pPr>
      <w:r>
        <w:t>Todos los itinerarios publicados pueden estar sujetos a posibles cambios en el destino, ya sea por problemas climatológicos u operativos. Las visitas detalladas pueden cambiar el orden o el día de operación.</w:t>
      </w:r>
    </w:p>
    <w:p w14:paraId="4C9F436D" w14:textId="7B83B7E1" w:rsidR="00F05E69" w:rsidRDefault="006C63B0" w:rsidP="00F05E69">
      <w:pPr>
        <w:pStyle w:val="dias"/>
        <w:rPr>
          <w:color w:val="1F3864"/>
          <w:sz w:val="28"/>
          <w:szCs w:val="28"/>
        </w:rPr>
      </w:pPr>
      <w:r>
        <w:rPr>
          <w:caps w:val="0"/>
          <w:color w:val="1F3864"/>
          <w:sz w:val="28"/>
          <w:szCs w:val="28"/>
        </w:rPr>
        <w:t xml:space="preserve">VISITAS </w:t>
      </w:r>
    </w:p>
    <w:p w14:paraId="14EA90DB" w14:textId="77777777" w:rsidR="00F05E69" w:rsidRDefault="00F05E69" w:rsidP="00F05E6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5C3D663" w14:textId="6AF97A83" w:rsidR="00F05E69" w:rsidRDefault="006C63B0" w:rsidP="00F05E69">
      <w:pPr>
        <w:pStyle w:val="dias"/>
        <w:rPr>
          <w:color w:val="1F3864"/>
          <w:sz w:val="28"/>
          <w:szCs w:val="28"/>
        </w:rPr>
      </w:pPr>
      <w:r>
        <w:rPr>
          <w:caps w:val="0"/>
          <w:color w:val="1F3864"/>
          <w:sz w:val="28"/>
          <w:szCs w:val="28"/>
        </w:rPr>
        <w:t>TRASLADOS</w:t>
      </w:r>
    </w:p>
    <w:p w14:paraId="4504499D" w14:textId="77777777" w:rsidR="00F05E69" w:rsidRDefault="00F05E69" w:rsidP="00F05E69">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88E7F9" w14:textId="77777777" w:rsidR="00F05E69" w:rsidRDefault="00F05E69" w:rsidP="00F05E69">
      <w:pPr>
        <w:pStyle w:val="itinerario"/>
      </w:pPr>
    </w:p>
    <w:p w14:paraId="2F38106D" w14:textId="77777777" w:rsidR="00F05E69" w:rsidRDefault="00F05E69" w:rsidP="00F05E6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DAFEB1" w14:textId="48F70ADC" w:rsidR="00F05E69" w:rsidRDefault="006C63B0" w:rsidP="00F05E69">
      <w:pPr>
        <w:pStyle w:val="dias"/>
        <w:rPr>
          <w:color w:val="1F3864"/>
          <w:sz w:val="28"/>
          <w:szCs w:val="28"/>
        </w:rPr>
      </w:pPr>
      <w:r>
        <w:rPr>
          <w:caps w:val="0"/>
          <w:color w:val="1F3864"/>
          <w:sz w:val="28"/>
          <w:szCs w:val="28"/>
        </w:rPr>
        <w:lastRenderedPageBreak/>
        <w:t>VISITAS Y EXCURSIONES EN SERVICIO COMPARTIDO</w:t>
      </w:r>
    </w:p>
    <w:p w14:paraId="30697EA7" w14:textId="77777777" w:rsidR="00F05E69" w:rsidRDefault="00F05E69" w:rsidP="00F05E69">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A2CA8E7" w14:textId="639BDB23" w:rsidR="00F05E69" w:rsidRDefault="006C63B0" w:rsidP="00F05E69">
      <w:pPr>
        <w:pStyle w:val="dias"/>
        <w:rPr>
          <w:color w:val="1F3864"/>
          <w:sz w:val="28"/>
          <w:szCs w:val="28"/>
        </w:rPr>
      </w:pPr>
      <w:r>
        <w:rPr>
          <w:caps w:val="0"/>
          <w:color w:val="1F3864"/>
          <w:sz w:val="28"/>
          <w:szCs w:val="28"/>
        </w:rPr>
        <w:t>SALIDA DE LAS EXCURSIONES</w:t>
      </w:r>
    </w:p>
    <w:p w14:paraId="7E5896C2" w14:textId="77777777" w:rsidR="00F05E69" w:rsidRDefault="00F05E69" w:rsidP="00F05E69">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79C7F72" w14:textId="7E14A895" w:rsidR="00F05E69" w:rsidRDefault="006C63B0" w:rsidP="00F05E69">
      <w:pPr>
        <w:pStyle w:val="dias"/>
        <w:rPr>
          <w:color w:val="1F3864"/>
          <w:sz w:val="28"/>
          <w:szCs w:val="28"/>
        </w:rPr>
      </w:pPr>
      <w:r>
        <w:rPr>
          <w:caps w:val="0"/>
          <w:color w:val="1F3864"/>
          <w:sz w:val="28"/>
          <w:szCs w:val="28"/>
        </w:rPr>
        <w:t>EQUIPAJE</w:t>
      </w:r>
    </w:p>
    <w:p w14:paraId="39D212B4" w14:textId="77777777" w:rsidR="00F05E69" w:rsidRDefault="00F05E69" w:rsidP="00F05E69">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B245882" w14:textId="36904E49" w:rsidR="00F05E69" w:rsidRDefault="006C63B0" w:rsidP="00F05E69">
      <w:pPr>
        <w:pStyle w:val="dias"/>
        <w:rPr>
          <w:color w:val="1F3864"/>
          <w:sz w:val="28"/>
          <w:szCs w:val="28"/>
        </w:rPr>
      </w:pPr>
      <w:r>
        <w:rPr>
          <w:caps w:val="0"/>
          <w:color w:val="1F3864"/>
          <w:sz w:val="28"/>
          <w:szCs w:val="28"/>
        </w:rPr>
        <w:t>GUÍAS ACOMPAÑANTES</w:t>
      </w:r>
    </w:p>
    <w:p w14:paraId="4C645A41" w14:textId="77777777" w:rsidR="00F05E69" w:rsidRDefault="00F05E69" w:rsidP="00F05E69">
      <w:pPr>
        <w:pStyle w:val="itinerario"/>
      </w:pPr>
      <w:r>
        <w:t>Cuando se habla de guía, nos referimos a guías locales del país que se visita, que le acompañaran en el circuito y/o en las excursiones. Nunca se hace refiere al guía acompañante desde Colombia.</w:t>
      </w:r>
    </w:p>
    <w:p w14:paraId="029268FB" w14:textId="16FEDD1D" w:rsidR="00F05E69" w:rsidRDefault="006C63B0" w:rsidP="00F05E69">
      <w:pPr>
        <w:pStyle w:val="dias"/>
        <w:rPr>
          <w:color w:val="1F3864"/>
          <w:sz w:val="28"/>
          <w:szCs w:val="28"/>
        </w:rPr>
      </w:pPr>
      <w:r>
        <w:rPr>
          <w:caps w:val="0"/>
          <w:color w:val="1F3864"/>
          <w:sz w:val="28"/>
          <w:szCs w:val="28"/>
        </w:rPr>
        <w:t>HOTELES</w:t>
      </w:r>
    </w:p>
    <w:p w14:paraId="45D2289E" w14:textId="77777777" w:rsidR="00F05E69" w:rsidRDefault="00F05E69" w:rsidP="00F05E69">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A6D2186" w14:textId="3802D8BB" w:rsidR="00F05E69" w:rsidRDefault="006C63B0" w:rsidP="00F05E69">
      <w:pPr>
        <w:pStyle w:val="dias"/>
        <w:rPr>
          <w:color w:val="1F3864"/>
          <w:sz w:val="28"/>
          <w:szCs w:val="28"/>
        </w:rPr>
      </w:pPr>
      <w:r>
        <w:rPr>
          <w:caps w:val="0"/>
          <w:color w:val="1F3864"/>
          <w:sz w:val="28"/>
          <w:szCs w:val="28"/>
        </w:rPr>
        <w:t>ACOMODACIÓN EN HABITACIONES TRIPLES</w:t>
      </w:r>
    </w:p>
    <w:p w14:paraId="64E75AF0" w14:textId="77777777" w:rsidR="001842C9" w:rsidRDefault="001842C9" w:rsidP="001842C9">
      <w:pPr>
        <w:pStyle w:val="itinerario"/>
        <w:rPr>
          <w:lang w:val="es-ES"/>
        </w:rPr>
      </w:pPr>
      <w:r>
        <w:rPr>
          <w:lang w:val="es-ES"/>
        </w:rPr>
        <w:t>El concepto de habitación triple en China consiste en una habitación DBL o TWIN con una cama plegable, que no</w:t>
      </w:r>
    </w:p>
    <w:p w14:paraId="1A98A6FF" w14:textId="77777777" w:rsidR="001842C9" w:rsidRDefault="001842C9" w:rsidP="001842C9">
      <w:pPr>
        <w:pStyle w:val="itinerario"/>
        <w:rPr>
          <w:lang w:val="es-ES"/>
        </w:rPr>
      </w:pPr>
      <w:r>
        <w:rPr>
          <w:lang w:val="es-ES"/>
        </w:rPr>
        <w:t>es tan grande como la normal. Por favor entender la posible incomodidad de las habitaciones triples, con el fin de evitar cualquier confusión en destino.</w:t>
      </w:r>
    </w:p>
    <w:p w14:paraId="57C7F263" w14:textId="0811F3D8" w:rsidR="00F05E69" w:rsidRPr="00ED4653" w:rsidRDefault="006C63B0" w:rsidP="00F05E69">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CAA9DB4" w14:textId="77777777" w:rsidR="00F05E69" w:rsidRPr="00ED4653" w:rsidRDefault="00F05E69" w:rsidP="00F05E69">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870BEC9" w14:textId="77777777" w:rsidR="00F05E69" w:rsidRPr="00ED4653" w:rsidRDefault="00F05E69" w:rsidP="00F05E69">
      <w:pPr>
        <w:spacing w:before="0" w:after="0"/>
        <w:jc w:val="both"/>
        <w:rPr>
          <w:rFonts w:cs="Calibri"/>
          <w:szCs w:val="22"/>
        </w:rPr>
      </w:pPr>
    </w:p>
    <w:p w14:paraId="0853E7EF" w14:textId="77777777" w:rsidR="00F05E69" w:rsidRPr="00ED4653" w:rsidRDefault="00F05E69" w:rsidP="00F05E6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w:t>
      </w:r>
      <w:r w:rsidR="00113BF1">
        <w:rPr>
          <w:rFonts w:cs="Calibri"/>
          <w:szCs w:val="22"/>
        </w:rPr>
        <w:t>0</w:t>
      </w:r>
      <w:r>
        <w:rPr>
          <w:rFonts w:cs="Calibri"/>
          <w:szCs w:val="22"/>
        </w:rPr>
        <w:t xml:space="preserve">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5F5772C" w14:textId="42B6FF30" w:rsidR="00F05E69" w:rsidRPr="00BD559B" w:rsidRDefault="006C63B0" w:rsidP="00F05E69">
      <w:pPr>
        <w:pStyle w:val="dias"/>
        <w:rPr>
          <w:color w:val="1F3864"/>
          <w:sz w:val="28"/>
          <w:szCs w:val="28"/>
        </w:rPr>
      </w:pPr>
      <w:r w:rsidRPr="00BD559B">
        <w:rPr>
          <w:caps w:val="0"/>
          <w:color w:val="1F3864"/>
          <w:sz w:val="28"/>
          <w:szCs w:val="28"/>
        </w:rPr>
        <w:lastRenderedPageBreak/>
        <w:t>ATENCIONES ESPECIALES</w:t>
      </w:r>
    </w:p>
    <w:p w14:paraId="04E98112" w14:textId="77777777" w:rsidR="00F05E69" w:rsidRPr="0003720D" w:rsidRDefault="00F05E69" w:rsidP="00F05E69">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D0937DB" w14:textId="76F36DF6" w:rsidR="00F05E69" w:rsidRPr="004A73C4" w:rsidRDefault="006C63B0" w:rsidP="00F05E69">
      <w:pPr>
        <w:pStyle w:val="dias"/>
        <w:rPr>
          <w:color w:val="1F3864"/>
          <w:sz w:val="28"/>
          <w:szCs w:val="28"/>
        </w:rPr>
      </w:pPr>
      <w:r w:rsidRPr="004A73C4">
        <w:rPr>
          <w:caps w:val="0"/>
          <w:color w:val="1F3864"/>
          <w:sz w:val="28"/>
          <w:szCs w:val="28"/>
        </w:rPr>
        <w:t>PROPINAS</w:t>
      </w:r>
    </w:p>
    <w:p w14:paraId="35B07565" w14:textId="77777777" w:rsidR="00F05E69" w:rsidRPr="002D7356" w:rsidRDefault="00F05E69" w:rsidP="00F05E69">
      <w:pPr>
        <w:pStyle w:val="itinerario"/>
      </w:pPr>
      <w:r>
        <w:t xml:space="preserve">La propina es parte de la cultura en casi todas las ciudades del mundo. </w:t>
      </w:r>
      <w:r w:rsidRPr="002D7356">
        <w:t>En los precios no están incluidas las propinas en hoteles, aeropuertos, guías, conductores, restaurantes.</w:t>
      </w:r>
    </w:p>
    <w:p w14:paraId="4D947D4E" w14:textId="77777777" w:rsidR="00F05E69" w:rsidRDefault="00F05E69" w:rsidP="00F05E69">
      <w:pPr>
        <w:pStyle w:val="itinerario"/>
      </w:pPr>
    </w:p>
    <w:p w14:paraId="5497FC77" w14:textId="77777777" w:rsidR="00F05E69" w:rsidRDefault="00F05E69" w:rsidP="00F05E69">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5BD46FB" w14:textId="069942C9" w:rsidR="00F05E69" w:rsidRPr="003C7C40" w:rsidRDefault="006C63B0" w:rsidP="00F05E69">
      <w:pPr>
        <w:pStyle w:val="dias"/>
        <w:rPr>
          <w:color w:val="1F3864"/>
          <w:sz w:val="28"/>
          <w:szCs w:val="28"/>
        </w:rPr>
      </w:pPr>
      <w:r w:rsidRPr="003C7C40">
        <w:rPr>
          <w:caps w:val="0"/>
          <w:color w:val="1F3864"/>
          <w:sz w:val="28"/>
          <w:szCs w:val="28"/>
        </w:rPr>
        <w:t>DÍAS FESTIVOS</w:t>
      </w:r>
    </w:p>
    <w:p w14:paraId="2958FEA6" w14:textId="77777777" w:rsidR="00F05E69" w:rsidRPr="00477DDA" w:rsidRDefault="00F05E69" w:rsidP="00F05E6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414331" w14:textId="52F45C4F" w:rsidR="00F05E69" w:rsidRPr="003C7C40" w:rsidRDefault="006C63B0" w:rsidP="00F05E69">
      <w:pPr>
        <w:pStyle w:val="dias"/>
        <w:rPr>
          <w:color w:val="1F3864"/>
          <w:sz w:val="28"/>
          <w:szCs w:val="28"/>
        </w:rPr>
      </w:pPr>
      <w:r w:rsidRPr="003C7C40">
        <w:rPr>
          <w:caps w:val="0"/>
          <w:color w:val="1F3864"/>
          <w:sz w:val="28"/>
          <w:szCs w:val="28"/>
        </w:rPr>
        <w:t>TARJETA DE CRÉDITO</w:t>
      </w:r>
    </w:p>
    <w:p w14:paraId="0BBB8A11" w14:textId="77777777" w:rsidR="00F05E69" w:rsidRPr="00477DDA" w:rsidRDefault="00F05E69" w:rsidP="00F05E69">
      <w:pPr>
        <w:pStyle w:val="itinerario"/>
      </w:pPr>
      <w:r w:rsidRPr="00477DDA">
        <w:t>A la llegada a los hoteles en la recepción se solicita a los pasajeros dar como garantía la Tarjeta de Crédito para sus gastos extras.</w:t>
      </w:r>
    </w:p>
    <w:p w14:paraId="34AC6ACB" w14:textId="77777777" w:rsidR="00F05E69" w:rsidRPr="00477DDA" w:rsidRDefault="00F05E69" w:rsidP="00F05E69">
      <w:pPr>
        <w:pStyle w:val="itinerario"/>
      </w:pPr>
    </w:p>
    <w:p w14:paraId="5589C590" w14:textId="77777777" w:rsidR="00F05E69" w:rsidRDefault="00F05E69" w:rsidP="00F05E69">
      <w:pPr>
        <w:pStyle w:val="itinerario"/>
      </w:pPr>
      <w:r w:rsidRPr="00477DDA">
        <w:t>Es muy importante que a su salida revise los cargos que se han efectuado a su tarjeta ya que son de absoluta responsabilidad de cada pasajero</w:t>
      </w:r>
      <w:r w:rsidRPr="002D7356">
        <w:t>.</w:t>
      </w:r>
    </w:p>
    <w:p w14:paraId="216CFAA8" w14:textId="422522E4" w:rsidR="00F05E69" w:rsidRPr="004A73C4" w:rsidRDefault="006C63B0" w:rsidP="00F05E69">
      <w:pPr>
        <w:pStyle w:val="dias"/>
        <w:rPr>
          <w:color w:val="1F3864"/>
          <w:sz w:val="28"/>
          <w:szCs w:val="28"/>
        </w:rPr>
      </w:pPr>
      <w:r w:rsidRPr="004A73C4">
        <w:rPr>
          <w:caps w:val="0"/>
          <w:color w:val="1F3864"/>
          <w:sz w:val="28"/>
          <w:szCs w:val="28"/>
        </w:rPr>
        <w:t>PROBLEMAS EN EL DESTINO</w:t>
      </w:r>
    </w:p>
    <w:p w14:paraId="6CD8D499" w14:textId="77777777" w:rsidR="00F05E69" w:rsidRPr="00477DDA" w:rsidRDefault="00F05E69" w:rsidP="00F05E6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560DC0E" w14:textId="7EE33880" w:rsidR="00F05E69" w:rsidRPr="004A73C4" w:rsidRDefault="006C63B0" w:rsidP="00F05E69">
      <w:pPr>
        <w:pStyle w:val="dias"/>
        <w:rPr>
          <w:color w:val="1F3864"/>
          <w:sz w:val="28"/>
          <w:szCs w:val="28"/>
        </w:rPr>
      </w:pPr>
      <w:r w:rsidRPr="004A73C4">
        <w:rPr>
          <w:caps w:val="0"/>
          <w:color w:val="1F3864"/>
          <w:sz w:val="28"/>
          <w:szCs w:val="28"/>
        </w:rPr>
        <w:t>RESERVAS</w:t>
      </w:r>
    </w:p>
    <w:p w14:paraId="7FE6E344" w14:textId="77777777" w:rsidR="00F05E69" w:rsidRPr="007F4802" w:rsidRDefault="00F05E69" w:rsidP="00F05E69">
      <w:pPr>
        <w:pStyle w:val="itinerario"/>
      </w:pPr>
      <w:r w:rsidRPr="007F4802">
        <w:t>Pueden ser solicitadas vía email:</w:t>
      </w:r>
    </w:p>
    <w:p w14:paraId="57A9B444" w14:textId="77777777" w:rsidR="00F05E69" w:rsidRPr="002E51F1" w:rsidRDefault="00E4343C" w:rsidP="00F05E69">
      <w:pPr>
        <w:pStyle w:val="vinetas"/>
        <w:ind w:left="714" w:hanging="357"/>
      </w:pPr>
      <w:hyperlink r:id="rId11" w:history="1">
        <w:r w:rsidR="00F05E69" w:rsidRPr="000E435B">
          <w:rPr>
            <w:rStyle w:val="Hipervnculo"/>
          </w:rPr>
          <w:t>asesor1@allreps.com</w:t>
        </w:r>
      </w:hyperlink>
    </w:p>
    <w:p w14:paraId="24758B9E" w14:textId="77777777" w:rsidR="00F05E69" w:rsidRPr="005C30B1" w:rsidRDefault="00E4343C" w:rsidP="00F05E69">
      <w:pPr>
        <w:pStyle w:val="vinetas"/>
        <w:ind w:left="714" w:hanging="357"/>
        <w:rPr>
          <w:rStyle w:val="Hipervnculo"/>
          <w:color w:val="000000" w:themeColor="text1"/>
          <w:u w:val="none"/>
        </w:rPr>
      </w:pPr>
      <w:hyperlink r:id="rId12" w:history="1">
        <w:r w:rsidR="00F05E69" w:rsidRPr="00927B33">
          <w:rPr>
            <w:rStyle w:val="Hipervnculo"/>
          </w:rPr>
          <w:t>asesor3@allreps.com</w:t>
        </w:r>
      </w:hyperlink>
    </w:p>
    <w:p w14:paraId="4C79E9FD" w14:textId="77777777" w:rsidR="00F05E69" w:rsidRPr="007F4802" w:rsidRDefault="00F05E69" w:rsidP="00F05E69">
      <w:pPr>
        <w:pStyle w:val="itinerario"/>
      </w:pPr>
    </w:p>
    <w:p w14:paraId="7C127496" w14:textId="77777777" w:rsidR="00F05E69" w:rsidRPr="007F4802" w:rsidRDefault="00F05E69" w:rsidP="00F05E69">
      <w:pPr>
        <w:pStyle w:val="itinerario"/>
      </w:pPr>
      <w:r w:rsidRPr="007F4802">
        <w:t>O telefónicamente a través de nuestra oficina en Bogotá.</w:t>
      </w:r>
    </w:p>
    <w:p w14:paraId="6B0F8AFC" w14:textId="77777777" w:rsidR="00F05E69" w:rsidRPr="007F4802" w:rsidRDefault="00F05E69" w:rsidP="00F05E69">
      <w:pPr>
        <w:pStyle w:val="itinerario"/>
      </w:pPr>
    </w:p>
    <w:p w14:paraId="4E53E659" w14:textId="77777777" w:rsidR="00F05E69" w:rsidRDefault="00F05E69" w:rsidP="00F05E69">
      <w:pPr>
        <w:pStyle w:val="itinerario"/>
      </w:pPr>
      <w:r w:rsidRPr="007F4802">
        <w:t>Al reservar niños se debe informar la edad.</w:t>
      </w:r>
    </w:p>
    <w:p w14:paraId="1BA0C134" w14:textId="77777777" w:rsidR="00C04B0D" w:rsidRDefault="00C04B0D" w:rsidP="00F05E69">
      <w:pPr>
        <w:pStyle w:val="dias"/>
        <w:jc w:val="both"/>
        <w:rPr>
          <w:caps w:val="0"/>
          <w:color w:val="1F3864"/>
          <w:sz w:val="28"/>
          <w:szCs w:val="28"/>
        </w:rPr>
      </w:pPr>
    </w:p>
    <w:p w14:paraId="5A7C7C40" w14:textId="77777777" w:rsidR="00C04B0D" w:rsidRDefault="00C04B0D" w:rsidP="00F05E69">
      <w:pPr>
        <w:pStyle w:val="dias"/>
        <w:jc w:val="both"/>
        <w:rPr>
          <w:caps w:val="0"/>
          <w:color w:val="1F3864"/>
          <w:sz w:val="28"/>
          <w:szCs w:val="28"/>
        </w:rPr>
      </w:pPr>
    </w:p>
    <w:p w14:paraId="41269762" w14:textId="77777777" w:rsidR="00C04B0D" w:rsidRDefault="00C04B0D" w:rsidP="00F05E69">
      <w:pPr>
        <w:pStyle w:val="dias"/>
        <w:jc w:val="both"/>
        <w:rPr>
          <w:caps w:val="0"/>
          <w:color w:val="1F3864"/>
          <w:sz w:val="28"/>
          <w:szCs w:val="28"/>
        </w:rPr>
      </w:pPr>
    </w:p>
    <w:p w14:paraId="03B8C777" w14:textId="74B79045" w:rsidR="00F05E69" w:rsidRPr="004A73C4" w:rsidRDefault="006C63B0" w:rsidP="00F05E69">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62C8DF9E" w14:textId="77777777" w:rsidR="00F05E69" w:rsidRDefault="00F05E69" w:rsidP="00F05E6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37A3DD" w14:textId="77777777" w:rsidR="00F05E69" w:rsidRDefault="00F05E69" w:rsidP="00F05E69">
      <w:pPr>
        <w:pStyle w:val="itinerario"/>
      </w:pPr>
    </w:p>
    <w:p w14:paraId="24962B9B" w14:textId="77777777" w:rsidR="00F05E69" w:rsidRDefault="00F05E69" w:rsidP="00F05E6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139660" w14:textId="77777777" w:rsidR="00F05E69" w:rsidRDefault="00F05E69" w:rsidP="00F05E69">
      <w:pPr>
        <w:pStyle w:val="itinerario"/>
      </w:pPr>
    </w:p>
    <w:p w14:paraId="7A7CBC22" w14:textId="77777777" w:rsidR="00F05E69" w:rsidRDefault="00F05E69" w:rsidP="00F05E6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E4A6DB3" w14:textId="77777777" w:rsidR="00F05E69" w:rsidRDefault="00F05E69" w:rsidP="00F05E69">
      <w:pPr>
        <w:pStyle w:val="itinerario"/>
      </w:pPr>
    </w:p>
    <w:p w14:paraId="285F1D8F" w14:textId="77777777" w:rsidR="00F05E69" w:rsidRDefault="00F05E69" w:rsidP="00F05E69">
      <w:pPr>
        <w:pStyle w:val="itinerario"/>
      </w:pPr>
      <w:r>
        <w:t>All Reps no asume ninguna responsabilidad, en el caso que la información del cliente no sea suministrada, no sea cierta o se omitan circunstancias reales.</w:t>
      </w:r>
    </w:p>
    <w:p w14:paraId="1E387BDA" w14:textId="42017921" w:rsidR="00F05E69" w:rsidRPr="004A73C4" w:rsidRDefault="006C63B0" w:rsidP="00F05E69">
      <w:pPr>
        <w:pStyle w:val="dias"/>
        <w:jc w:val="center"/>
        <w:rPr>
          <w:color w:val="1F3864"/>
          <w:sz w:val="28"/>
          <w:szCs w:val="28"/>
        </w:rPr>
      </w:pPr>
      <w:r w:rsidRPr="004A73C4">
        <w:rPr>
          <w:caps w:val="0"/>
          <w:color w:val="1F3864"/>
          <w:sz w:val="28"/>
          <w:szCs w:val="28"/>
        </w:rPr>
        <w:t>CLÁUSULA DE RESPONSABILIDAD</w:t>
      </w:r>
    </w:p>
    <w:p w14:paraId="77F40E6B" w14:textId="77777777" w:rsidR="00F05E69" w:rsidRDefault="00F05E69" w:rsidP="00F05E69">
      <w:pPr>
        <w:pStyle w:val="itinerario"/>
        <w:rPr>
          <w:lang w:eastAsia="es-CO"/>
        </w:rPr>
      </w:pPr>
    </w:p>
    <w:p w14:paraId="68DA0FDC" w14:textId="77777777" w:rsidR="00F05E69" w:rsidRDefault="00F05E69" w:rsidP="00F05E6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09F67D5" w14:textId="77777777" w:rsidR="00F05E69" w:rsidRDefault="00F05E69" w:rsidP="00F05E69">
      <w:pPr>
        <w:pStyle w:val="itinerario"/>
        <w:rPr>
          <w:lang w:eastAsia="es-CO"/>
        </w:rPr>
      </w:pPr>
    </w:p>
    <w:p w14:paraId="4E5F01FD" w14:textId="77777777" w:rsidR="00F05E69" w:rsidRDefault="00F05E69" w:rsidP="00F05E6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DDC15D0" w14:textId="77777777" w:rsidR="00F05E69" w:rsidRDefault="00F05E69" w:rsidP="00F05E69">
      <w:pPr>
        <w:pStyle w:val="itinerario"/>
        <w:rPr>
          <w:lang w:eastAsia="es-CO"/>
        </w:rPr>
      </w:pPr>
    </w:p>
    <w:p w14:paraId="6F3D8A4D" w14:textId="77777777" w:rsidR="00F05E69" w:rsidRDefault="00F05E69" w:rsidP="00F05E6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6EF9F97" w14:textId="77777777" w:rsidR="00F05E69" w:rsidRDefault="00F05E69" w:rsidP="00F05E69">
      <w:pPr>
        <w:pStyle w:val="itinerario"/>
        <w:rPr>
          <w:lang w:eastAsia="es-CO"/>
        </w:rPr>
      </w:pPr>
    </w:p>
    <w:p w14:paraId="51CA21D2" w14:textId="77777777" w:rsidR="00F05E69" w:rsidRDefault="00F05E69" w:rsidP="00F05E69">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2805772" w14:textId="77777777" w:rsidR="00F05E69" w:rsidRDefault="00F05E69" w:rsidP="00F05E69">
      <w:pPr>
        <w:pStyle w:val="itinerario"/>
        <w:rPr>
          <w:lang w:eastAsia="es-CO"/>
        </w:rPr>
      </w:pPr>
    </w:p>
    <w:p w14:paraId="20A7884F" w14:textId="77777777" w:rsidR="00F05E69" w:rsidRDefault="00F05E69" w:rsidP="00F05E6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624F4A6" w14:textId="77777777" w:rsidR="00F05E69" w:rsidRDefault="00F05E69" w:rsidP="00F05E69">
      <w:pPr>
        <w:pStyle w:val="itinerario"/>
        <w:rPr>
          <w:lang w:eastAsia="es-CO"/>
        </w:rPr>
      </w:pPr>
    </w:p>
    <w:p w14:paraId="62CA55C0" w14:textId="77777777" w:rsidR="00F05E69" w:rsidRDefault="00F05E69" w:rsidP="00F05E6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48919A" w14:textId="77777777" w:rsidR="00F05E69" w:rsidRDefault="00F05E69" w:rsidP="00F05E69">
      <w:pPr>
        <w:pStyle w:val="itinerario"/>
        <w:rPr>
          <w:lang w:eastAsia="es-CO"/>
        </w:rPr>
      </w:pPr>
    </w:p>
    <w:p w14:paraId="0606752D" w14:textId="77777777" w:rsidR="00F05E69" w:rsidRDefault="00F05E69" w:rsidP="00F05E6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0C9E39D" w14:textId="77777777" w:rsidR="00F05E69" w:rsidRDefault="00F05E69" w:rsidP="00F05E69">
      <w:pPr>
        <w:pStyle w:val="itinerario"/>
        <w:rPr>
          <w:lang w:eastAsia="es-CO"/>
        </w:rPr>
      </w:pPr>
    </w:p>
    <w:p w14:paraId="1C2DD494" w14:textId="77777777" w:rsidR="00F05E69" w:rsidRDefault="00F05E69" w:rsidP="00F05E6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54103BD" w14:textId="77777777" w:rsidR="00F05E69" w:rsidRDefault="00F05E69" w:rsidP="00F05E69">
      <w:pPr>
        <w:pStyle w:val="itinerario"/>
        <w:rPr>
          <w:lang w:eastAsia="es-CO"/>
        </w:rPr>
      </w:pPr>
    </w:p>
    <w:p w14:paraId="4A39388F" w14:textId="77777777" w:rsidR="00F05E69" w:rsidRDefault="00F05E69" w:rsidP="00F05E6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03BAA0F" w14:textId="77777777" w:rsidR="00F05E69" w:rsidRDefault="00F05E69" w:rsidP="00F05E69">
      <w:pPr>
        <w:pStyle w:val="itinerario"/>
        <w:rPr>
          <w:lang w:eastAsia="es-CO"/>
        </w:rPr>
      </w:pPr>
    </w:p>
    <w:p w14:paraId="5BF7A856" w14:textId="77777777" w:rsidR="00F05E69" w:rsidRDefault="00F05E69" w:rsidP="00F05E6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B821653" w14:textId="77777777" w:rsidR="00F05E69" w:rsidRDefault="00F05E69" w:rsidP="00F05E69">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9F4A2A" w14:textId="77777777" w:rsidR="00F05E69" w:rsidRDefault="00F05E69" w:rsidP="00F05E69">
      <w:pPr>
        <w:pStyle w:val="itinerario"/>
        <w:rPr>
          <w:lang w:eastAsia="es-CO"/>
        </w:rPr>
      </w:pPr>
    </w:p>
    <w:p w14:paraId="51ED0932" w14:textId="77777777" w:rsidR="00F05E69" w:rsidRDefault="00F05E69" w:rsidP="00F05E6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869823" w14:textId="77777777" w:rsidR="00F05E69" w:rsidRDefault="00F05E69" w:rsidP="00F05E69">
      <w:pPr>
        <w:pStyle w:val="itinerario"/>
        <w:rPr>
          <w:lang w:eastAsia="es-CO"/>
        </w:rPr>
      </w:pPr>
    </w:p>
    <w:p w14:paraId="7F872970" w14:textId="3AC44FF3" w:rsidR="00F05E69" w:rsidRDefault="00F05E69" w:rsidP="00F05E6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3A098A">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F4DACC3" w14:textId="77777777" w:rsidR="00F05E69" w:rsidRDefault="00F05E69" w:rsidP="00F05E69">
      <w:pPr>
        <w:pStyle w:val="itinerario"/>
        <w:rPr>
          <w:lang w:eastAsia="es-CO"/>
        </w:rPr>
      </w:pPr>
    </w:p>
    <w:p w14:paraId="61E9B770" w14:textId="77777777" w:rsidR="00F05E69" w:rsidRDefault="00F05E69" w:rsidP="00F05E6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E2F349A" w14:textId="77777777" w:rsidR="00F05E69" w:rsidRDefault="00F05E69" w:rsidP="00F05E69">
      <w:pPr>
        <w:pStyle w:val="itinerario"/>
        <w:rPr>
          <w:lang w:eastAsia="es-CO"/>
        </w:rPr>
      </w:pPr>
    </w:p>
    <w:p w14:paraId="5401EDE2" w14:textId="77777777" w:rsidR="00F05E69" w:rsidRDefault="00F05E69" w:rsidP="00F05E6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90FCD31" w14:textId="77777777" w:rsidR="00F05E69" w:rsidRDefault="00F05E69" w:rsidP="00F05E69">
      <w:pPr>
        <w:pStyle w:val="itinerario"/>
        <w:rPr>
          <w:lang w:eastAsia="es-CO"/>
        </w:rPr>
      </w:pPr>
    </w:p>
    <w:p w14:paraId="1E3FC5B1" w14:textId="77777777" w:rsidR="00F05E69" w:rsidRDefault="00F05E69" w:rsidP="00F05E6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F8FD891" w14:textId="77777777" w:rsidR="00F05E69" w:rsidRDefault="00F05E69" w:rsidP="00F05E69">
      <w:pPr>
        <w:pStyle w:val="itinerario"/>
        <w:rPr>
          <w:lang w:eastAsia="es-CO"/>
        </w:rPr>
      </w:pPr>
    </w:p>
    <w:p w14:paraId="1C73EE2C" w14:textId="77777777" w:rsidR="00F05E69" w:rsidRDefault="00F05E69" w:rsidP="00F05E69">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684CA01" w14:textId="77777777" w:rsidR="00F05E69" w:rsidRDefault="00F05E69" w:rsidP="00F05E69">
      <w:pPr>
        <w:pStyle w:val="itinerario"/>
        <w:rPr>
          <w:lang w:eastAsia="es-CO"/>
        </w:rPr>
      </w:pPr>
    </w:p>
    <w:p w14:paraId="4F464ECC" w14:textId="77777777" w:rsidR="00F05E69" w:rsidRDefault="00F05E69" w:rsidP="00F05E6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49B80F" w14:textId="77777777" w:rsidR="00F05E69" w:rsidRDefault="00F05E69" w:rsidP="00F05E69">
      <w:pPr>
        <w:pStyle w:val="itinerario"/>
        <w:rPr>
          <w:lang w:eastAsia="es-CO"/>
        </w:rPr>
      </w:pPr>
    </w:p>
    <w:p w14:paraId="4226EA05" w14:textId="77777777" w:rsidR="00F05E69" w:rsidRDefault="00F05E69" w:rsidP="00F05E6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69ECA219" w14:textId="77777777" w:rsidR="00F05E69" w:rsidRDefault="00F05E69" w:rsidP="00F05E69">
      <w:pPr>
        <w:pStyle w:val="itinerario"/>
        <w:rPr>
          <w:lang w:eastAsia="es-CO"/>
        </w:rPr>
      </w:pPr>
    </w:p>
    <w:p w14:paraId="36138295" w14:textId="77777777" w:rsidR="00F05E69" w:rsidRDefault="00F05E69" w:rsidP="00F05E6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5855E61" w14:textId="77777777" w:rsidR="00F05E69" w:rsidRDefault="00F05E69" w:rsidP="00F05E69">
      <w:pPr>
        <w:pStyle w:val="itinerario"/>
        <w:rPr>
          <w:lang w:eastAsia="es-CO"/>
        </w:rPr>
      </w:pPr>
    </w:p>
    <w:p w14:paraId="08827753" w14:textId="77777777" w:rsidR="00F05E69" w:rsidRDefault="00F05E69" w:rsidP="00F05E6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0285497" w14:textId="77777777" w:rsidR="00F05E69" w:rsidRDefault="00F05E69" w:rsidP="00F05E69">
      <w:pPr>
        <w:pStyle w:val="itinerario"/>
        <w:rPr>
          <w:lang w:eastAsia="es-CO"/>
        </w:rPr>
      </w:pPr>
    </w:p>
    <w:p w14:paraId="7641E97D" w14:textId="77777777" w:rsidR="00F05E69" w:rsidRDefault="00F05E69" w:rsidP="00F05E6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9A748EF" w14:textId="77777777" w:rsidR="00F05E69" w:rsidRDefault="00F05E69" w:rsidP="00F05E69">
      <w:pPr>
        <w:pStyle w:val="itinerario"/>
        <w:rPr>
          <w:lang w:eastAsia="es-CO"/>
        </w:rPr>
      </w:pPr>
    </w:p>
    <w:p w14:paraId="01A5E1A7" w14:textId="77777777" w:rsidR="00F05E69" w:rsidRDefault="00F05E69" w:rsidP="00F05E6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CE7B90" w14:textId="77777777" w:rsidR="00F05E69" w:rsidRDefault="00F05E69" w:rsidP="00F05E69">
      <w:pPr>
        <w:pStyle w:val="itinerario"/>
        <w:rPr>
          <w:lang w:eastAsia="es-CO"/>
        </w:rPr>
      </w:pPr>
    </w:p>
    <w:p w14:paraId="3367307C" w14:textId="77777777" w:rsidR="00F05E69" w:rsidRDefault="00F05E69" w:rsidP="00F05E6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8BBDCF1" w14:textId="77777777" w:rsidR="00F05E69" w:rsidRDefault="00F05E69" w:rsidP="00F05E69">
      <w:pPr>
        <w:pStyle w:val="itinerario"/>
        <w:rPr>
          <w:lang w:eastAsia="es-CO"/>
        </w:rPr>
      </w:pPr>
    </w:p>
    <w:p w14:paraId="7A17BF7F" w14:textId="77777777" w:rsidR="00F05E69" w:rsidRDefault="00F05E69" w:rsidP="00F05E6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C1A62F2" w14:textId="77777777" w:rsidR="00F05E69" w:rsidRDefault="00F05E69" w:rsidP="00F05E69">
      <w:pPr>
        <w:pStyle w:val="itinerario"/>
        <w:rPr>
          <w:lang w:eastAsia="es-CO"/>
        </w:rPr>
      </w:pPr>
    </w:p>
    <w:p w14:paraId="1B52C8D7" w14:textId="77777777" w:rsidR="00F05E69" w:rsidRDefault="00F05E69" w:rsidP="00F05E6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1EF9B5F" w14:textId="77777777" w:rsidR="00F05E69" w:rsidRDefault="00F05E69" w:rsidP="00F05E69">
      <w:pPr>
        <w:pStyle w:val="itinerario"/>
        <w:rPr>
          <w:lang w:eastAsia="es-CO"/>
        </w:rPr>
      </w:pPr>
    </w:p>
    <w:p w14:paraId="70287F59" w14:textId="347812F0" w:rsidR="00F05E69" w:rsidRDefault="00F05E69" w:rsidP="00F05E6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CAA727D" w14:textId="77777777" w:rsidR="00F05E69" w:rsidRDefault="00F05E69" w:rsidP="00F05E6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1F71AAD" w14:textId="77777777" w:rsidR="00F05E69" w:rsidRDefault="00F05E69" w:rsidP="00F05E69">
      <w:pPr>
        <w:pStyle w:val="itinerario"/>
        <w:rPr>
          <w:lang w:eastAsia="es-CO"/>
        </w:rPr>
      </w:pPr>
    </w:p>
    <w:p w14:paraId="4FC71C97" w14:textId="77777777" w:rsidR="00F05E69" w:rsidRDefault="00F05E69" w:rsidP="00F05E6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A09A1C" w14:textId="77777777" w:rsidR="00F05E69" w:rsidRDefault="00F05E69" w:rsidP="00F05E69">
      <w:pPr>
        <w:pStyle w:val="itinerario"/>
        <w:rPr>
          <w:lang w:eastAsia="es-CO"/>
        </w:rPr>
      </w:pPr>
    </w:p>
    <w:p w14:paraId="4044E210" w14:textId="77777777" w:rsidR="00F05E69" w:rsidRDefault="00F05E69" w:rsidP="00F05E6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A15B00" w14:textId="77777777" w:rsidR="00F05E69" w:rsidRDefault="00F05E69" w:rsidP="00F05E69">
      <w:pPr>
        <w:pStyle w:val="itinerario"/>
        <w:rPr>
          <w:lang w:eastAsia="es-CO"/>
        </w:rPr>
      </w:pPr>
    </w:p>
    <w:p w14:paraId="222CEB04" w14:textId="77777777" w:rsidR="00F05E69" w:rsidRDefault="00F05E69" w:rsidP="00F05E6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040AE07" w14:textId="77777777" w:rsidR="00F05E69" w:rsidRDefault="00F05E69" w:rsidP="00F05E69">
      <w:pPr>
        <w:pStyle w:val="itinerario"/>
        <w:rPr>
          <w:lang w:eastAsia="es-CO"/>
        </w:rPr>
      </w:pPr>
    </w:p>
    <w:p w14:paraId="3C611783" w14:textId="77777777" w:rsidR="00F05E69" w:rsidRDefault="00F05E69" w:rsidP="00F05E6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w:t>
      </w:r>
      <w:r>
        <w:rPr>
          <w:lang w:eastAsia="es-CO"/>
        </w:rPr>
        <w:lastRenderedPageBreak/>
        <w:t xml:space="preserve">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CFD5AD" w14:textId="77777777" w:rsidR="00F05E69" w:rsidRDefault="00F05E69" w:rsidP="00F05E69">
      <w:pPr>
        <w:pStyle w:val="itinerario"/>
        <w:rPr>
          <w:lang w:eastAsia="es-CO"/>
        </w:rPr>
      </w:pPr>
    </w:p>
    <w:p w14:paraId="07454CEE" w14:textId="77777777" w:rsidR="00F05E69" w:rsidRDefault="00F05E69" w:rsidP="00F05E6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8A4FC57" w14:textId="77777777" w:rsidR="00F05E69" w:rsidRDefault="00F05E69" w:rsidP="00F05E69">
      <w:pPr>
        <w:pStyle w:val="itinerario"/>
        <w:rPr>
          <w:lang w:eastAsia="es-CO"/>
        </w:rPr>
      </w:pPr>
    </w:p>
    <w:p w14:paraId="3C7139B9" w14:textId="77777777" w:rsidR="00F05E69" w:rsidRPr="00485096" w:rsidRDefault="00F05E69" w:rsidP="00F05E69">
      <w:pPr>
        <w:pStyle w:val="itinerario"/>
        <w:rPr>
          <w:b/>
          <w:lang w:eastAsia="es-CO"/>
        </w:rPr>
      </w:pPr>
      <w:r w:rsidRPr="00485096">
        <w:rPr>
          <w:b/>
          <w:lang w:eastAsia="es-CO"/>
        </w:rPr>
        <w:t>Actualización:</w:t>
      </w:r>
    </w:p>
    <w:p w14:paraId="5EC036D0" w14:textId="77777777" w:rsidR="00F05E69" w:rsidRPr="00485096" w:rsidRDefault="00F05E69" w:rsidP="00F05E69">
      <w:pPr>
        <w:pStyle w:val="itinerario"/>
        <w:rPr>
          <w:b/>
          <w:lang w:eastAsia="es-CO"/>
        </w:rPr>
      </w:pPr>
      <w:r w:rsidRPr="00485096">
        <w:rPr>
          <w:b/>
          <w:lang w:eastAsia="es-CO"/>
        </w:rPr>
        <w:t>06-01-23</w:t>
      </w:r>
    </w:p>
    <w:p w14:paraId="0F03A3C8" w14:textId="77777777" w:rsidR="00F05E69" w:rsidRPr="00485096" w:rsidRDefault="00F05E69" w:rsidP="00F05E69">
      <w:pPr>
        <w:pStyle w:val="itinerario"/>
        <w:rPr>
          <w:b/>
          <w:lang w:eastAsia="es-CO"/>
        </w:rPr>
      </w:pPr>
      <w:r w:rsidRPr="00485096">
        <w:rPr>
          <w:b/>
          <w:lang w:eastAsia="es-CO"/>
        </w:rPr>
        <w:t>Revisada parte legal.</w:t>
      </w:r>
    </w:p>
    <w:p w14:paraId="19AED772" w14:textId="2C390023" w:rsidR="00F05E69" w:rsidRPr="004A73C4" w:rsidRDefault="006C63B0" w:rsidP="00F05E69">
      <w:pPr>
        <w:pStyle w:val="dias"/>
        <w:jc w:val="center"/>
        <w:rPr>
          <w:color w:val="1F3864"/>
          <w:sz w:val="28"/>
          <w:szCs w:val="28"/>
        </w:rPr>
      </w:pPr>
      <w:r w:rsidRPr="004A73C4">
        <w:rPr>
          <w:caps w:val="0"/>
          <w:color w:val="1F3864"/>
          <w:sz w:val="28"/>
          <w:szCs w:val="28"/>
        </w:rPr>
        <w:t>DERECHOS DE AUTOR</w:t>
      </w:r>
    </w:p>
    <w:p w14:paraId="638BF532" w14:textId="77777777" w:rsidR="00F05E69" w:rsidRDefault="00F05E69" w:rsidP="00181E8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4A75A1" w14:textId="77777777" w:rsidR="00F05E69" w:rsidRPr="004454E4" w:rsidRDefault="00F05E69" w:rsidP="00F05E69">
      <w:pPr>
        <w:pStyle w:val="itinerario"/>
      </w:pPr>
    </w:p>
    <w:p w14:paraId="428F5BA2" w14:textId="77777777" w:rsidR="00AE7D63" w:rsidRPr="004454E4" w:rsidRDefault="00AE7D63" w:rsidP="00F05E69">
      <w:pPr>
        <w:pStyle w:val="dias"/>
      </w:pPr>
    </w:p>
    <w:sectPr w:rsidR="00AE7D63" w:rsidRPr="004454E4" w:rsidSect="005C4DDF">
      <w:footerReference w:type="default" r:id="rId2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CD07" w14:textId="77777777" w:rsidR="00561FED" w:rsidRDefault="00561FED" w:rsidP="00AC7E3C">
      <w:pPr>
        <w:spacing w:after="0" w:line="240" w:lineRule="auto"/>
      </w:pPr>
      <w:r>
        <w:separator/>
      </w:r>
    </w:p>
  </w:endnote>
  <w:endnote w:type="continuationSeparator" w:id="0">
    <w:p w14:paraId="673AD27F" w14:textId="77777777" w:rsidR="00561FED" w:rsidRDefault="00561FE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5E01" w14:textId="77777777" w:rsidR="004063D4" w:rsidRDefault="004063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3235" w14:textId="77777777" w:rsidR="00561FED" w:rsidRDefault="00561F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BE78" w14:textId="77777777" w:rsidR="00561FED" w:rsidRDefault="00561FED" w:rsidP="00AC7E3C">
      <w:pPr>
        <w:spacing w:after="0" w:line="240" w:lineRule="auto"/>
      </w:pPr>
      <w:r>
        <w:separator/>
      </w:r>
    </w:p>
  </w:footnote>
  <w:footnote w:type="continuationSeparator" w:id="0">
    <w:p w14:paraId="60E52437" w14:textId="77777777" w:rsidR="00561FED" w:rsidRDefault="00561FE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E9C"/>
    <w:multiLevelType w:val="multilevel"/>
    <w:tmpl w:val="35BE42C6"/>
    <w:lvl w:ilvl="0">
      <w:start w:val="1"/>
      <w:numFmt w:val="decimal"/>
      <w:lvlText w:val="%1"/>
      <w:lvlJc w:val="left"/>
      <w:pPr>
        <w:ind w:left="480" w:hanging="480"/>
      </w:pPr>
      <w:rPr>
        <w:rFonts w:hint="default"/>
      </w:rPr>
    </w:lvl>
    <w:lvl w:ilvl="1">
      <w:start w:val="188"/>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4C6ACE14"/>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D17266"/>
    <w:multiLevelType w:val="hybridMultilevel"/>
    <w:tmpl w:val="8ADC9704"/>
    <w:lvl w:ilvl="0" w:tplc="367C8700">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7C7099"/>
    <w:multiLevelType w:val="hybridMultilevel"/>
    <w:tmpl w:val="E192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735E5E"/>
    <w:multiLevelType w:val="hybridMultilevel"/>
    <w:tmpl w:val="0E6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10"/>
  </w:num>
  <w:num w:numId="13">
    <w:abstractNumId w:val="18"/>
  </w:num>
  <w:num w:numId="14">
    <w:abstractNumId w:val="12"/>
  </w:num>
  <w:num w:numId="15">
    <w:abstractNumId w:val="19"/>
  </w:num>
  <w:num w:numId="16">
    <w:abstractNumId w:val="9"/>
  </w:num>
  <w:num w:numId="17">
    <w:abstractNumId w:val="2"/>
  </w:num>
  <w:num w:numId="18">
    <w:abstractNumId w:val="6"/>
  </w:num>
  <w:num w:numId="19">
    <w:abstractNumId w:val="17"/>
  </w:num>
  <w:num w:numId="20">
    <w:abstractNumId w:val="20"/>
  </w:num>
  <w:num w:numId="21">
    <w:abstractNumId w:val="5"/>
  </w:num>
  <w:num w:numId="22">
    <w:abstractNumId w:val="3"/>
  </w:num>
  <w:num w:numId="23">
    <w:abstractNumId w:val="14"/>
  </w:num>
  <w:num w:numId="24">
    <w:abstractNumId w:val="15"/>
  </w:num>
  <w:num w:numId="25">
    <w:abstractNumId w:val="7"/>
  </w:num>
  <w:num w:numId="26">
    <w:abstractNumId w:val="13"/>
  </w:num>
  <w:num w:numId="27">
    <w:abstractNumId w:val="4"/>
  </w:num>
  <w:num w:numId="28">
    <w:abstractNumId w:val="8"/>
  </w:num>
  <w:num w:numId="29">
    <w:abstractNumId w:val="11"/>
  </w:num>
  <w:num w:numId="30">
    <w:abstractNumId w:val="16"/>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14C85"/>
    <w:rsid w:val="00032342"/>
    <w:rsid w:val="000359D4"/>
    <w:rsid w:val="0003720D"/>
    <w:rsid w:val="000412D8"/>
    <w:rsid w:val="00047CAA"/>
    <w:rsid w:val="0005010B"/>
    <w:rsid w:val="00050548"/>
    <w:rsid w:val="000530A9"/>
    <w:rsid w:val="00053316"/>
    <w:rsid w:val="0005451C"/>
    <w:rsid w:val="00055E4C"/>
    <w:rsid w:val="00056643"/>
    <w:rsid w:val="000659E2"/>
    <w:rsid w:val="0007013F"/>
    <w:rsid w:val="0008013D"/>
    <w:rsid w:val="00090673"/>
    <w:rsid w:val="000B3E79"/>
    <w:rsid w:val="000B6049"/>
    <w:rsid w:val="000C20EF"/>
    <w:rsid w:val="000C730A"/>
    <w:rsid w:val="000D29C6"/>
    <w:rsid w:val="000E582F"/>
    <w:rsid w:val="000E6A21"/>
    <w:rsid w:val="000F0F85"/>
    <w:rsid w:val="000F147F"/>
    <w:rsid w:val="000F5FD8"/>
    <w:rsid w:val="000F6068"/>
    <w:rsid w:val="000F748C"/>
    <w:rsid w:val="00102C23"/>
    <w:rsid w:val="00104438"/>
    <w:rsid w:val="001075B7"/>
    <w:rsid w:val="00113BF1"/>
    <w:rsid w:val="00117B74"/>
    <w:rsid w:val="001205E9"/>
    <w:rsid w:val="0012531E"/>
    <w:rsid w:val="00126BA2"/>
    <w:rsid w:val="00127DA5"/>
    <w:rsid w:val="00133FF0"/>
    <w:rsid w:val="00140419"/>
    <w:rsid w:val="00141ED2"/>
    <w:rsid w:val="00160F92"/>
    <w:rsid w:val="00166FF8"/>
    <w:rsid w:val="00181E84"/>
    <w:rsid w:val="00182D7D"/>
    <w:rsid w:val="00183179"/>
    <w:rsid w:val="001842C9"/>
    <w:rsid w:val="00187B62"/>
    <w:rsid w:val="0019275C"/>
    <w:rsid w:val="001961D5"/>
    <w:rsid w:val="001B08A1"/>
    <w:rsid w:val="001B0D79"/>
    <w:rsid w:val="001B2AFE"/>
    <w:rsid w:val="001B3726"/>
    <w:rsid w:val="001B61FE"/>
    <w:rsid w:val="001B720E"/>
    <w:rsid w:val="001C7F9F"/>
    <w:rsid w:val="001D303F"/>
    <w:rsid w:val="001E2B89"/>
    <w:rsid w:val="001E7DE3"/>
    <w:rsid w:val="001F2949"/>
    <w:rsid w:val="001F3314"/>
    <w:rsid w:val="001F776F"/>
    <w:rsid w:val="002002CA"/>
    <w:rsid w:val="002010E8"/>
    <w:rsid w:val="00201FD5"/>
    <w:rsid w:val="00210927"/>
    <w:rsid w:val="00223EB4"/>
    <w:rsid w:val="002262F8"/>
    <w:rsid w:val="002300AE"/>
    <w:rsid w:val="00233B85"/>
    <w:rsid w:val="00245207"/>
    <w:rsid w:val="00253688"/>
    <w:rsid w:val="00254BBD"/>
    <w:rsid w:val="00257E57"/>
    <w:rsid w:val="00260999"/>
    <w:rsid w:val="00270960"/>
    <w:rsid w:val="00271717"/>
    <w:rsid w:val="00276F52"/>
    <w:rsid w:val="00277613"/>
    <w:rsid w:val="002B00DE"/>
    <w:rsid w:val="002B3E11"/>
    <w:rsid w:val="002E132F"/>
    <w:rsid w:val="002E1B8C"/>
    <w:rsid w:val="002E3674"/>
    <w:rsid w:val="002E6649"/>
    <w:rsid w:val="002F4D1D"/>
    <w:rsid w:val="002F51AB"/>
    <w:rsid w:val="002F6850"/>
    <w:rsid w:val="00303A48"/>
    <w:rsid w:val="00306B90"/>
    <w:rsid w:val="00317602"/>
    <w:rsid w:val="0034313D"/>
    <w:rsid w:val="0035021B"/>
    <w:rsid w:val="0035055B"/>
    <w:rsid w:val="00357D8D"/>
    <w:rsid w:val="00372444"/>
    <w:rsid w:val="0038536A"/>
    <w:rsid w:val="003A098A"/>
    <w:rsid w:val="003A1E81"/>
    <w:rsid w:val="003A1F2C"/>
    <w:rsid w:val="003A6BA1"/>
    <w:rsid w:val="003B0398"/>
    <w:rsid w:val="003C113F"/>
    <w:rsid w:val="003C3452"/>
    <w:rsid w:val="003C3BCC"/>
    <w:rsid w:val="003C57C3"/>
    <w:rsid w:val="003E2043"/>
    <w:rsid w:val="003E6BB9"/>
    <w:rsid w:val="003F0BD2"/>
    <w:rsid w:val="003F362A"/>
    <w:rsid w:val="003F4A62"/>
    <w:rsid w:val="003F6576"/>
    <w:rsid w:val="004063D4"/>
    <w:rsid w:val="0040668F"/>
    <w:rsid w:val="0040760D"/>
    <w:rsid w:val="00413BAE"/>
    <w:rsid w:val="0041736B"/>
    <w:rsid w:val="00422CBE"/>
    <w:rsid w:val="00427D67"/>
    <w:rsid w:val="00435643"/>
    <w:rsid w:val="00440F84"/>
    <w:rsid w:val="004454E4"/>
    <w:rsid w:val="00445B90"/>
    <w:rsid w:val="00447AD3"/>
    <w:rsid w:val="00452009"/>
    <w:rsid w:val="004540A7"/>
    <w:rsid w:val="0045446A"/>
    <w:rsid w:val="00456BE0"/>
    <w:rsid w:val="00457D4D"/>
    <w:rsid w:val="004606BD"/>
    <w:rsid w:val="0046254B"/>
    <w:rsid w:val="00465D2E"/>
    <w:rsid w:val="00467059"/>
    <w:rsid w:val="0047391D"/>
    <w:rsid w:val="00476065"/>
    <w:rsid w:val="00480309"/>
    <w:rsid w:val="004812C8"/>
    <w:rsid w:val="00495BB5"/>
    <w:rsid w:val="0049615F"/>
    <w:rsid w:val="004A6A7A"/>
    <w:rsid w:val="004A7BCA"/>
    <w:rsid w:val="004B5F0F"/>
    <w:rsid w:val="004B79EA"/>
    <w:rsid w:val="004C2017"/>
    <w:rsid w:val="004D17E9"/>
    <w:rsid w:val="004D2B56"/>
    <w:rsid w:val="004E25F6"/>
    <w:rsid w:val="004E3A77"/>
    <w:rsid w:val="004E5960"/>
    <w:rsid w:val="004F0A1C"/>
    <w:rsid w:val="004F0CAC"/>
    <w:rsid w:val="004F4925"/>
    <w:rsid w:val="0050046A"/>
    <w:rsid w:val="00505A31"/>
    <w:rsid w:val="005208C4"/>
    <w:rsid w:val="00525363"/>
    <w:rsid w:val="0053128D"/>
    <w:rsid w:val="00544C98"/>
    <w:rsid w:val="00547097"/>
    <w:rsid w:val="00550E71"/>
    <w:rsid w:val="00550FF3"/>
    <w:rsid w:val="00552E65"/>
    <w:rsid w:val="005545D0"/>
    <w:rsid w:val="00556CB9"/>
    <w:rsid w:val="00557160"/>
    <w:rsid w:val="0055744B"/>
    <w:rsid w:val="005602CE"/>
    <w:rsid w:val="00561FED"/>
    <w:rsid w:val="0056368E"/>
    <w:rsid w:val="00565268"/>
    <w:rsid w:val="00570C3C"/>
    <w:rsid w:val="005732D4"/>
    <w:rsid w:val="00574621"/>
    <w:rsid w:val="00575080"/>
    <w:rsid w:val="005764A4"/>
    <w:rsid w:val="0058765E"/>
    <w:rsid w:val="00591E03"/>
    <w:rsid w:val="00597E28"/>
    <w:rsid w:val="005B2F4F"/>
    <w:rsid w:val="005C4DDF"/>
    <w:rsid w:val="005D03DC"/>
    <w:rsid w:val="005D62FF"/>
    <w:rsid w:val="005E0021"/>
    <w:rsid w:val="005E625E"/>
    <w:rsid w:val="005F1993"/>
    <w:rsid w:val="005F44CF"/>
    <w:rsid w:val="005F565E"/>
    <w:rsid w:val="006005A9"/>
    <w:rsid w:val="00607CB6"/>
    <w:rsid w:val="006228C5"/>
    <w:rsid w:val="006264FF"/>
    <w:rsid w:val="00633FAE"/>
    <w:rsid w:val="00634F91"/>
    <w:rsid w:val="006368D4"/>
    <w:rsid w:val="00640143"/>
    <w:rsid w:val="0064350F"/>
    <w:rsid w:val="00646AAD"/>
    <w:rsid w:val="006543BD"/>
    <w:rsid w:val="00660740"/>
    <w:rsid w:val="00670641"/>
    <w:rsid w:val="00672723"/>
    <w:rsid w:val="0068623E"/>
    <w:rsid w:val="0068773D"/>
    <w:rsid w:val="006C3FA2"/>
    <w:rsid w:val="006C63B0"/>
    <w:rsid w:val="006D2EF6"/>
    <w:rsid w:val="006D7A5E"/>
    <w:rsid w:val="006E0461"/>
    <w:rsid w:val="006E0615"/>
    <w:rsid w:val="006E0C14"/>
    <w:rsid w:val="006E0FFB"/>
    <w:rsid w:val="00701D76"/>
    <w:rsid w:val="00702E76"/>
    <w:rsid w:val="00703CF0"/>
    <w:rsid w:val="007075FC"/>
    <w:rsid w:val="00710897"/>
    <w:rsid w:val="00715451"/>
    <w:rsid w:val="007213FD"/>
    <w:rsid w:val="00721DFF"/>
    <w:rsid w:val="0072636F"/>
    <w:rsid w:val="00727CAB"/>
    <w:rsid w:val="007410AD"/>
    <w:rsid w:val="00745160"/>
    <w:rsid w:val="00750504"/>
    <w:rsid w:val="007506BF"/>
    <w:rsid w:val="00753085"/>
    <w:rsid w:val="007559BD"/>
    <w:rsid w:val="00762AE6"/>
    <w:rsid w:val="00766C2B"/>
    <w:rsid w:val="00776C06"/>
    <w:rsid w:val="007B014F"/>
    <w:rsid w:val="007B2569"/>
    <w:rsid w:val="007C039D"/>
    <w:rsid w:val="007C0FE9"/>
    <w:rsid w:val="007C4FBE"/>
    <w:rsid w:val="007D54D2"/>
    <w:rsid w:val="007D5C71"/>
    <w:rsid w:val="007D618C"/>
    <w:rsid w:val="007D6E46"/>
    <w:rsid w:val="007D7B3D"/>
    <w:rsid w:val="007E203B"/>
    <w:rsid w:val="007E485C"/>
    <w:rsid w:val="007F291F"/>
    <w:rsid w:val="007F73AB"/>
    <w:rsid w:val="00803C2F"/>
    <w:rsid w:val="00806210"/>
    <w:rsid w:val="00810589"/>
    <w:rsid w:val="00813095"/>
    <w:rsid w:val="008176A7"/>
    <w:rsid w:val="00825977"/>
    <w:rsid w:val="00830C6F"/>
    <w:rsid w:val="0083614F"/>
    <w:rsid w:val="00837393"/>
    <w:rsid w:val="008417A6"/>
    <w:rsid w:val="00856815"/>
    <w:rsid w:val="0086684D"/>
    <w:rsid w:val="008671E5"/>
    <w:rsid w:val="00885A27"/>
    <w:rsid w:val="00887E26"/>
    <w:rsid w:val="00891EBE"/>
    <w:rsid w:val="008A2AB9"/>
    <w:rsid w:val="008B0A68"/>
    <w:rsid w:val="008B165E"/>
    <w:rsid w:val="008B308F"/>
    <w:rsid w:val="008C0171"/>
    <w:rsid w:val="008C251A"/>
    <w:rsid w:val="008C6D28"/>
    <w:rsid w:val="008D0F0F"/>
    <w:rsid w:val="008E3454"/>
    <w:rsid w:val="008E4AC6"/>
    <w:rsid w:val="008E7A8F"/>
    <w:rsid w:val="008E7CA9"/>
    <w:rsid w:val="008F1D53"/>
    <w:rsid w:val="008F6768"/>
    <w:rsid w:val="008F6DB1"/>
    <w:rsid w:val="0090062C"/>
    <w:rsid w:val="00905E7A"/>
    <w:rsid w:val="009116C6"/>
    <w:rsid w:val="00914B0D"/>
    <w:rsid w:val="00917D97"/>
    <w:rsid w:val="00924410"/>
    <w:rsid w:val="0092472A"/>
    <w:rsid w:val="00926FB3"/>
    <w:rsid w:val="00930072"/>
    <w:rsid w:val="009301EC"/>
    <w:rsid w:val="00935D8F"/>
    <w:rsid w:val="00941692"/>
    <w:rsid w:val="009469AF"/>
    <w:rsid w:val="0096267C"/>
    <w:rsid w:val="00962B4B"/>
    <w:rsid w:val="00964561"/>
    <w:rsid w:val="009657E7"/>
    <w:rsid w:val="0097395B"/>
    <w:rsid w:val="0097573B"/>
    <w:rsid w:val="009831EC"/>
    <w:rsid w:val="009900BB"/>
    <w:rsid w:val="0099585F"/>
    <w:rsid w:val="0099596B"/>
    <w:rsid w:val="009A148C"/>
    <w:rsid w:val="009A1CE3"/>
    <w:rsid w:val="009B082D"/>
    <w:rsid w:val="009B5309"/>
    <w:rsid w:val="009B644E"/>
    <w:rsid w:val="009D409F"/>
    <w:rsid w:val="009E0585"/>
    <w:rsid w:val="009F0077"/>
    <w:rsid w:val="00A02AA1"/>
    <w:rsid w:val="00A0354A"/>
    <w:rsid w:val="00A061F8"/>
    <w:rsid w:val="00A0633C"/>
    <w:rsid w:val="00A11D9A"/>
    <w:rsid w:val="00A24248"/>
    <w:rsid w:val="00A3479E"/>
    <w:rsid w:val="00A34AD4"/>
    <w:rsid w:val="00A4084C"/>
    <w:rsid w:val="00A53805"/>
    <w:rsid w:val="00A565FE"/>
    <w:rsid w:val="00A701AA"/>
    <w:rsid w:val="00A76B36"/>
    <w:rsid w:val="00A8230E"/>
    <w:rsid w:val="00A8737B"/>
    <w:rsid w:val="00A87889"/>
    <w:rsid w:val="00A9315E"/>
    <w:rsid w:val="00AA1D16"/>
    <w:rsid w:val="00AA366E"/>
    <w:rsid w:val="00AA4500"/>
    <w:rsid w:val="00AA47F8"/>
    <w:rsid w:val="00AB1EC3"/>
    <w:rsid w:val="00AB350F"/>
    <w:rsid w:val="00AC0997"/>
    <w:rsid w:val="00AC54CB"/>
    <w:rsid w:val="00AC7E3C"/>
    <w:rsid w:val="00AD6A0F"/>
    <w:rsid w:val="00AE0C81"/>
    <w:rsid w:val="00AE2137"/>
    <w:rsid w:val="00AE562A"/>
    <w:rsid w:val="00AE7AB8"/>
    <w:rsid w:val="00AE7D63"/>
    <w:rsid w:val="00B013BB"/>
    <w:rsid w:val="00B02222"/>
    <w:rsid w:val="00B03F4D"/>
    <w:rsid w:val="00B11641"/>
    <w:rsid w:val="00B11C01"/>
    <w:rsid w:val="00B22146"/>
    <w:rsid w:val="00B237EF"/>
    <w:rsid w:val="00B257B5"/>
    <w:rsid w:val="00B32BF0"/>
    <w:rsid w:val="00B378C1"/>
    <w:rsid w:val="00B54BDB"/>
    <w:rsid w:val="00B61005"/>
    <w:rsid w:val="00B6242D"/>
    <w:rsid w:val="00B66F84"/>
    <w:rsid w:val="00B70CE8"/>
    <w:rsid w:val="00B75D38"/>
    <w:rsid w:val="00B830EA"/>
    <w:rsid w:val="00B8722B"/>
    <w:rsid w:val="00B879A6"/>
    <w:rsid w:val="00B90498"/>
    <w:rsid w:val="00B906A8"/>
    <w:rsid w:val="00B92697"/>
    <w:rsid w:val="00B95058"/>
    <w:rsid w:val="00B95D1C"/>
    <w:rsid w:val="00BA1CFB"/>
    <w:rsid w:val="00BB05A6"/>
    <w:rsid w:val="00BB14C1"/>
    <w:rsid w:val="00BC0328"/>
    <w:rsid w:val="00BC5CBE"/>
    <w:rsid w:val="00BD4780"/>
    <w:rsid w:val="00BE2A33"/>
    <w:rsid w:val="00BF6359"/>
    <w:rsid w:val="00C0225D"/>
    <w:rsid w:val="00C04B0D"/>
    <w:rsid w:val="00C14503"/>
    <w:rsid w:val="00C2195F"/>
    <w:rsid w:val="00C21C39"/>
    <w:rsid w:val="00C24200"/>
    <w:rsid w:val="00C26785"/>
    <w:rsid w:val="00C30571"/>
    <w:rsid w:val="00C318E9"/>
    <w:rsid w:val="00C3506F"/>
    <w:rsid w:val="00C65524"/>
    <w:rsid w:val="00C66226"/>
    <w:rsid w:val="00C6779F"/>
    <w:rsid w:val="00C67E9C"/>
    <w:rsid w:val="00C72AD7"/>
    <w:rsid w:val="00C75977"/>
    <w:rsid w:val="00C76A20"/>
    <w:rsid w:val="00C776C0"/>
    <w:rsid w:val="00C83623"/>
    <w:rsid w:val="00C83982"/>
    <w:rsid w:val="00C94BED"/>
    <w:rsid w:val="00CA46CD"/>
    <w:rsid w:val="00CA6D38"/>
    <w:rsid w:val="00CB760B"/>
    <w:rsid w:val="00CC0365"/>
    <w:rsid w:val="00CD00E3"/>
    <w:rsid w:val="00CD07C0"/>
    <w:rsid w:val="00CD092D"/>
    <w:rsid w:val="00CD4CD8"/>
    <w:rsid w:val="00CF02E2"/>
    <w:rsid w:val="00CF2690"/>
    <w:rsid w:val="00CF4B63"/>
    <w:rsid w:val="00CF5A22"/>
    <w:rsid w:val="00CF67DD"/>
    <w:rsid w:val="00D01DB7"/>
    <w:rsid w:val="00D01E41"/>
    <w:rsid w:val="00D06A12"/>
    <w:rsid w:val="00D0767C"/>
    <w:rsid w:val="00D133F0"/>
    <w:rsid w:val="00D31933"/>
    <w:rsid w:val="00D37A9A"/>
    <w:rsid w:val="00D42169"/>
    <w:rsid w:val="00D46088"/>
    <w:rsid w:val="00D50A4B"/>
    <w:rsid w:val="00D517AF"/>
    <w:rsid w:val="00D53B05"/>
    <w:rsid w:val="00D60833"/>
    <w:rsid w:val="00D61EDE"/>
    <w:rsid w:val="00D70492"/>
    <w:rsid w:val="00D70DE3"/>
    <w:rsid w:val="00D776A2"/>
    <w:rsid w:val="00D80D5C"/>
    <w:rsid w:val="00D82869"/>
    <w:rsid w:val="00D87F71"/>
    <w:rsid w:val="00D9531E"/>
    <w:rsid w:val="00D96587"/>
    <w:rsid w:val="00DA2389"/>
    <w:rsid w:val="00DB2140"/>
    <w:rsid w:val="00DB6E8B"/>
    <w:rsid w:val="00DD2FF0"/>
    <w:rsid w:val="00DE5792"/>
    <w:rsid w:val="00DF4258"/>
    <w:rsid w:val="00DF6D41"/>
    <w:rsid w:val="00DF6FF1"/>
    <w:rsid w:val="00E03562"/>
    <w:rsid w:val="00E074B1"/>
    <w:rsid w:val="00E13490"/>
    <w:rsid w:val="00E3496B"/>
    <w:rsid w:val="00E35053"/>
    <w:rsid w:val="00E4343C"/>
    <w:rsid w:val="00E541DA"/>
    <w:rsid w:val="00E60573"/>
    <w:rsid w:val="00E6618F"/>
    <w:rsid w:val="00E668EA"/>
    <w:rsid w:val="00E715AA"/>
    <w:rsid w:val="00E85F23"/>
    <w:rsid w:val="00E91951"/>
    <w:rsid w:val="00E91F5C"/>
    <w:rsid w:val="00EA18BB"/>
    <w:rsid w:val="00EA7CE3"/>
    <w:rsid w:val="00EB0702"/>
    <w:rsid w:val="00EB2413"/>
    <w:rsid w:val="00EB3482"/>
    <w:rsid w:val="00EB4967"/>
    <w:rsid w:val="00ED7926"/>
    <w:rsid w:val="00EE4209"/>
    <w:rsid w:val="00EE5FE1"/>
    <w:rsid w:val="00EF0830"/>
    <w:rsid w:val="00EF0D4A"/>
    <w:rsid w:val="00EF7A71"/>
    <w:rsid w:val="00F0432F"/>
    <w:rsid w:val="00F05E69"/>
    <w:rsid w:val="00F071B8"/>
    <w:rsid w:val="00F21270"/>
    <w:rsid w:val="00F23196"/>
    <w:rsid w:val="00F23ABD"/>
    <w:rsid w:val="00F24EC4"/>
    <w:rsid w:val="00F25712"/>
    <w:rsid w:val="00F34239"/>
    <w:rsid w:val="00F35860"/>
    <w:rsid w:val="00F36BFC"/>
    <w:rsid w:val="00F37A68"/>
    <w:rsid w:val="00F46682"/>
    <w:rsid w:val="00F505C6"/>
    <w:rsid w:val="00F55A05"/>
    <w:rsid w:val="00F70BCF"/>
    <w:rsid w:val="00F80A62"/>
    <w:rsid w:val="00F85B79"/>
    <w:rsid w:val="00F9771B"/>
    <w:rsid w:val="00FA09C6"/>
    <w:rsid w:val="00FA21FB"/>
    <w:rsid w:val="00FB02EA"/>
    <w:rsid w:val="00FB1165"/>
    <w:rsid w:val="00FB1BFD"/>
    <w:rsid w:val="00FB45F2"/>
    <w:rsid w:val="00FC2E22"/>
    <w:rsid w:val="00FD0542"/>
    <w:rsid w:val="00FD7535"/>
    <w:rsid w:val="00FE08A1"/>
    <w:rsid w:val="00FE327D"/>
    <w:rsid w:val="00FE39EB"/>
    <w:rsid w:val="00FE5A33"/>
    <w:rsid w:val="00FE6788"/>
    <w:rsid w:val="00FF0191"/>
    <w:rsid w:val="00FF403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3B1F0E7"/>
  <w15:docId w15:val="{2496F2F7-6043-4224-B37C-02694A4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B013BB"/>
    <w:pPr>
      <w:autoSpaceDE w:val="0"/>
      <w:autoSpaceDN w:val="0"/>
      <w:adjustRightInd w:val="0"/>
      <w:spacing w:after="0" w:line="240" w:lineRule="auto"/>
    </w:pPr>
    <w:rPr>
      <w:rFonts w:ascii="Tahoma" w:hAnsi="Tahoma" w:cs="Tahom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0756187">
      <w:bodyDiv w:val="1"/>
      <w:marLeft w:val="0"/>
      <w:marRight w:val="0"/>
      <w:marTop w:val="0"/>
      <w:marBottom w:val="0"/>
      <w:divBdr>
        <w:top w:val="none" w:sz="0" w:space="0" w:color="auto"/>
        <w:left w:val="none" w:sz="0" w:space="0" w:color="auto"/>
        <w:bottom w:val="none" w:sz="0" w:space="0" w:color="auto"/>
        <w:right w:val="none" w:sz="0" w:space="0" w:color="auto"/>
      </w:divBdr>
    </w:div>
    <w:div w:id="637733388">
      <w:bodyDiv w:val="1"/>
      <w:marLeft w:val="0"/>
      <w:marRight w:val="0"/>
      <w:marTop w:val="0"/>
      <w:marBottom w:val="0"/>
      <w:divBdr>
        <w:top w:val="none" w:sz="0" w:space="0" w:color="auto"/>
        <w:left w:val="none" w:sz="0" w:space="0" w:color="auto"/>
        <w:bottom w:val="none" w:sz="0" w:space="0" w:color="auto"/>
        <w:right w:val="none" w:sz="0" w:space="0" w:color="auto"/>
      </w:divBdr>
    </w:div>
    <w:div w:id="687756212">
      <w:bodyDiv w:val="1"/>
      <w:marLeft w:val="0"/>
      <w:marRight w:val="0"/>
      <w:marTop w:val="0"/>
      <w:marBottom w:val="0"/>
      <w:divBdr>
        <w:top w:val="none" w:sz="0" w:space="0" w:color="auto"/>
        <w:left w:val="none" w:sz="0" w:space="0" w:color="auto"/>
        <w:bottom w:val="none" w:sz="0" w:space="0" w:color="auto"/>
        <w:right w:val="none" w:sz="0" w:space="0" w:color="auto"/>
      </w:divBdr>
    </w:div>
    <w:div w:id="754862070">
      <w:bodyDiv w:val="1"/>
      <w:marLeft w:val="0"/>
      <w:marRight w:val="0"/>
      <w:marTop w:val="0"/>
      <w:marBottom w:val="0"/>
      <w:divBdr>
        <w:top w:val="none" w:sz="0" w:space="0" w:color="auto"/>
        <w:left w:val="none" w:sz="0" w:space="0" w:color="auto"/>
        <w:bottom w:val="none" w:sz="0" w:space="0" w:color="auto"/>
        <w:right w:val="none" w:sz="0" w:space="0" w:color="auto"/>
      </w:divBdr>
    </w:div>
    <w:div w:id="807745369">
      <w:bodyDiv w:val="1"/>
      <w:marLeft w:val="0"/>
      <w:marRight w:val="0"/>
      <w:marTop w:val="0"/>
      <w:marBottom w:val="0"/>
      <w:divBdr>
        <w:top w:val="none" w:sz="0" w:space="0" w:color="auto"/>
        <w:left w:val="none" w:sz="0" w:space="0" w:color="auto"/>
        <w:bottom w:val="none" w:sz="0" w:space="0" w:color="auto"/>
        <w:right w:val="none" w:sz="0" w:space="0" w:color="auto"/>
      </w:divBdr>
    </w:div>
    <w:div w:id="895512144">
      <w:bodyDiv w:val="1"/>
      <w:marLeft w:val="0"/>
      <w:marRight w:val="0"/>
      <w:marTop w:val="0"/>
      <w:marBottom w:val="0"/>
      <w:divBdr>
        <w:top w:val="none" w:sz="0" w:space="0" w:color="auto"/>
        <w:left w:val="none" w:sz="0" w:space="0" w:color="auto"/>
        <w:bottom w:val="none" w:sz="0" w:space="0" w:color="auto"/>
        <w:right w:val="none" w:sz="0" w:space="0" w:color="auto"/>
      </w:divBdr>
    </w:div>
    <w:div w:id="97579152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46438927">
      <w:bodyDiv w:val="1"/>
      <w:marLeft w:val="0"/>
      <w:marRight w:val="0"/>
      <w:marTop w:val="0"/>
      <w:marBottom w:val="0"/>
      <w:divBdr>
        <w:top w:val="none" w:sz="0" w:space="0" w:color="auto"/>
        <w:left w:val="none" w:sz="0" w:space="0" w:color="auto"/>
        <w:bottom w:val="none" w:sz="0" w:space="0" w:color="auto"/>
        <w:right w:val="none" w:sz="0" w:space="0" w:color="auto"/>
      </w:divBdr>
    </w:div>
    <w:div w:id="1285118728">
      <w:bodyDiv w:val="1"/>
      <w:marLeft w:val="0"/>
      <w:marRight w:val="0"/>
      <w:marTop w:val="0"/>
      <w:marBottom w:val="0"/>
      <w:divBdr>
        <w:top w:val="none" w:sz="0" w:space="0" w:color="auto"/>
        <w:left w:val="none" w:sz="0" w:space="0" w:color="auto"/>
        <w:bottom w:val="none" w:sz="0" w:space="0" w:color="auto"/>
        <w:right w:val="none" w:sz="0" w:space="0" w:color="auto"/>
      </w:divBdr>
    </w:div>
    <w:div w:id="1356346929">
      <w:bodyDiv w:val="1"/>
      <w:marLeft w:val="0"/>
      <w:marRight w:val="0"/>
      <w:marTop w:val="0"/>
      <w:marBottom w:val="0"/>
      <w:divBdr>
        <w:top w:val="none" w:sz="0" w:space="0" w:color="auto"/>
        <w:left w:val="none" w:sz="0" w:space="0" w:color="auto"/>
        <w:bottom w:val="none" w:sz="0" w:space="0" w:color="auto"/>
        <w:right w:val="none" w:sz="0" w:space="0" w:color="auto"/>
      </w:divBdr>
    </w:div>
    <w:div w:id="1364479618">
      <w:bodyDiv w:val="1"/>
      <w:marLeft w:val="0"/>
      <w:marRight w:val="0"/>
      <w:marTop w:val="0"/>
      <w:marBottom w:val="0"/>
      <w:divBdr>
        <w:top w:val="none" w:sz="0" w:space="0" w:color="auto"/>
        <w:left w:val="none" w:sz="0" w:space="0" w:color="auto"/>
        <w:bottom w:val="none" w:sz="0" w:space="0" w:color="auto"/>
        <w:right w:val="none" w:sz="0" w:space="0" w:color="auto"/>
      </w:divBdr>
    </w:div>
    <w:div w:id="1514539024">
      <w:bodyDiv w:val="1"/>
      <w:marLeft w:val="0"/>
      <w:marRight w:val="0"/>
      <w:marTop w:val="0"/>
      <w:marBottom w:val="0"/>
      <w:divBdr>
        <w:top w:val="none" w:sz="0" w:space="0" w:color="auto"/>
        <w:left w:val="none" w:sz="0" w:space="0" w:color="auto"/>
        <w:bottom w:val="none" w:sz="0" w:space="0" w:color="auto"/>
        <w:right w:val="none" w:sz="0" w:space="0" w:color="auto"/>
      </w:divBdr>
    </w:div>
    <w:div w:id="1607228290">
      <w:bodyDiv w:val="1"/>
      <w:marLeft w:val="0"/>
      <w:marRight w:val="0"/>
      <w:marTop w:val="0"/>
      <w:marBottom w:val="0"/>
      <w:divBdr>
        <w:top w:val="none" w:sz="0" w:space="0" w:color="auto"/>
        <w:left w:val="none" w:sz="0" w:space="0" w:color="auto"/>
        <w:bottom w:val="none" w:sz="0" w:space="0" w:color="auto"/>
        <w:right w:val="none" w:sz="0" w:space="0" w:color="auto"/>
      </w:divBdr>
    </w:div>
    <w:div w:id="1633167121">
      <w:bodyDiv w:val="1"/>
      <w:marLeft w:val="0"/>
      <w:marRight w:val="0"/>
      <w:marTop w:val="0"/>
      <w:marBottom w:val="0"/>
      <w:divBdr>
        <w:top w:val="none" w:sz="0" w:space="0" w:color="auto"/>
        <w:left w:val="none" w:sz="0" w:space="0" w:color="auto"/>
        <w:bottom w:val="none" w:sz="0" w:space="0" w:color="auto"/>
        <w:right w:val="none" w:sz="0" w:space="0" w:color="auto"/>
      </w:divBdr>
    </w:div>
    <w:div w:id="1662004121">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reps.com" TargetMode="External"/><Relationship Id="rId22" Type="http://schemas.openxmlformats.org/officeDocument/2006/relationships/footer" Target="footer2.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C74C-9A9D-45A8-BDC4-47920588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6136</Words>
  <Characters>33750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2023-12-12T15:05:00Z</dcterms:created>
  <dcterms:modified xsi:type="dcterms:W3CDTF">2023-12-14T19:27:00Z</dcterms:modified>
</cp:coreProperties>
</file>