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F468" w14:textId="77777777" w:rsidR="00886D92" w:rsidRDefault="00886D92"/>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17061E1C" w:rsidR="0012531E" w:rsidRPr="00D6643C" w:rsidRDefault="00712BEA" w:rsidP="001E7DE3">
            <w:pPr>
              <w:jc w:val="center"/>
              <w:rPr>
                <w:b/>
                <w:color w:val="FFFFFF" w:themeColor="background1"/>
                <w:sz w:val="64"/>
                <w:szCs w:val="64"/>
              </w:rPr>
            </w:pPr>
            <w:r>
              <w:rPr>
                <w:b/>
                <w:color w:val="FFFFFF" w:themeColor="background1"/>
                <w:sz w:val="64"/>
                <w:szCs w:val="64"/>
              </w:rPr>
              <w:t xml:space="preserve">CHINA </w:t>
            </w:r>
            <w:r w:rsidR="008C4E40">
              <w:rPr>
                <w:b/>
                <w:color w:val="FFFFFF" w:themeColor="background1"/>
                <w:sz w:val="64"/>
                <w:szCs w:val="64"/>
              </w:rPr>
              <w:t>CLÁSICA &amp; AVATAR</w:t>
            </w:r>
          </w:p>
        </w:tc>
      </w:tr>
    </w:tbl>
    <w:p w14:paraId="2D8E1562" w14:textId="3BF9A960" w:rsidR="00914B0D" w:rsidRPr="00712BEA" w:rsidRDefault="009D409F" w:rsidP="00914B0D">
      <w:pPr>
        <w:pStyle w:val="dias"/>
        <w:jc w:val="center"/>
        <w:rPr>
          <w:color w:val="1F3864"/>
          <w:sz w:val="40"/>
          <w:szCs w:val="40"/>
          <w:lang w:val="en-US"/>
        </w:rPr>
      </w:pPr>
      <w:r w:rsidRPr="00712BEA">
        <w:rPr>
          <w:caps w:val="0"/>
          <w:color w:val="1F3864"/>
          <w:sz w:val="40"/>
          <w:szCs w:val="40"/>
          <w:lang w:val="en-US"/>
        </w:rPr>
        <w:t xml:space="preserve">Visitando: </w:t>
      </w:r>
      <w:r w:rsidR="00D01E41" w:rsidRPr="00712BEA">
        <w:rPr>
          <w:caps w:val="0"/>
          <w:color w:val="1F3864"/>
          <w:sz w:val="40"/>
          <w:szCs w:val="40"/>
          <w:lang w:val="en-US"/>
        </w:rPr>
        <w:t xml:space="preserve">Beijing, Xi’an, </w:t>
      </w:r>
      <w:r w:rsidR="008C4E40" w:rsidRPr="008C4E40">
        <w:rPr>
          <w:caps w:val="0"/>
          <w:color w:val="1F3864"/>
          <w:sz w:val="40"/>
          <w:szCs w:val="40"/>
          <w:lang w:val="en-US"/>
        </w:rPr>
        <w:t>Zhangjiajie</w:t>
      </w:r>
      <w:r w:rsidR="00AF3C37">
        <w:rPr>
          <w:caps w:val="0"/>
          <w:color w:val="1F3864"/>
          <w:sz w:val="40"/>
          <w:szCs w:val="40"/>
          <w:lang w:val="en-US"/>
        </w:rPr>
        <w:t xml:space="preserve">, </w:t>
      </w:r>
      <w:r w:rsidR="00D01E41" w:rsidRPr="00712BEA">
        <w:rPr>
          <w:caps w:val="0"/>
          <w:color w:val="1F3864"/>
          <w:sz w:val="40"/>
          <w:szCs w:val="40"/>
          <w:lang w:val="en-US"/>
        </w:rPr>
        <w:t>Shanghái</w:t>
      </w:r>
    </w:p>
    <w:p w14:paraId="3ED712D7" w14:textId="0BB460A7" w:rsidR="001E2B89" w:rsidRPr="0012531E" w:rsidRDefault="00712BEA" w:rsidP="00F0432F">
      <w:pPr>
        <w:pStyle w:val="subtituloprograma"/>
        <w:rPr>
          <w:color w:val="1F3864"/>
        </w:rPr>
      </w:pPr>
      <w:r>
        <w:rPr>
          <w:color w:val="1F3864"/>
        </w:rPr>
        <w:t>1</w:t>
      </w:r>
      <w:r w:rsidR="003C769E">
        <w:rPr>
          <w:color w:val="1F3864"/>
        </w:rPr>
        <w:t>0</w:t>
      </w:r>
      <w:r w:rsidR="001E2B89" w:rsidRPr="0012531E">
        <w:rPr>
          <w:color w:val="1F3864"/>
        </w:rPr>
        <w:t xml:space="preserve"> </w:t>
      </w:r>
      <w:r w:rsidR="003C113F" w:rsidRPr="0012531E">
        <w:rPr>
          <w:color w:val="1F3864"/>
        </w:rPr>
        <w:t>días</w:t>
      </w:r>
      <w:r w:rsidR="001E2B89" w:rsidRPr="0012531E">
        <w:rPr>
          <w:color w:val="1F3864"/>
        </w:rPr>
        <w:t xml:space="preserve"> </w:t>
      </w:r>
      <w:r w:rsidR="003C769E">
        <w:rPr>
          <w:color w:val="1F3864"/>
        </w:rPr>
        <w:t>9</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334262FF">
            <wp:extent cx="6381750" cy="3021330"/>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8">
                      <a:extLst>
                        <a:ext uri="{28A0092B-C50C-407E-A947-70E740481C1C}">
                          <a14:useLocalDpi xmlns:a14="http://schemas.microsoft.com/office/drawing/2010/main" val="0"/>
                        </a:ext>
                      </a:extLst>
                    </a:blip>
                    <a:stretch>
                      <a:fillRect/>
                    </a:stretch>
                  </pic:blipFill>
                  <pic:spPr>
                    <a:xfrm>
                      <a:off x="0" y="0"/>
                      <a:ext cx="6381987" cy="3021442"/>
                    </a:xfrm>
                    <a:prstGeom prst="rect">
                      <a:avLst/>
                    </a:prstGeom>
                  </pic:spPr>
                </pic:pic>
              </a:graphicData>
            </a:graphic>
          </wp:inline>
        </w:drawing>
      </w:r>
    </w:p>
    <w:p w14:paraId="61C5A7EF" w14:textId="77777777" w:rsidR="00F24EC4" w:rsidRPr="00A565FE" w:rsidRDefault="00F24EC4" w:rsidP="00A565FE">
      <w:pPr>
        <w:pStyle w:val="itinerario"/>
      </w:pPr>
    </w:p>
    <w:p w14:paraId="60A221E3" w14:textId="212304B5" w:rsidR="003E6BB9" w:rsidRDefault="00EE2083" w:rsidP="00A565FE">
      <w:pPr>
        <w:pStyle w:val="itinerario"/>
        <w:rPr>
          <w:rStyle w:val="subtitulosCar"/>
          <w:b w:val="0"/>
          <w:bCs w:val="0"/>
          <w:sz w:val="22"/>
          <w:szCs w:val="22"/>
        </w:rPr>
      </w:pPr>
      <w:r w:rsidRPr="00EE2083">
        <w:rPr>
          <w:rStyle w:val="subtitulosCar"/>
          <w:b w:val="0"/>
          <w:bCs w:val="0"/>
          <w:sz w:val="22"/>
          <w:szCs w:val="22"/>
        </w:rPr>
        <w:t>Explore el paisaje celestial del Área Paisajística Wulingyuan, donde un bosque de piedra natural elevada toma una forma semejante a la de una antigua ciudad. Nombrado Patrimonio de la Humanidad por la UNESCO, el Parque Forestal de Zhangjiajie es la mayor ilustración y hogar de los pilares de roca que han inspirado el mítico mundo de Pandora en la película Avatar de James Cameron. En un día nublado estas torres parecen flotar en el cielo. Al sur de Wulingyuan se encuentra el Monte Tianmen ("Puerta del Cielo"), donde una pasarela de cristal que desafía la gravedad le hará sentirse como si caminara por el cielo. Las montañas Avatar de China forman, verdaderamente, un paisaje mágico que merece la pena contemplar.</w:t>
      </w:r>
    </w:p>
    <w:p w14:paraId="2592F945" w14:textId="42D5A2AE" w:rsidR="003E6BB9" w:rsidRDefault="003E6BB9" w:rsidP="00DF6D41">
      <w:pPr>
        <w:pStyle w:val="itinerario"/>
        <w:rPr>
          <w:rStyle w:val="subtitulosCar"/>
          <w:b w:val="0"/>
          <w:bCs w:val="0"/>
          <w:sz w:val="22"/>
          <w:szCs w:val="22"/>
        </w:rPr>
      </w:pPr>
    </w:p>
    <w:p w14:paraId="4510ADA2" w14:textId="09F3159B" w:rsidR="00DD69C8" w:rsidRPr="00212F55" w:rsidRDefault="00DD69C8" w:rsidP="00DD69C8">
      <w:pPr>
        <w:pStyle w:val="itinerario"/>
        <w:rPr>
          <w:sz w:val="28"/>
          <w:szCs w:val="28"/>
        </w:rPr>
      </w:pPr>
      <w:r w:rsidRPr="00212F55">
        <w:rPr>
          <w:rStyle w:val="diasCar"/>
          <w:color w:val="1F3864"/>
          <w:sz w:val="28"/>
          <w:szCs w:val="28"/>
        </w:rPr>
        <w:t>SALIDA</w:t>
      </w:r>
      <w:r>
        <w:rPr>
          <w:rStyle w:val="diasCar"/>
          <w:color w:val="1F3864"/>
          <w:sz w:val="28"/>
          <w:szCs w:val="28"/>
        </w:rPr>
        <w:tab/>
      </w:r>
      <w:r w:rsidRPr="00DD69C8">
        <w:rPr>
          <w:rStyle w:val="diasCar"/>
          <w:b w:val="0"/>
          <w:bCs w:val="0"/>
          <w:caps w:val="0"/>
          <w:sz w:val="22"/>
          <w:szCs w:val="22"/>
        </w:rPr>
        <w:t xml:space="preserve">martes </w:t>
      </w:r>
      <w:r w:rsidRPr="00DD69C8">
        <w:rPr>
          <w:rStyle w:val="diasCar"/>
          <w:b w:val="0"/>
          <w:bCs w:val="0"/>
          <w:caps w:val="0"/>
          <w:sz w:val="22"/>
          <w:szCs w:val="22"/>
        </w:rPr>
        <w:tab/>
      </w:r>
    </w:p>
    <w:p w14:paraId="2BE1F51F" w14:textId="77777777" w:rsidR="00DD69C8" w:rsidRPr="00F01804" w:rsidRDefault="00DD69C8" w:rsidP="00DD69C8">
      <w:pPr>
        <w:pStyle w:val="itinerario"/>
      </w:pPr>
    </w:p>
    <w:p w14:paraId="168574DD" w14:textId="77777777" w:rsidR="00DD69C8" w:rsidRPr="00F01804" w:rsidRDefault="00DD69C8" w:rsidP="00DD69C8">
      <w:pPr>
        <w:pStyle w:val="itinerario"/>
        <w:sectPr w:rsidR="00DD69C8" w:rsidRPr="00F01804" w:rsidSect="00DD69C8">
          <w:type w:val="continuous"/>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DD69C8" w14:paraId="71940DB1" w14:textId="77777777" w:rsidTr="00912277">
        <w:tc>
          <w:tcPr>
            <w:tcW w:w="2265" w:type="dxa"/>
          </w:tcPr>
          <w:p w14:paraId="18E10A85" w14:textId="2244F72F" w:rsidR="00DD69C8" w:rsidRDefault="00DD69C8" w:rsidP="00912277">
            <w:pPr>
              <w:jc w:val="center"/>
            </w:pPr>
            <w:r>
              <w:t xml:space="preserve">Marzo </w:t>
            </w:r>
          </w:p>
        </w:tc>
        <w:tc>
          <w:tcPr>
            <w:tcW w:w="2266" w:type="dxa"/>
            <w:tcBorders>
              <w:right w:val="single" w:sz="4" w:space="0" w:color="auto"/>
            </w:tcBorders>
          </w:tcPr>
          <w:p w14:paraId="0C5D47B1" w14:textId="34C83085" w:rsidR="00DD69C8" w:rsidRDefault="00DD69C8" w:rsidP="00912277">
            <w:pPr>
              <w:jc w:val="center"/>
            </w:pPr>
            <w:r>
              <w:t>26</w:t>
            </w:r>
          </w:p>
        </w:tc>
      </w:tr>
      <w:tr w:rsidR="00DD69C8" w14:paraId="7E4DF37C" w14:textId="77777777" w:rsidTr="00912277">
        <w:tc>
          <w:tcPr>
            <w:tcW w:w="2265" w:type="dxa"/>
          </w:tcPr>
          <w:p w14:paraId="57DE2893" w14:textId="777BA5B2" w:rsidR="00DD69C8" w:rsidRDefault="00DD69C8" w:rsidP="00912277">
            <w:pPr>
              <w:jc w:val="center"/>
            </w:pPr>
            <w:r>
              <w:t>Abril</w:t>
            </w:r>
          </w:p>
        </w:tc>
        <w:tc>
          <w:tcPr>
            <w:tcW w:w="2266" w:type="dxa"/>
            <w:tcBorders>
              <w:right w:val="single" w:sz="4" w:space="0" w:color="auto"/>
            </w:tcBorders>
          </w:tcPr>
          <w:p w14:paraId="00C77130" w14:textId="4AFF4AB6" w:rsidR="00DD69C8" w:rsidRDefault="00DD69C8" w:rsidP="00912277">
            <w:pPr>
              <w:jc w:val="center"/>
            </w:pPr>
            <w:r>
              <w:t xml:space="preserve">9 – 23 </w:t>
            </w:r>
          </w:p>
        </w:tc>
      </w:tr>
      <w:tr w:rsidR="00DD69C8" w14:paraId="558FE562" w14:textId="77777777" w:rsidTr="00912277">
        <w:tc>
          <w:tcPr>
            <w:tcW w:w="2265" w:type="dxa"/>
          </w:tcPr>
          <w:p w14:paraId="0F82CCF8" w14:textId="5F37C1B4" w:rsidR="00DD69C8" w:rsidRDefault="00DD69C8" w:rsidP="00912277">
            <w:pPr>
              <w:jc w:val="center"/>
            </w:pPr>
            <w:r>
              <w:t>Mayo</w:t>
            </w:r>
          </w:p>
        </w:tc>
        <w:tc>
          <w:tcPr>
            <w:tcW w:w="2266" w:type="dxa"/>
            <w:tcBorders>
              <w:right w:val="single" w:sz="4" w:space="0" w:color="auto"/>
            </w:tcBorders>
          </w:tcPr>
          <w:p w14:paraId="27FDFAEC" w14:textId="1E20E9DF" w:rsidR="00DD69C8" w:rsidRDefault="00DD69C8" w:rsidP="00912277">
            <w:pPr>
              <w:jc w:val="center"/>
            </w:pPr>
            <w:r>
              <w:t xml:space="preserve">7 – 21 </w:t>
            </w:r>
          </w:p>
        </w:tc>
      </w:tr>
      <w:tr w:rsidR="00DD69C8" w14:paraId="18A5F18A" w14:textId="77777777" w:rsidTr="00912277">
        <w:tc>
          <w:tcPr>
            <w:tcW w:w="2265" w:type="dxa"/>
            <w:tcBorders>
              <w:bottom w:val="single" w:sz="4" w:space="0" w:color="auto"/>
            </w:tcBorders>
          </w:tcPr>
          <w:p w14:paraId="0C5FBC8B" w14:textId="5C3FF8FE" w:rsidR="00DD69C8" w:rsidRDefault="00DD69C8" w:rsidP="00912277">
            <w:pPr>
              <w:jc w:val="center"/>
            </w:pPr>
            <w:r>
              <w:t>Junio</w:t>
            </w:r>
          </w:p>
        </w:tc>
        <w:tc>
          <w:tcPr>
            <w:tcW w:w="2266" w:type="dxa"/>
            <w:tcBorders>
              <w:bottom w:val="single" w:sz="4" w:space="0" w:color="auto"/>
              <w:right w:val="single" w:sz="4" w:space="0" w:color="auto"/>
            </w:tcBorders>
          </w:tcPr>
          <w:p w14:paraId="4FD0CF1A" w14:textId="75850A9F" w:rsidR="00DD69C8" w:rsidRDefault="00DD69C8" w:rsidP="00912277">
            <w:pPr>
              <w:jc w:val="center"/>
            </w:pPr>
            <w:r>
              <w:t xml:space="preserve">11 – 25 </w:t>
            </w:r>
          </w:p>
        </w:tc>
      </w:tr>
      <w:tr w:rsidR="00DD69C8" w14:paraId="73E3DCFF" w14:textId="77777777" w:rsidTr="00912277">
        <w:tc>
          <w:tcPr>
            <w:tcW w:w="2265" w:type="dxa"/>
          </w:tcPr>
          <w:p w14:paraId="312FED7C" w14:textId="016F29FF" w:rsidR="00DD69C8" w:rsidRDefault="00DD69C8" w:rsidP="00912277">
            <w:pPr>
              <w:jc w:val="center"/>
            </w:pPr>
            <w:r>
              <w:t>Julio</w:t>
            </w:r>
          </w:p>
        </w:tc>
        <w:tc>
          <w:tcPr>
            <w:tcW w:w="2266" w:type="dxa"/>
            <w:tcBorders>
              <w:right w:val="single" w:sz="4" w:space="0" w:color="auto"/>
            </w:tcBorders>
          </w:tcPr>
          <w:p w14:paraId="16B68A49" w14:textId="2619CECE" w:rsidR="00DD69C8" w:rsidRDefault="00DD69C8" w:rsidP="00912277">
            <w:pPr>
              <w:jc w:val="center"/>
            </w:pPr>
            <w:r>
              <w:t xml:space="preserve">9 – 23 </w:t>
            </w:r>
          </w:p>
        </w:tc>
      </w:tr>
      <w:tr w:rsidR="00DD69C8" w14:paraId="3FEED4F0" w14:textId="77777777" w:rsidTr="00912277">
        <w:tc>
          <w:tcPr>
            <w:tcW w:w="2265" w:type="dxa"/>
          </w:tcPr>
          <w:p w14:paraId="6A7B3D0D" w14:textId="7F25F361" w:rsidR="00DD69C8" w:rsidRDefault="00DD69C8" w:rsidP="00912277">
            <w:pPr>
              <w:jc w:val="center"/>
            </w:pPr>
            <w:r>
              <w:t>Agosto</w:t>
            </w:r>
          </w:p>
        </w:tc>
        <w:tc>
          <w:tcPr>
            <w:tcW w:w="2266" w:type="dxa"/>
            <w:tcBorders>
              <w:right w:val="single" w:sz="4" w:space="0" w:color="auto"/>
            </w:tcBorders>
          </w:tcPr>
          <w:p w14:paraId="14E21290" w14:textId="6BEA126A" w:rsidR="00DD69C8" w:rsidRDefault="00DD69C8" w:rsidP="00912277">
            <w:pPr>
              <w:jc w:val="center"/>
            </w:pPr>
            <w:r>
              <w:t>6</w:t>
            </w:r>
            <w:r w:rsidR="00401F8B">
              <w:t xml:space="preserve"> – 27 </w:t>
            </w:r>
          </w:p>
        </w:tc>
      </w:tr>
      <w:tr w:rsidR="00DD69C8" w14:paraId="1BF32B76" w14:textId="77777777" w:rsidTr="00912277">
        <w:tc>
          <w:tcPr>
            <w:tcW w:w="2265" w:type="dxa"/>
          </w:tcPr>
          <w:p w14:paraId="0D59301D" w14:textId="77777777" w:rsidR="00DD69C8" w:rsidRDefault="00DD69C8" w:rsidP="00912277">
            <w:pPr>
              <w:jc w:val="center"/>
            </w:pPr>
            <w:r>
              <w:t>Septiembre</w:t>
            </w:r>
          </w:p>
        </w:tc>
        <w:tc>
          <w:tcPr>
            <w:tcW w:w="2266" w:type="dxa"/>
            <w:tcBorders>
              <w:right w:val="single" w:sz="4" w:space="0" w:color="auto"/>
            </w:tcBorders>
          </w:tcPr>
          <w:p w14:paraId="31977F16" w14:textId="224601D8" w:rsidR="00DD69C8" w:rsidRDefault="00DD69C8" w:rsidP="00912277">
            <w:pPr>
              <w:jc w:val="center"/>
            </w:pPr>
            <w:r>
              <w:t xml:space="preserve">10 – 17 </w:t>
            </w:r>
          </w:p>
        </w:tc>
      </w:tr>
      <w:tr w:rsidR="00DD69C8" w14:paraId="69884046" w14:textId="77777777" w:rsidTr="00912277">
        <w:tc>
          <w:tcPr>
            <w:tcW w:w="2265" w:type="dxa"/>
            <w:tcBorders>
              <w:bottom w:val="single" w:sz="4" w:space="0" w:color="auto"/>
            </w:tcBorders>
          </w:tcPr>
          <w:p w14:paraId="5AD717BF" w14:textId="77777777" w:rsidR="00DD69C8" w:rsidRDefault="00DD69C8" w:rsidP="00912277">
            <w:pPr>
              <w:jc w:val="center"/>
            </w:pPr>
            <w:r>
              <w:t>Octubre</w:t>
            </w:r>
          </w:p>
        </w:tc>
        <w:tc>
          <w:tcPr>
            <w:tcW w:w="2266" w:type="dxa"/>
            <w:tcBorders>
              <w:bottom w:val="single" w:sz="4" w:space="0" w:color="auto"/>
              <w:right w:val="single" w:sz="4" w:space="0" w:color="auto"/>
            </w:tcBorders>
          </w:tcPr>
          <w:p w14:paraId="08B6D7FA" w14:textId="5711C798" w:rsidR="00DD69C8" w:rsidRDefault="00DD69C8" w:rsidP="00912277">
            <w:pPr>
              <w:jc w:val="center"/>
            </w:pPr>
            <w:r>
              <w:t xml:space="preserve">8 – 15 </w:t>
            </w:r>
          </w:p>
        </w:tc>
      </w:tr>
      <w:tr w:rsidR="00DD69C8" w14:paraId="2CA4F880" w14:textId="77777777" w:rsidTr="00912277">
        <w:tc>
          <w:tcPr>
            <w:tcW w:w="2265" w:type="dxa"/>
          </w:tcPr>
          <w:p w14:paraId="2B16AEF3" w14:textId="77777777" w:rsidR="00DD69C8" w:rsidRDefault="00DD69C8" w:rsidP="00912277">
            <w:pPr>
              <w:jc w:val="center"/>
            </w:pPr>
            <w:r>
              <w:t>Noviembre</w:t>
            </w:r>
          </w:p>
        </w:tc>
        <w:tc>
          <w:tcPr>
            <w:tcW w:w="2266" w:type="dxa"/>
            <w:tcBorders>
              <w:right w:val="single" w:sz="4" w:space="0" w:color="auto"/>
            </w:tcBorders>
          </w:tcPr>
          <w:p w14:paraId="20425AE0" w14:textId="23E456C5" w:rsidR="00DD69C8" w:rsidRPr="00DD69C8" w:rsidRDefault="00DD69C8" w:rsidP="00912277">
            <w:pPr>
              <w:jc w:val="center"/>
            </w:pPr>
            <w:r w:rsidRPr="00DD69C8">
              <w:rPr>
                <w:color w:val="1F3864"/>
              </w:rPr>
              <w:t xml:space="preserve">5 – 12 </w:t>
            </w:r>
          </w:p>
        </w:tc>
      </w:tr>
    </w:tbl>
    <w:p w14:paraId="3C660ECB" w14:textId="77777777" w:rsidR="00DD69C8" w:rsidRDefault="00DD69C8" w:rsidP="00DD69C8">
      <w:pPr>
        <w:pStyle w:val="dias"/>
        <w:rPr>
          <w:color w:val="1F3864"/>
          <w:sz w:val="28"/>
          <w:szCs w:val="28"/>
        </w:rPr>
        <w:sectPr w:rsidR="00DD69C8" w:rsidSect="00F01804">
          <w:type w:val="continuous"/>
          <w:pgSz w:w="12240" w:h="15840"/>
          <w:pgMar w:top="1440" w:right="1080" w:bottom="1440" w:left="1080" w:header="708" w:footer="708" w:gutter="0"/>
          <w:cols w:num="2" w:space="708"/>
          <w:docGrid w:linePitch="360"/>
        </w:sectPr>
      </w:pPr>
    </w:p>
    <w:p w14:paraId="4F5CAEFF" w14:textId="36A22FDB" w:rsidR="004063D4" w:rsidRPr="00DF6D41" w:rsidRDefault="008671E5" w:rsidP="004063D4">
      <w:pPr>
        <w:pStyle w:val="dias"/>
        <w:rPr>
          <w:color w:val="1F3864"/>
          <w:sz w:val="28"/>
          <w:szCs w:val="28"/>
        </w:rPr>
      </w:pPr>
      <w:r w:rsidRPr="00DF6D41">
        <w:rPr>
          <w:caps w:val="0"/>
          <w:color w:val="1F3864"/>
          <w:sz w:val="28"/>
          <w:szCs w:val="28"/>
        </w:rPr>
        <w:lastRenderedPageBreak/>
        <w:t>INCLUYE</w:t>
      </w:r>
    </w:p>
    <w:p w14:paraId="525093F8" w14:textId="77777777" w:rsidR="00584593" w:rsidRDefault="00584593" w:rsidP="00584593">
      <w:pPr>
        <w:pStyle w:val="vinetas"/>
        <w:jc w:val="both"/>
      </w:pPr>
      <w:r>
        <w:t>Traslados aeropuerto – hotel – estación del tren en Beijing, en servicio compartido.</w:t>
      </w:r>
    </w:p>
    <w:p w14:paraId="78495FC4" w14:textId="77777777" w:rsidR="00584593" w:rsidRDefault="00584593" w:rsidP="00584593">
      <w:pPr>
        <w:pStyle w:val="vinetas"/>
        <w:jc w:val="both"/>
      </w:pPr>
      <w:r>
        <w:t>Tiquete de tren de alta velocidad Beijing – Xi’an, en clase turista.</w:t>
      </w:r>
    </w:p>
    <w:p w14:paraId="31EBD7C4" w14:textId="77777777" w:rsidR="00584593" w:rsidRDefault="00584593" w:rsidP="00584593">
      <w:pPr>
        <w:pStyle w:val="vinetas"/>
        <w:jc w:val="both"/>
      </w:pPr>
      <w:r>
        <w:t>Traslados estación del tren – hotel – aeropuerto en Xi’an,</w:t>
      </w:r>
      <w:r w:rsidRPr="00BB1F54">
        <w:t xml:space="preserve"> </w:t>
      </w:r>
      <w:r>
        <w:t>en servicio compartido.</w:t>
      </w:r>
    </w:p>
    <w:p w14:paraId="33A57243" w14:textId="75F99D99" w:rsidR="00584593" w:rsidRPr="00AA1B5C" w:rsidRDefault="00584593" w:rsidP="00584593">
      <w:pPr>
        <w:pStyle w:val="vinetas"/>
        <w:jc w:val="both"/>
      </w:pPr>
      <w:r w:rsidRPr="00AA1B5C">
        <w:t xml:space="preserve">Tiquete aéreo Xi’an – </w:t>
      </w:r>
      <w:r w:rsidR="00374B77" w:rsidRPr="00374B77">
        <w:t>Zhangjiajie</w:t>
      </w:r>
      <w:r w:rsidRPr="00AA1B5C">
        <w:t xml:space="preserve"> – </w:t>
      </w:r>
      <w:r w:rsidR="00374B77">
        <w:t>Shanghái</w:t>
      </w:r>
      <w:r w:rsidRPr="00AA1B5C">
        <w:t>, en clase turista.</w:t>
      </w:r>
    </w:p>
    <w:p w14:paraId="76BC3BEC" w14:textId="302A9151" w:rsidR="00584593" w:rsidRDefault="00584593" w:rsidP="00584593">
      <w:pPr>
        <w:pStyle w:val="vinetas"/>
        <w:jc w:val="both"/>
      </w:pPr>
      <w:r>
        <w:t xml:space="preserve">Traslados aeropuerto – hotel – aeropuerto en </w:t>
      </w:r>
      <w:r w:rsidR="00374B77" w:rsidRPr="00374B77">
        <w:t xml:space="preserve">Zhangjiajie </w:t>
      </w:r>
      <w:r w:rsidR="00374B77">
        <w:t>y</w:t>
      </w:r>
      <w:r w:rsidR="00374B77" w:rsidRPr="00374B77">
        <w:t xml:space="preserve"> Shanghái</w:t>
      </w:r>
      <w:r>
        <w:t>, en servicio compartido.</w:t>
      </w:r>
    </w:p>
    <w:p w14:paraId="18787629" w14:textId="6C15AA1D" w:rsidR="00DF6D41" w:rsidRDefault="00DF6D41" w:rsidP="005F565E">
      <w:pPr>
        <w:pStyle w:val="vinetas"/>
        <w:jc w:val="both"/>
      </w:pPr>
      <w:r>
        <w:t>3 noches de alojamiento en Beijing.</w:t>
      </w:r>
    </w:p>
    <w:p w14:paraId="6059C880" w14:textId="0C47CA92" w:rsidR="00DF6D41" w:rsidRDefault="00DF6D41" w:rsidP="005F565E">
      <w:pPr>
        <w:pStyle w:val="vinetas"/>
        <w:jc w:val="both"/>
      </w:pPr>
      <w:r>
        <w:t>2 noches de alojamiento en Xi’an.</w:t>
      </w:r>
    </w:p>
    <w:p w14:paraId="3932FD90" w14:textId="43E00025" w:rsidR="00712BEA" w:rsidRDefault="00712BEA" w:rsidP="005F565E">
      <w:pPr>
        <w:pStyle w:val="vinetas"/>
        <w:jc w:val="both"/>
      </w:pPr>
      <w:r>
        <w:t>2 noches de alojamiento en</w:t>
      </w:r>
      <w:r w:rsidR="00374B77" w:rsidRPr="00AA1B5C">
        <w:t xml:space="preserve"> </w:t>
      </w:r>
      <w:r w:rsidR="00374B77" w:rsidRPr="00374B77">
        <w:t>Zhangjiajie</w:t>
      </w:r>
      <w:r>
        <w:t>.</w:t>
      </w:r>
    </w:p>
    <w:p w14:paraId="6F6DCCE2" w14:textId="5ADF38C2" w:rsidR="00DF6D41" w:rsidRDefault="00DF6D41" w:rsidP="005F565E">
      <w:pPr>
        <w:pStyle w:val="vinetas"/>
        <w:jc w:val="both"/>
      </w:pPr>
      <w:r>
        <w:t>2 noches de alojamiento en Shanghái.</w:t>
      </w:r>
    </w:p>
    <w:p w14:paraId="23CDBCDF" w14:textId="53433914" w:rsidR="00DF6D41" w:rsidRDefault="00DF6D41" w:rsidP="005F565E">
      <w:pPr>
        <w:pStyle w:val="vinetas"/>
        <w:jc w:val="both"/>
      </w:pPr>
      <w:r>
        <w:t>Desayunos durante todo el recorrido</w:t>
      </w:r>
      <w:r w:rsidR="001075B7">
        <w:t>.</w:t>
      </w:r>
    </w:p>
    <w:p w14:paraId="40915DF1" w14:textId="283C6F35" w:rsidR="00DF6D41" w:rsidRPr="002D504B" w:rsidRDefault="007E1514" w:rsidP="00374B77">
      <w:pPr>
        <w:pStyle w:val="vinetas"/>
        <w:jc w:val="both"/>
      </w:pPr>
      <w:r>
        <w:t>6</w:t>
      </w:r>
      <w:r w:rsidR="00AF3C37" w:rsidRPr="002D504B">
        <w:t xml:space="preserve"> </w:t>
      </w:r>
      <w:r w:rsidR="00DF6D41" w:rsidRPr="002D504B">
        <w:t xml:space="preserve">almuerzos de comida china o buffet </w:t>
      </w:r>
      <w:r w:rsidR="002D504B" w:rsidRPr="002D504B">
        <w:t>internacional</w:t>
      </w:r>
      <w:r w:rsidR="00DF6D41" w:rsidRPr="002D504B">
        <w:t xml:space="preserve"> en restaurantes locales según lo mencionado</w:t>
      </w:r>
      <w:r w:rsidR="0068773D" w:rsidRPr="002D504B">
        <w:t xml:space="preserve"> </w:t>
      </w:r>
      <w:r w:rsidR="00DF6D41" w:rsidRPr="002D504B">
        <w:t xml:space="preserve">en el </w:t>
      </w:r>
      <w:r w:rsidR="0068773D" w:rsidRPr="002D504B">
        <w:t>programa</w:t>
      </w:r>
      <w:r w:rsidR="001075B7" w:rsidRPr="002D504B">
        <w:t xml:space="preserve"> </w:t>
      </w:r>
      <w:r w:rsidR="0068773D" w:rsidRPr="002D504B">
        <w:t>(no incluye bebidas).</w:t>
      </w:r>
    </w:p>
    <w:p w14:paraId="30D8D49A" w14:textId="540EC003" w:rsidR="00DF6D41" w:rsidRDefault="00DF6D41" w:rsidP="005F565E">
      <w:pPr>
        <w:pStyle w:val="vinetas"/>
        <w:jc w:val="both"/>
      </w:pPr>
      <w:r w:rsidRPr="008F3C03">
        <w:t>Una cena especial de pato</w:t>
      </w:r>
      <w:r>
        <w:t xml:space="preserve"> Laqueado en Beijing (</w:t>
      </w:r>
      <w:r w:rsidR="0068773D">
        <w:t xml:space="preserve">no incluye </w:t>
      </w:r>
      <w:r>
        <w:t>bebidas)</w:t>
      </w:r>
      <w:r w:rsidR="0068773D">
        <w:t>.</w:t>
      </w:r>
    </w:p>
    <w:p w14:paraId="2D5E44CE" w14:textId="1F7961B4" w:rsidR="00374B77" w:rsidRDefault="00374B77" w:rsidP="00374B77">
      <w:pPr>
        <w:pStyle w:val="vinetas"/>
      </w:pPr>
      <w:r>
        <w:t>Visitas con guías locales de habla hispana en Beijing, Xi’an y Shanghái, en servicio compartido.</w:t>
      </w:r>
    </w:p>
    <w:p w14:paraId="0383AD8E" w14:textId="52FD4940" w:rsidR="00374B77" w:rsidRPr="002D504B" w:rsidRDefault="002D504B" w:rsidP="00374B77">
      <w:pPr>
        <w:pStyle w:val="vinetas"/>
      </w:pPr>
      <w:r w:rsidRPr="002D504B">
        <w:rPr>
          <w:lang w:val="es-ES"/>
        </w:rPr>
        <w:t>Visitas y excursiones con guía local de habla inglesa en Zhangjiajie</w:t>
      </w:r>
      <w:r w:rsidR="007E1514">
        <w:rPr>
          <w:lang w:val="es-ES"/>
        </w:rPr>
        <w:t>,</w:t>
      </w:r>
      <w:r w:rsidRPr="002D504B">
        <w:rPr>
          <w:lang w:val="es-ES"/>
        </w:rPr>
        <w:t xml:space="preserve"> en servicio compartido.</w:t>
      </w:r>
    </w:p>
    <w:p w14:paraId="14826F86" w14:textId="77777777" w:rsidR="00374B77" w:rsidRPr="002D504B" w:rsidRDefault="00374B77" w:rsidP="002D504B">
      <w:pPr>
        <w:pStyle w:val="vinetas"/>
        <w:jc w:val="both"/>
      </w:pPr>
      <w:r w:rsidRPr="002D504B">
        <w:t xml:space="preserve">Visita de la Ciudad Prohibida, </w:t>
      </w:r>
      <w:r w:rsidRPr="002D504B">
        <w:rPr>
          <w:lang w:bidi="ar-SA"/>
        </w:rPr>
        <w:t>Plaza Tian An Men,</w:t>
      </w:r>
      <w:r w:rsidRPr="002D504B">
        <w:t xml:space="preserve"> y Palacio de Verano en Beijing, en servicio compartido.</w:t>
      </w:r>
    </w:p>
    <w:p w14:paraId="6AFD359A" w14:textId="77777777" w:rsidR="00374B77" w:rsidRPr="002D504B" w:rsidRDefault="00374B77" w:rsidP="002D504B">
      <w:pPr>
        <w:pStyle w:val="vinetas"/>
        <w:jc w:val="both"/>
      </w:pPr>
      <w:r w:rsidRPr="002D504B">
        <w:t>Visita de la Gran Muralla y el Parque Olímpico en Beijing, en servicio compartido.</w:t>
      </w:r>
    </w:p>
    <w:p w14:paraId="0EFE518E" w14:textId="77777777" w:rsidR="00374B77" w:rsidRPr="002D504B" w:rsidRDefault="00374B77" w:rsidP="002D504B">
      <w:pPr>
        <w:pStyle w:val="vinetas"/>
        <w:jc w:val="both"/>
      </w:pPr>
      <w:r w:rsidRPr="002D504B">
        <w:t>Visita al Templo del Cielo en Beijing, en servicio compartido.</w:t>
      </w:r>
    </w:p>
    <w:p w14:paraId="4D8B6AC2" w14:textId="77777777" w:rsidR="00374B77" w:rsidRPr="002D504B" w:rsidRDefault="00374B77" w:rsidP="002D504B">
      <w:pPr>
        <w:pStyle w:val="vinetas"/>
        <w:jc w:val="both"/>
      </w:pPr>
      <w:r w:rsidRPr="002D504B">
        <w:t xml:space="preserve">Visita al </w:t>
      </w:r>
      <w:r w:rsidRPr="002D504B">
        <w:rPr>
          <w:lang w:bidi="ar-SA"/>
        </w:rPr>
        <w:t>Museo de Guerreros y Corceles en Xi’an</w:t>
      </w:r>
      <w:r w:rsidRPr="002D504B">
        <w:t>, en servicio compartido.</w:t>
      </w:r>
    </w:p>
    <w:p w14:paraId="788B7AD3" w14:textId="62981A3E" w:rsidR="00374B77" w:rsidRPr="002D504B" w:rsidRDefault="00374B77" w:rsidP="002D504B">
      <w:pPr>
        <w:pStyle w:val="vinetas"/>
        <w:jc w:val="both"/>
      </w:pPr>
      <w:r w:rsidRPr="002D504B">
        <w:rPr>
          <w:lang w:bidi="ar-SA"/>
        </w:rPr>
        <w:t>Visita a la Pequeña Pagoda de la Oca Silvestre (</w:t>
      </w:r>
      <w:r w:rsidRPr="002D504B">
        <w:rPr>
          <w:b/>
          <w:bCs/>
          <w:color w:val="1F3864"/>
          <w:lang w:bidi="ar-SA"/>
        </w:rPr>
        <w:t>sin subir</w:t>
      </w:r>
      <w:r w:rsidRPr="002D504B">
        <w:rPr>
          <w:lang w:bidi="ar-SA"/>
        </w:rPr>
        <w:t>) y al Barrio Musulmán en Xi’an</w:t>
      </w:r>
      <w:r w:rsidRPr="002D504B">
        <w:t>, en servicio compartido.</w:t>
      </w:r>
    </w:p>
    <w:p w14:paraId="596399B1" w14:textId="311C5815" w:rsidR="002D504B" w:rsidRPr="002D504B" w:rsidRDefault="002D504B" w:rsidP="002D504B">
      <w:pPr>
        <w:pStyle w:val="vinetas"/>
      </w:pPr>
      <w:r w:rsidRPr="002D504B">
        <w:t>Excursión de día completo del Parque Nacional Zhangjiajie, en servicio compartido.</w:t>
      </w:r>
    </w:p>
    <w:p w14:paraId="5D0C0CF8" w14:textId="7C83E327" w:rsidR="002D504B" w:rsidRPr="002D504B" w:rsidRDefault="002D504B" w:rsidP="002D504B">
      <w:pPr>
        <w:pStyle w:val="vinetas"/>
      </w:pPr>
      <w:r w:rsidRPr="002D504B">
        <w:t>Visita a la montaña Tianmen y al Gran Cañón en Zhangjiajie, en servicio compartido.</w:t>
      </w:r>
    </w:p>
    <w:p w14:paraId="0033AC3F" w14:textId="182AA42E" w:rsidR="002D504B" w:rsidRDefault="002D504B" w:rsidP="00374B77">
      <w:pPr>
        <w:pStyle w:val="vinetas"/>
      </w:pPr>
      <w:r w:rsidRPr="002D504B">
        <w:t>Visita de la ciudad de Shanghái</w:t>
      </w:r>
      <w:r>
        <w:t>,</w:t>
      </w:r>
      <w:r w:rsidRPr="002D504B">
        <w:t xml:space="preserve"> en servicio compartido.</w:t>
      </w:r>
    </w:p>
    <w:p w14:paraId="28AF9464" w14:textId="517A9A60" w:rsidR="00B013BB" w:rsidRPr="00223EB4" w:rsidRDefault="008671E5" w:rsidP="00223EB4">
      <w:pPr>
        <w:pStyle w:val="dias"/>
        <w:rPr>
          <w:color w:val="1F3864"/>
          <w:sz w:val="28"/>
          <w:szCs w:val="28"/>
        </w:rPr>
      </w:pPr>
      <w:r w:rsidRPr="00223EB4">
        <w:rPr>
          <w:caps w:val="0"/>
          <w:color w:val="1F3864"/>
          <w:sz w:val="28"/>
          <w:szCs w:val="28"/>
        </w:rPr>
        <w:t>NO INCLUYE</w:t>
      </w:r>
    </w:p>
    <w:p w14:paraId="72DC9645" w14:textId="77777777" w:rsidR="00B013BB" w:rsidRDefault="00B013BB" w:rsidP="007C039D">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37DBC05" w14:textId="3C9E020F" w:rsidR="00B013BB" w:rsidRDefault="00B013BB" w:rsidP="007C039D">
      <w:pPr>
        <w:pStyle w:val="vinetas"/>
        <w:jc w:val="both"/>
      </w:pPr>
      <w:r w:rsidRPr="004454E4">
        <w:t>Tiquetes Aéreos</w:t>
      </w:r>
      <w:r w:rsidR="00712BEA">
        <w:t xml:space="preserve"> internacionales</w:t>
      </w:r>
      <w:r w:rsidRPr="004454E4">
        <w:t>. (Q de combustible, Impuestos de tiquete, Tasa Administrativa).</w:t>
      </w:r>
    </w:p>
    <w:p w14:paraId="33E99C39" w14:textId="77777777" w:rsidR="00A435B6" w:rsidRPr="004454E4" w:rsidRDefault="00A435B6" w:rsidP="00A435B6">
      <w:pPr>
        <w:pStyle w:val="vinetas"/>
        <w:jc w:val="both"/>
      </w:pPr>
      <w:r>
        <w:t>Tasas de aeropuerto.</w:t>
      </w:r>
    </w:p>
    <w:p w14:paraId="56E44BA3" w14:textId="77777777" w:rsidR="00B013BB" w:rsidRDefault="00B013BB" w:rsidP="007C039D">
      <w:pPr>
        <w:pStyle w:val="vinetas"/>
        <w:jc w:val="both"/>
      </w:pPr>
      <w:r>
        <w:t>Alimentación no estipulada en los itinerarios.</w:t>
      </w:r>
    </w:p>
    <w:p w14:paraId="2B728CD2" w14:textId="7A2A7141" w:rsidR="007C039D" w:rsidRDefault="007C039D" w:rsidP="007C039D">
      <w:pPr>
        <w:pStyle w:val="vinetas"/>
        <w:jc w:val="both"/>
      </w:pPr>
      <w:r>
        <w:t>Propinas para guía, chofer y maletero del hotel, que se pagarán directamente en destino al siguiente nivel general. Para guía y chofer, USD 7 por pax por día. Para maletero del hotel USD 2 por maleta para subir o bajar</w:t>
      </w:r>
      <w:r w:rsidR="001075B7">
        <w:t>.</w:t>
      </w:r>
    </w:p>
    <w:p w14:paraId="3ADB4C16" w14:textId="77777777" w:rsidR="00B013BB" w:rsidRDefault="00B013BB" w:rsidP="007C039D">
      <w:pPr>
        <w:pStyle w:val="vinetas"/>
        <w:jc w:val="both"/>
      </w:pPr>
      <w:r>
        <w:t>Traslados donde no este contemplado.</w:t>
      </w:r>
    </w:p>
    <w:p w14:paraId="0A02AD28" w14:textId="77777777" w:rsidR="00B013BB" w:rsidRDefault="00B013BB" w:rsidP="007C039D">
      <w:pPr>
        <w:pStyle w:val="vinetas"/>
        <w:jc w:val="both"/>
      </w:pPr>
      <w:r>
        <w:t>Extras de ningún tipo en los hoteles.</w:t>
      </w:r>
    </w:p>
    <w:p w14:paraId="23B97DBF" w14:textId="0D411FE1" w:rsidR="00B013BB" w:rsidRDefault="00B013BB" w:rsidP="007C039D">
      <w:pPr>
        <w:pStyle w:val="vinetas"/>
        <w:jc w:val="both"/>
      </w:pPr>
      <w:r>
        <w:t>Excesos de equipaje.</w:t>
      </w:r>
    </w:p>
    <w:p w14:paraId="5FF1F4CC" w14:textId="3452DCDD" w:rsidR="00B013BB" w:rsidRDefault="00B013BB" w:rsidP="006D74B9">
      <w:pPr>
        <w:pStyle w:val="vinetas"/>
        <w:jc w:val="both"/>
      </w:pPr>
      <w:r>
        <w:t>Gastos de índole personal.</w:t>
      </w:r>
      <w:r w:rsidR="00A435B6">
        <w:t xml:space="preserve"> </w:t>
      </w:r>
      <w:r>
        <w:t>Gastos médicos.</w:t>
      </w:r>
    </w:p>
    <w:p w14:paraId="60490EBF" w14:textId="77777777" w:rsidR="00B013BB" w:rsidRDefault="00B013BB" w:rsidP="007C039D">
      <w:pPr>
        <w:pStyle w:val="vinetas"/>
        <w:jc w:val="both"/>
      </w:pPr>
      <w:r>
        <w:t>Tarjeta de asistencia médica.</w:t>
      </w:r>
    </w:p>
    <w:p w14:paraId="6DC7B104" w14:textId="0C851604" w:rsidR="00B013BB" w:rsidRDefault="00B013BB" w:rsidP="007C039D">
      <w:pPr>
        <w:pStyle w:val="vinetas"/>
        <w:jc w:val="both"/>
      </w:pPr>
      <w:r>
        <w:t xml:space="preserve">Visa para </w:t>
      </w:r>
      <w:r w:rsidR="007C039D">
        <w:t>China</w:t>
      </w:r>
      <w:r>
        <w:t>.</w:t>
      </w:r>
    </w:p>
    <w:p w14:paraId="68AA60E1" w14:textId="6B53983D" w:rsidR="00CD6949" w:rsidRDefault="00CD6949" w:rsidP="00CD6949">
      <w:pPr>
        <w:pStyle w:val="vinetas"/>
        <w:numPr>
          <w:ilvl w:val="0"/>
          <w:numId w:val="0"/>
        </w:numPr>
        <w:ind w:left="720" w:hanging="360"/>
        <w:jc w:val="both"/>
      </w:pPr>
    </w:p>
    <w:p w14:paraId="010449B6" w14:textId="77777777" w:rsidR="00CD6949" w:rsidRDefault="00CD6949" w:rsidP="00CD6949">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lastRenderedPageBreak/>
              <w:t>ITINERARIO</w:t>
            </w:r>
          </w:p>
        </w:tc>
      </w:tr>
    </w:tbl>
    <w:p w14:paraId="773A830C" w14:textId="77777777" w:rsidR="00A0354A" w:rsidRPr="007F4802" w:rsidRDefault="00A0354A" w:rsidP="00A0354A">
      <w:pPr>
        <w:pStyle w:val="itinerario"/>
      </w:pPr>
    </w:p>
    <w:p w14:paraId="1AC2685C" w14:textId="397B785A" w:rsidR="00050548" w:rsidRPr="00727CAB" w:rsidRDefault="002B1AAC"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DD69C8">
        <w:rPr>
          <w:caps w:val="0"/>
          <w:color w:val="1F3864"/>
          <w:sz w:val="28"/>
          <w:szCs w:val="28"/>
        </w:rPr>
        <w:t>BEIJING</w:t>
      </w:r>
      <w:r w:rsidRPr="00727CAB">
        <w:rPr>
          <w:caps w:val="0"/>
          <w:color w:val="1F3864"/>
          <w:sz w:val="28"/>
          <w:szCs w:val="28"/>
        </w:rPr>
        <w:t xml:space="preserve"> </w:t>
      </w:r>
    </w:p>
    <w:p w14:paraId="691FA627" w14:textId="753F3034" w:rsidR="007C039D" w:rsidRDefault="007C039D" w:rsidP="007C039D">
      <w:pPr>
        <w:pStyle w:val="itinerario"/>
      </w:pPr>
      <w:r w:rsidRPr="007C039D">
        <w:t>Llegada a la capital de la República Popular China. Recibimiento y traslado al hotel. Alojamiento.</w:t>
      </w:r>
    </w:p>
    <w:p w14:paraId="26692434" w14:textId="4FC3542E" w:rsidR="00DD69C8" w:rsidRPr="00DD69C8" w:rsidRDefault="002B1AAC" w:rsidP="00DD69C8">
      <w:pPr>
        <w:pStyle w:val="dias"/>
        <w:rPr>
          <w:color w:val="1F3864"/>
          <w:sz w:val="28"/>
          <w:szCs w:val="28"/>
        </w:rPr>
      </w:pPr>
      <w:r w:rsidRPr="00DD69C8">
        <w:rPr>
          <w:caps w:val="0"/>
          <w:color w:val="1F3864"/>
          <w:sz w:val="28"/>
          <w:szCs w:val="28"/>
        </w:rPr>
        <w:t>DÍA 2</w:t>
      </w:r>
      <w:r w:rsidRPr="00DD69C8">
        <w:rPr>
          <w:caps w:val="0"/>
          <w:color w:val="1F3864"/>
          <w:sz w:val="28"/>
          <w:szCs w:val="28"/>
        </w:rPr>
        <w:tab/>
      </w:r>
      <w:r w:rsidRPr="00DD69C8">
        <w:rPr>
          <w:caps w:val="0"/>
          <w:color w:val="1F3864"/>
          <w:sz w:val="28"/>
          <w:szCs w:val="28"/>
        </w:rPr>
        <w:tab/>
        <w:t xml:space="preserve">MIÉRCOLES </w:t>
      </w:r>
      <w:r w:rsidRPr="00DD69C8">
        <w:rPr>
          <w:caps w:val="0"/>
          <w:color w:val="1F3864"/>
          <w:sz w:val="28"/>
          <w:szCs w:val="28"/>
        </w:rPr>
        <w:tab/>
      </w:r>
      <w:r w:rsidRPr="00DD69C8">
        <w:rPr>
          <w:caps w:val="0"/>
          <w:color w:val="1F3864"/>
          <w:sz w:val="28"/>
          <w:szCs w:val="28"/>
        </w:rPr>
        <w:tab/>
        <w:t>BEIJING</w:t>
      </w:r>
    </w:p>
    <w:p w14:paraId="0C76A173" w14:textId="7E46595E" w:rsidR="00FA1D00" w:rsidRPr="007E1514" w:rsidRDefault="00DD69C8" w:rsidP="00FA1D00">
      <w:pPr>
        <w:pStyle w:val="itinerario"/>
      </w:pPr>
      <w:r>
        <w:t>Desayuno buffet en el hotel. Durante este día visitaremos el Palacio Imperial, conocido como “la</w:t>
      </w:r>
      <w:r w:rsidR="00FA1D00">
        <w:t xml:space="preserve"> </w:t>
      </w:r>
      <w:r>
        <w:t>Ciudad Prohibida”, La Plaza Tian An Men, una de las mayores del mundo, y el Palacio de</w:t>
      </w:r>
      <w:r w:rsidR="00FA1D00">
        <w:t xml:space="preserve"> </w:t>
      </w:r>
      <w:r>
        <w:t>Verano que era el jardín veraniego para los miembros de la casa imperial de la Dinastía Qing</w:t>
      </w:r>
      <w:r w:rsidRPr="007E1514">
        <w:t>. Almuerzo incluido. Alojamiento</w:t>
      </w:r>
      <w:r w:rsidR="00FA1D00" w:rsidRPr="007E1514">
        <w:t xml:space="preserve"> en el hotel</w:t>
      </w:r>
      <w:r w:rsidRPr="007E1514">
        <w:t>.</w:t>
      </w:r>
    </w:p>
    <w:p w14:paraId="7BAAE46C" w14:textId="0311F24A" w:rsidR="00DD69C8" w:rsidRPr="007E1514" w:rsidRDefault="002B1AAC" w:rsidP="00FA1D00">
      <w:pPr>
        <w:pStyle w:val="dias"/>
        <w:rPr>
          <w:color w:val="1F3864"/>
          <w:sz w:val="28"/>
          <w:szCs w:val="28"/>
        </w:rPr>
      </w:pPr>
      <w:r w:rsidRPr="007E1514">
        <w:rPr>
          <w:caps w:val="0"/>
          <w:color w:val="1F3864"/>
          <w:sz w:val="28"/>
          <w:szCs w:val="28"/>
        </w:rPr>
        <w:t>DÍA 3</w:t>
      </w:r>
      <w:r w:rsidRPr="007E1514">
        <w:rPr>
          <w:caps w:val="0"/>
          <w:color w:val="1F3864"/>
          <w:sz w:val="28"/>
          <w:szCs w:val="28"/>
        </w:rPr>
        <w:tab/>
      </w:r>
      <w:r w:rsidRPr="007E1514">
        <w:rPr>
          <w:caps w:val="0"/>
          <w:color w:val="1F3864"/>
          <w:sz w:val="28"/>
          <w:szCs w:val="28"/>
        </w:rPr>
        <w:tab/>
        <w:t>JUEVES</w:t>
      </w:r>
      <w:r w:rsidRPr="007E1514">
        <w:rPr>
          <w:caps w:val="0"/>
          <w:color w:val="1F3864"/>
          <w:sz w:val="28"/>
          <w:szCs w:val="28"/>
        </w:rPr>
        <w:tab/>
      </w:r>
      <w:r w:rsidRPr="007E1514">
        <w:rPr>
          <w:caps w:val="0"/>
          <w:color w:val="1F3864"/>
          <w:sz w:val="28"/>
          <w:szCs w:val="28"/>
        </w:rPr>
        <w:tab/>
        <w:t>BEIJING</w:t>
      </w:r>
    </w:p>
    <w:p w14:paraId="59F52DD8" w14:textId="20C2BCB3" w:rsidR="00FA1D00" w:rsidRPr="007E1514" w:rsidRDefault="00DD69C8" w:rsidP="00FA1D00">
      <w:pPr>
        <w:pStyle w:val="itinerario"/>
      </w:pPr>
      <w:r w:rsidRPr="007E1514">
        <w:t>Desayuno buffet en el hotel. Excursión a La Gran Muralla, espectacular y grandiosa obra arquitectónica, cuyos anales</w:t>
      </w:r>
      <w:r w:rsidR="00FA1D00" w:rsidRPr="007E1514">
        <w:t xml:space="preserve"> </w:t>
      </w:r>
      <w:r w:rsidRPr="007E1514">
        <w:t>cubren más de 2.000 años. Almuerzo incluido. Por la tarde, regresamos a la ciudad con parada cerca del “Nido</w:t>
      </w:r>
      <w:r w:rsidR="00FA1D00" w:rsidRPr="007E1514">
        <w:t xml:space="preserve"> </w:t>
      </w:r>
      <w:r w:rsidRPr="007E1514">
        <w:t>del Pájaro” (Estadio Nacional) y el “Cubo del Agua” (Centro Nacional de Natación) para tomar fotos. Por</w:t>
      </w:r>
      <w:r w:rsidR="00FA1D00" w:rsidRPr="007E1514">
        <w:t xml:space="preserve"> </w:t>
      </w:r>
      <w:r w:rsidRPr="007E1514">
        <w:t>la</w:t>
      </w:r>
      <w:r w:rsidR="00FA1D00" w:rsidRPr="007E1514">
        <w:t xml:space="preserve"> </w:t>
      </w:r>
      <w:r w:rsidRPr="007E1514">
        <w:t xml:space="preserve">noche, </w:t>
      </w:r>
      <w:r w:rsidR="002C1FA8">
        <w:t>c</w:t>
      </w:r>
      <w:r w:rsidRPr="007E1514">
        <w:t xml:space="preserve">ena de bienvenida degustando el delicioso Pato Laqueado de Beijing. </w:t>
      </w:r>
      <w:r w:rsidR="00FA1D00" w:rsidRPr="007E1514">
        <w:t>Alojamiento en el hotel.</w:t>
      </w:r>
    </w:p>
    <w:p w14:paraId="6609F340" w14:textId="16570318" w:rsidR="00DD69C8" w:rsidRPr="007E1514" w:rsidRDefault="002B1AAC" w:rsidP="00FA1D00">
      <w:pPr>
        <w:pStyle w:val="dias"/>
        <w:rPr>
          <w:color w:val="1F3864"/>
          <w:sz w:val="28"/>
          <w:szCs w:val="28"/>
        </w:rPr>
      </w:pPr>
      <w:r w:rsidRPr="007E1514">
        <w:rPr>
          <w:caps w:val="0"/>
          <w:color w:val="1F3864"/>
          <w:sz w:val="28"/>
          <w:szCs w:val="28"/>
        </w:rPr>
        <w:t>DÍA 4</w:t>
      </w:r>
      <w:r w:rsidRPr="007E1514">
        <w:rPr>
          <w:caps w:val="0"/>
          <w:color w:val="1F3864"/>
          <w:sz w:val="28"/>
          <w:szCs w:val="28"/>
        </w:rPr>
        <w:tab/>
      </w:r>
      <w:r w:rsidRPr="007E1514">
        <w:rPr>
          <w:caps w:val="0"/>
          <w:color w:val="1F3864"/>
          <w:sz w:val="28"/>
          <w:szCs w:val="28"/>
        </w:rPr>
        <w:tab/>
        <w:t>VIERNES</w:t>
      </w:r>
      <w:r w:rsidRPr="007E1514">
        <w:rPr>
          <w:caps w:val="0"/>
          <w:color w:val="1F3864"/>
          <w:sz w:val="28"/>
          <w:szCs w:val="28"/>
        </w:rPr>
        <w:tab/>
      </w:r>
      <w:r w:rsidRPr="007E1514">
        <w:rPr>
          <w:caps w:val="0"/>
          <w:color w:val="1F3864"/>
          <w:sz w:val="28"/>
          <w:szCs w:val="28"/>
        </w:rPr>
        <w:tab/>
        <w:t>BEIJING – XI’AN (TREN ALTA VELOCIDAD)</w:t>
      </w:r>
    </w:p>
    <w:p w14:paraId="6BEAA331" w14:textId="58538920" w:rsidR="00FA1D00" w:rsidRPr="007E1514" w:rsidRDefault="00FA1D00" w:rsidP="00FA1D00">
      <w:pPr>
        <w:pStyle w:val="itinerario"/>
      </w:pPr>
      <w:r w:rsidRPr="007E1514">
        <w:t xml:space="preserve">Desayuno buffet en el hotel. </w:t>
      </w:r>
      <w:r w:rsidR="00DD69C8" w:rsidRPr="007E1514">
        <w:t>Visita del famoso Templo del Cielo, donde los emperadores de las Dinastías Ming</w:t>
      </w:r>
      <w:r w:rsidRPr="007E1514">
        <w:t xml:space="preserve"> </w:t>
      </w:r>
      <w:r w:rsidR="00DD69C8" w:rsidRPr="007E1514">
        <w:t>y</w:t>
      </w:r>
      <w:r w:rsidRPr="007E1514">
        <w:t xml:space="preserve"> </w:t>
      </w:r>
      <w:r w:rsidR="00DD69C8" w:rsidRPr="007E1514">
        <w:t>Qing</w:t>
      </w:r>
      <w:r w:rsidRPr="007E1514">
        <w:t xml:space="preserve"> </w:t>
      </w:r>
      <w:r w:rsidR="00DD69C8" w:rsidRPr="007E1514">
        <w:t>ofrecieron sacrificios al Cielo y rezaban por las buenas cosechas. Por la tarde, salida en tren</w:t>
      </w:r>
      <w:r w:rsidRPr="007E1514">
        <w:t xml:space="preserve"> </w:t>
      </w:r>
      <w:r w:rsidR="00DD69C8" w:rsidRPr="007E1514">
        <w:t>de</w:t>
      </w:r>
      <w:r w:rsidRPr="007E1514">
        <w:t xml:space="preserve"> </w:t>
      </w:r>
      <w:r w:rsidR="00DD69C8" w:rsidRPr="007E1514">
        <w:t>alta</w:t>
      </w:r>
      <w:r w:rsidRPr="007E1514">
        <w:t xml:space="preserve"> </w:t>
      </w:r>
      <w:r w:rsidR="00DD69C8" w:rsidRPr="007E1514">
        <w:t>velocidad hacia Xi’an, la antigua capital de China con 3.000 años de existencia, única capital amurallada</w:t>
      </w:r>
      <w:r w:rsidRPr="007E1514">
        <w:t xml:space="preserve"> </w:t>
      </w:r>
      <w:r w:rsidR="00DD69C8" w:rsidRPr="007E1514">
        <w:t>y</w:t>
      </w:r>
      <w:r w:rsidRPr="007E1514">
        <w:t xml:space="preserve"> </w:t>
      </w:r>
      <w:r w:rsidR="00DD69C8" w:rsidRPr="007E1514">
        <w:t>punto</w:t>
      </w:r>
      <w:r w:rsidRPr="007E1514">
        <w:t xml:space="preserve"> </w:t>
      </w:r>
      <w:r w:rsidR="00DD69C8" w:rsidRPr="007E1514">
        <w:t xml:space="preserve">de partida de la famosa “Ruta de la Seda”. Traslado al hotel. </w:t>
      </w:r>
      <w:r w:rsidRPr="007E1514">
        <w:t>Alojamiento.</w:t>
      </w:r>
    </w:p>
    <w:p w14:paraId="33DF7C2E" w14:textId="1FABC9A7" w:rsidR="00677986" w:rsidRPr="007E1514" w:rsidRDefault="00677986" w:rsidP="00FA1D00">
      <w:pPr>
        <w:pStyle w:val="itinerario"/>
      </w:pPr>
    </w:p>
    <w:p w14:paraId="3D26B7E5" w14:textId="77777777" w:rsidR="00677986" w:rsidRPr="007E1514" w:rsidRDefault="00677986" w:rsidP="00677986">
      <w:pPr>
        <w:pStyle w:val="itinerario"/>
      </w:pPr>
      <w:r w:rsidRPr="007E1514">
        <w:rPr>
          <w:b/>
          <w:bCs/>
          <w:color w:val="1F3864"/>
        </w:rPr>
        <w:t>Nota:</w:t>
      </w:r>
      <w:r w:rsidRPr="007E1514">
        <w:rPr>
          <w:color w:val="1F3864"/>
        </w:rPr>
        <w:t xml:space="preserve"> </w:t>
      </w:r>
      <w:r w:rsidRPr="007E1514">
        <w:t xml:space="preserve">Se podrá realizar el trayecto de Beijín a Xi’an vía aérea, con un suplemento de USD 350 por persona (se debe informar en el momento de hacer la reserva, cual opción se tomará).  </w:t>
      </w:r>
    </w:p>
    <w:p w14:paraId="26C5CD5F" w14:textId="414D81D4" w:rsidR="00DD69C8" w:rsidRPr="007E1514" w:rsidRDefault="002B1AAC" w:rsidP="00677986">
      <w:pPr>
        <w:pStyle w:val="dias"/>
        <w:rPr>
          <w:color w:val="1F3864"/>
          <w:sz w:val="28"/>
          <w:szCs w:val="28"/>
        </w:rPr>
      </w:pPr>
      <w:r w:rsidRPr="007E1514">
        <w:rPr>
          <w:caps w:val="0"/>
          <w:color w:val="1F3864"/>
          <w:sz w:val="28"/>
          <w:szCs w:val="28"/>
        </w:rPr>
        <w:t>DÍA 5</w:t>
      </w:r>
      <w:r w:rsidRPr="007E1514">
        <w:rPr>
          <w:caps w:val="0"/>
          <w:color w:val="1F3864"/>
          <w:sz w:val="28"/>
          <w:szCs w:val="28"/>
        </w:rPr>
        <w:tab/>
      </w:r>
      <w:r w:rsidRPr="007E1514">
        <w:rPr>
          <w:caps w:val="0"/>
          <w:color w:val="1F3864"/>
          <w:sz w:val="28"/>
          <w:szCs w:val="28"/>
        </w:rPr>
        <w:tab/>
        <w:t>SÁBADO</w:t>
      </w:r>
      <w:r w:rsidRPr="007E1514">
        <w:rPr>
          <w:caps w:val="0"/>
          <w:color w:val="1F3864"/>
          <w:sz w:val="28"/>
          <w:szCs w:val="28"/>
        </w:rPr>
        <w:tab/>
        <w:t xml:space="preserve"> </w:t>
      </w:r>
      <w:r w:rsidRPr="007E1514">
        <w:rPr>
          <w:caps w:val="0"/>
          <w:color w:val="1F3864"/>
          <w:sz w:val="28"/>
          <w:szCs w:val="28"/>
        </w:rPr>
        <w:tab/>
        <w:t>XI’AN</w:t>
      </w:r>
    </w:p>
    <w:p w14:paraId="180A50BC" w14:textId="2E5BDA31" w:rsidR="00FA1D00" w:rsidRPr="007E1514" w:rsidRDefault="00FA1D00" w:rsidP="00FA1D00">
      <w:pPr>
        <w:pStyle w:val="itinerario"/>
      </w:pPr>
      <w:r w:rsidRPr="007E1514">
        <w:t xml:space="preserve">Desayuno buffet en el hotel. </w:t>
      </w:r>
      <w:r w:rsidR="00DD69C8" w:rsidRPr="007E1514">
        <w:t>Hoy visitaremos el famoso Museo de Guerreros y Corceles de Terracota, en</w:t>
      </w:r>
      <w:r w:rsidR="00677986" w:rsidRPr="007E1514">
        <w:t xml:space="preserve"> </w:t>
      </w:r>
      <w:r w:rsidR="00DD69C8" w:rsidRPr="007E1514">
        <w:t>el que</w:t>
      </w:r>
      <w:r w:rsidR="00677986" w:rsidRPr="007E1514">
        <w:t xml:space="preserve"> </w:t>
      </w:r>
      <w:r w:rsidR="00DD69C8" w:rsidRPr="007E1514">
        <w:t>se</w:t>
      </w:r>
      <w:r w:rsidR="00677986" w:rsidRPr="007E1514">
        <w:t xml:space="preserve"> </w:t>
      </w:r>
      <w:r w:rsidR="00DD69C8" w:rsidRPr="007E1514">
        <w:t>guardan más de 6.000 figuras de tamaño natural, que representan un gran ejército de guerreros, corceles y</w:t>
      </w:r>
      <w:r w:rsidR="00677986" w:rsidRPr="007E1514">
        <w:t xml:space="preserve"> </w:t>
      </w:r>
      <w:r w:rsidR="00DD69C8" w:rsidRPr="007E1514">
        <w:t>carros</w:t>
      </w:r>
      <w:r w:rsidR="00677986" w:rsidRPr="007E1514">
        <w:t xml:space="preserve"> </w:t>
      </w:r>
      <w:r w:rsidR="00DD69C8" w:rsidRPr="007E1514">
        <w:t>de guerra que custodian la tumba del emperador Qin. Almuerzo incluido. Por la tarde visitaremos la</w:t>
      </w:r>
      <w:r w:rsidR="00677986" w:rsidRPr="007E1514">
        <w:t xml:space="preserve"> </w:t>
      </w:r>
      <w:r w:rsidR="00DD69C8" w:rsidRPr="007E1514">
        <w:t>Gran</w:t>
      </w:r>
      <w:r w:rsidR="00677986" w:rsidRPr="007E1514">
        <w:t xml:space="preserve"> </w:t>
      </w:r>
      <w:r w:rsidR="00DD69C8" w:rsidRPr="007E1514">
        <w:t>Pagoda de la Oca Silvestre (</w:t>
      </w:r>
      <w:r w:rsidR="00DD69C8" w:rsidRPr="007E1514">
        <w:rPr>
          <w:b/>
          <w:bCs/>
          <w:color w:val="1F3864"/>
        </w:rPr>
        <w:t>sin subir</w:t>
      </w:r>
      <w:r w:rsidR="00DD69C8" w:rsidRPr="007E1514">
        <w:t xml:space="preserve">). </w:t>
      </w:r>
      <w:r w:rsidR="00677986" w:rsidRPr="007E1514">
        <w:t>El recorrido terminará</w:t>
      </w:r>
      <w:r w:rsidR="00DD69C8" w:rsidRPr="007E1514">
        <w:t xml:space="preserve"> en el famoso Barrio Musulmán para conocer la</w:t>
      </w:r>
      <w:r w:rsidR="00677986" w:rsidRPr="007E1514">
        <w:t xml:space="preserve"> </w:t>
      </w:r>
      <w:r w:rsidR="00DD69C8" w:rsidRPr="007E1514">
        <w:t>vida</w:t>
      </w:r>
      <w:r w:rsidR="00677986" w:rsidRPr="007E1514">
        <w:t xml:space="preserve"> </w:t>
      </w:r>
      <w:r w:rsidR="00DD69C8" w:rsidRPr="007E1514">
        <w:t xml:space="preserve">cotidiana de los nativos. </w:t>
      </w:r>
      <w:r w:rsidRPr="007E1514">
        <w:t>Alojamiento en el hotel.</w:t>
      </w:r>
    </w:p>
    <w:p w14:paraId="14293BEC" w14:textId="197A27C2" w:rsidR="00DD69C8" w:rsidRPr="007E1514" w:rsidRDefault="002B1AAC" w:rsidP="00677986">
      <w:pPr>
        <w:pStyle w:val="dias"/>
        <w:rPr>
          <w:sz w:val="28"/>
          <w:szCs w:val="28"/>
        </w:rPr>
      </w:pPr>
      <w:r w:rsidRPr="007E1514">
        <w:rPr>
          <w:caps w:val="0"/>
          <w:color w:val="1F3864"/>
          <w:sz w:val="28"/>
          <w:szCs w:val="28"/>
        </w:rPr>
        <w:t>DÍA 6</w:t>
      </w:r>
      <w:r w:rsidRPr="007E1514">
        <w:rPr>
          <w:caps w:val="0"/>
          <w:color w:val="1F3864"/>
          <w:sz w:val="28"/>
          <w:szCs w:val="28"/>
        </w:rPr>
        <w:tab/>
      </w:r>
      <w:r w:rsidRPr="007E1514">
        <w:rPr>
          <w:caps w:val="0"/>
          <w:color w:val="1F3864"/>
          <w:sz w:val="28"/>
          <w:szCs w:val="28"/>
        </w:rPr>
        <w:tab/>
        <w:t>DOMINGO</w:t>
      </w:r>
      <w:r w:rsidRPr="007E1514">
        <w:rPr>
          <w:caps w:val="0"/>
          <w:color w:val="1F3864"/>
          <w:sz w:val="28"/>
          <w:szCs w:val="28"/>
        </w:rPr>
        <w:tab/>
        <w:t xml:space="preserve"> </w:t>
      </w:r>
      <w:r w:rsidRPr="007E1514">
        <w:rPr>
          <w:caps w:val="0"/>
          <w:color w:val="1F3864"/>
          <w:sz w:val="28"/>
          <w:szCs w:val="28"/>
        </w:rPr>
        <w:tab/>
        <w:t>XI’AN – ZHANGJIAJIE (VUELO INCLUIDO)</w:t>
      </w:r>
    </w:p>
    <w:p w14:paraId="35C3D8DD" w14:textId="21024C75" w:rsidR="00FA1D00" w:rsidRPr="007E1514" w:rsidRDefault="00FA1D00" w:rsidP="00FA1D00">
      <w:pPr>
        <w:pStyle w:val="itinerario"/>
      </w:pPr>
      <w:r w:rsidRPr="007E1514">
        <w:t xml:space="preserve">Desayuno buffet en el hotel. </w:t>
      </w:r>
      <w:r w:rsidR="00DD69C8" w:rsidRPr="007E1514">
        <w:t xml:space="preserve">A la hora indicada, traslado al </w:t>
      </w:r>
      <w:r w:rsidRPr="007E1514">
        <w:t>aeropuerto</w:t>
      </w:r>
      <w:r w:rsidR="00DD69C8" w:rsidRPr="007E1514">
        <w:t xml:space="preserve"> para tomar el vuelo hacia Zhangjiajie. Llegada</w:t>
      </w:r>
      <w:r w:rsidR="00677986" w:rsidRPr="007E1514">
        <w:t xml:space="preserve"> </w:t>
      </w:r>
      <w:r w:rsidR="002E2113">
        <w:t xml:space="preserve">a </w:t>
      </w:r>
      <w:r w:rsidR="00DD69C8" w:rsidRPr="007E1514">
        <w:t xml:space="preserve">Zhangjiajie que fue incluido en el Geoparque Mundial de la UNESCO. Traslado al hotel. </w:t>
      </w:r>
      <w:r w:rsidRPr="007E1514">
        <w:t>Alojamiento.</w:t>
      </w:r>
    </w:p>
    <w:p w14:paraId="2496765F" w14:textId="68B0DDF0" w:rsidR="00DD69C8" w:rsidRPr="007E1514" w:rsidRDefault="002B1AAC" w:rsidP="00677986">
      <w:pPr>
        <w:pStyle w:val="dias"/>
        <w:rPr>
          <w:color w:val="1F3864"/>
          <w:sz w:val="28"/>
          <w:szCs w:val="28"/>
        </w:rPr>
      </w:pPr>
      <w:r w:rsidRPr="007E1514">
        <w:rPr>
          <w:caps w:val="0"/>
          <w:color w:val="1F3864"/>
          <w:sz w:val="28"/>
          <w:szCs w:val="28"/>
        </w:rPr>
        <w:t>DÍA 7</w:t>
      </w:r>
      <w:r w:rsidRPr="007E1514">
        <w:rPr>
          <w:caps w:val="0"/>
          <w:color w:val="1F3864"/>
          <w:sz w:val="28"/>
          <w:szCs w:val="28"/>
        </w:rPr>
        <w:tab/>
      </w:r>
      <w:r w:rsidRPr="007E1514">
        <w:rPr>
          <w:caps w:val="0"/>
          <w:color w:val="1F3864"/>
          <w:sz w:val="28"/>
          <w:szCs w:val="28"/>
        </w:rPr>
        <w:tab/>
        <w:t>LUNES</w:t>
      </w:r>
      <w:r w:rsidRPr="007E1514">
        <w:rPr>
          <w:caps w:val="0"/>
          <w:color w:val="1F3864"/>
          <w:sz w:val="28"/>
          <w:szCs w:val="28"/>
        </w:rPr>
        <w:tab/>
      </w:r>
      <w:r w:rsidRPr="007E1514">
        <w:rPr>
          <w:caps w:val="0"/>
          <w:color w:val="1F3864"/>
          <w:sz w:val="28"/>
          <w:szCs w:val="28"/>
        </w:rPr>
        <w:tab/>
        <w:t>ZHANGJIAJIE</w:t>
      </w:r>
    </w:p>
    <w:p w14:paraId="3DADE830" w14:textId="112312CE" w:rsidR="00FA1D00" w:rsidRPr="007E1514" w:rsidRDefault="00FA1D00" w:rsidP="00FA1D00">
      <w:pPr>
        <w:pStyle w:val="itinerario"/>
      </w:pPr>
      <w:r w:rsidRPr="007E1514">
        <w:t xml:space="preserve">Desayuno buffet en el hotel. </w:t>
      </w:r>
      <w:r w:rsidR="00677986" w:rsidRPr="007E1514">
        <w:t xml:space="preserve">Excursión </w:t>
      </w:r>
      <w:r w:rsidR="00DD69C8" w:rsidRPr="007E1514">
        <w:t>del día completo por el Parque Nacional Zhangjiajie, donde se visitará el Elevador</w:t>
      </w:r>
      <w:r w:rsidR="00677986" w:rsidRPr="007E1514">
        <w:t xml:space="preserve"> </w:t>
      </w:r>
      <w:r w:rsidR="00DD69C8" w:rsidRPr="007E1514">
        <w:t>Bailong que es el más alto del mundo, con altitud de 326 metros. La Reserva Natural Yuanjiajie, donde</w:t>
      </w:r>
      <w:r w:rsidR="00677986" w:rsidRPr="007E1514">
        <w:t xml:space="preserve"> </w:t>
      </w:r>
      <w:r w:rsidR="00DD69C8" w:rsidRPr="007E1514">
        <w:t>se</w:t>
      </w:r>
      <w:r w:rsidR="00677986" w:rsidRPr="007E1514">
        <w:t xml:space="preserve"> </w:t>
      </w:r>
      <w:r w:rsidR="00DD69C8" w:rsidRPr="007E1514">
        <w:t>encuentra el prototipo de la Aleluya Mountain de la Película Avatar, y la Montaña Tianzi. Almuerzo</w:t>
      </w:r>
      <w:r w:rsidR="00374B77" w:rsidRPr="007E1514">
        <w:t xml:space="preserve"> </w:t>
      </w:r>
      <w:r w:rsidR="00DD69C8" w:rsidRPr="007E1514">
        <w:t>de</w:t>
      </w:r>
      <w:r w:rsidR="00374B77" w:rsidRPr="007E1514">
        <w:t xml:space="preserve"> </w:t>
      </w:r>
      <w:r w:rsidR="00DD69C8" w:rsidRPr="007E1514">
        <w:t>comida rápida incluido.</w:t>
      </w:r>
      <w:r w:rsidRPr="007E1514">
        <w:t xml:space="preserve"> Alojamiento en el hotel.</w:t>
      </w:r>
    </w:p>
    <w:p w14:paraId="65CC2182" w14:textId="77777777" w:rsidR="007E1514" w:rsidRPr="007E1514" w:rsidRDefault="007E1514" w:rsidP="00374B77">
      <w:pPr>
        <w:pStyle w:val="dias"/>
        <w:rPr>
          <w:color w:val="1F3864"/>
          <w:sz w:val="28"/>
          <w:szCs w:val="28"/>
        </w:rPr>
      </w:pPr>
    </w:p>
    <w:p w14:paraId="3B47EF42" w14:textId="335FF5DD" w:rsidR="00DD69C8" w:rsidRPr="007E1514" w:rsidRDefault="002B1AAC" w:rsidP="00374B77">
      <w:pPr>
        <w:pStyle w:val="dias"/>
        <w:rPr>
          <w:color w:val="1F3864"/>
          <w:sz w:val="28"/>
          <w:szCs w:val="28"/>
        </w:rPr>
      </w:pPr>
      <w:r w:rsidRPr="007E1514">
        <w:rPr>
          <w:caps w:val="0"/>
          <w:color w:val="1F3864"/>
          <w:sz w:val="28"/>
          <w:szCs w:val="28"/>
        </w:rPr>
        <w:lastRenderedPageBreak/>
        <w:t>DÍA 8</w:t>
      </w:r>
      <w:r w:rsidRPr="007E1514">
        <w:rPr>
          <w:caps w:val="0"/>
          <w:color w:val="1F3864"/>
          <w:sz w:val="28"/>
          <w:szCs w:val="28"/>
        </w:rPr>
        <w:tab/>
      </w:r>
      <w:r w:rsidRPr="007E1514">
        <w:rPr>
          <w:caps w:val="0"/>
          <w:color w:val="1F3864"/>
          <w:sz w:val="28"/>
          <w:szCs w:val="28"/>
        </w:rPr>
        <w:tab/>
        <w:t>MARTES</w:t>
      </w:r>
      <w:r w:rsidRPr="007E1514">
        <w:rPr>
          <w:caps w:val="0"/>
          <w:color w:val="1F3864"/>
          <w:sz w:val="28"/>
          <w:szCs w:val="28"/>
        </w:rPr>
        <w:tab/>
      </w:r>
      <w:r w:rsidRPr="007E1514">
        <w:rPr>
          <w:caps w:val="0"/>
          <w:color w:val="1F3864"/>
          <w:sz w:val="28"/>
          <w:szCs w:val="28"/>
        </w:rPr>
        <w:tab/>
        <w:t>ZHANGJIAJIE – SHANGHÁI (VUELO INCLUIDO)</w:t>
      </w:r>
    </w:p>
    <w:p w14:paraId="59D30550" w14:textId="77777777" w:rsidR="00374B77" w:rsidRPr="007E1514" w:rsidRDefault="00FA1D00" w:rsidP="00FA1D00">
      <w:pPr>
        <w:pStyle w:val="itinerario"/>
      </w:pPr>
      <w:r w:rsidRPr="007E1514">
        <w:t xml:space="preserve">Desayuno buffet en el hotel. </w:t>
      </w:r>
      <w:r w:rsidR="00DD69C8" w:rsidRPr="007E1514">
        <w:t>Visita</w:t>
      </w:r>
      <w:r w:rsidR="00374B77" w:rsidRPr="007E1514">
        <w:t xml:space="preserve"> </w:t>
      </w:r>
      <w:r w:rsidR="00DD69C8" w:rsidRPr="007E1514">
        <w:t>la Montaña Tianmen, donde se encuentra un Camino de Vidrio construido</w:t>
      </w:r>
      <w:r w:rsidR="00374B77" w:rsidRPr="007E1514">
        <w:t xml:space="preserve"> </w:t>
      </w:r>
      <w:r w:rsidR="00DD69C8" w:rsidRPr="007E1514">
        <w:t>en</w:t>
      </w:r>
      <w:r w:rsidR="00374B77" w:rsidRPr="007E1514">
        <w:t xml:space="preserve"> </w:t>
      </w:r>
      <w:r w:rsidR="00DD69C8" w:rsidRPr="007E1514">
        <w:t>el</w:t>
      </w:r>
      <w:r w:rsidR="00374B77" w:rsidRPr="007E1514">
        <w:t xml:space="preserve"> </w:t>
      </w:r>
      <w:r w:rsidR="00DD69C8" w:rsidRPr="007E1514">
        <w:t>acantilado. Almuerzo incluido. Por la tarde, visita al Gran Cañón donde se encuentra el Puente de Vidrio</w:t>
      </w:r>
      <w:r w:rsidR="00374B77" w:rsidRPr="007E1514">
        <w:t xml:space="preserve"> </w:t>
      </w:r>
      <w:r w:rsidR="00DD69C8" w:rsidRPr="007E1514">
        <w:t>más</w:t>
      </w:r>
      <w:r w:rsidR="00374B77" w:rsidRPr="007E1514">
        <w:t xml:space="preserve"> </w:t>
      </w:r>
      <w:r w:rsidR="00DD69C8" w:rsidRPr="007E1514">
        <w:t xml:space="preserve">largo y alto del mundo. A la hora prevista, traslado al aeropuerto para tomar el vuelo hacia </w:t>
      </w:r>
      <w:r w:rsidR="00374B77" w:rsidRPr="007E1514">
        <w:t>Shanghái</w:t>
      </w:r>
      <w:r w:rsidR="00DD69C8" w:rsidRPr="007E1514">
        <w:t>, ciudad</w:t>
      </w:r>
      <w:r w:rsidR="00374B77" w:rsidRPr="007E1514">
        <w:t xml:space="preserve"> portuaria</w:t>
      </w:r>
      <w:r w:rsidR="00DD69C8" w:rsidRPr="007E1514">
        <w:t xml:space="preserve"> directamente subordinada al poder central con más de 16 millones de habitantes, es el mayor puerto, centro comercial y la metrópoli más internacional de China. Traslado al hotel. Alojamiento. </w:t>
      </w:r>
    </w:p>
    <w:p w14:paraId="304D6F99" w14:textId="77777777" w:rsidR="00374B77" w:rsidRPr="007E1514" w:rsidRDefault="00374B77" w:rsidP="00FA1D00">
      <w:pPr>
        <w:pStyle w:val="itinerario"/>
      </w:pPr>
    </w:p>
    <w:p w14:paraId="674F1A7E" w14:textId="2E939C59" w:rsidR="00FA1D00" w:rsidRPr="007E1514" w:rsidRDefault="00DD69C8" w:rsidP="00FA1D00">
      <w:pPr>
        <w:pStyle w:val="itinerario"/>
      </w:pPr>
      <w:r w:rsidRPr="007E1514">
        <w:rPr>
          <w:b/>
          <w:bCs/>
          <w:color w:val="1F3864"/>
        </w:rPr>
        <w:t>Nota importante:</w:t>
      </w:r>
      <w:r w:rsidRPr="007E1514">
        <w:rPr>
          <w:color w:val="1F3864"/>
        </w:rPr>
        <w:t xml:space="preserve"> </w:t>
      </w:r>
      <w:r w:rsidRPr="007E1514">
        <w:t>Debido al volumen de visitantes, existe la posibilidad de que en ciertas fechas del año</w:t>
      </w:r>
      <w:r w:rsidR="00374B77" w:rsidRPr="007E1514">
        <w:t xml:space="preserve"> </w:t>
      </w:r>
      <w:r w:rsidRPr="007E1514">
        <w:t xml:space="preserve">se necesite hacer cola para visitar los sitios arriba mencionados. </w:t>
      </w:r>
    </w:p>
    <w:p w14:paraId="51B27B29" w14:textId="61E20812" w:rsidR="00DD69C8" w:rsidRPr="007E1514" w:rsidRDefault="002B1AAC" w:rsidP="00374B77">
      <w:pPr>
        <w:pStyle w:val="dias"/>
        <w:rPr>
          <w:color w:val="1F3864"/>
          <w:sz w:val="28"/>
          <w:szCs w:val="28"/>
        </w:rPr>
      </w:pPr>
      <w:r w:rsidRPr="007E1514">
        <w:rPr>
          <w:caps w:val="0"/>
          <w:color w:val="1F3864"/>
          <w:sz w:val="28"/>
          <w:szCs w:val="28"/>
        </w:rPr>
        <w:t>DÍA 9</w:t>
      </w:r>
      <w:r w:rsidRPr="007E1514">
        <w:rPr>
          <w:caps w:val="0"/>
          <w:color w:val="1F3864"/>
          <w:sz w:val="28"/>
          <w:szCs w:val="28"/>
        </w:rPr>
        <w:tab/>
      </w:r>
      <w:r w:rsidRPr="007E1514">
        <w:rPr>
          <w:caps w:val="0"/>
          <w:color w:val="1F3864"/>
          <w:sz w:val="28"/>
          <w:szCs w:val="28"/>
        </w:rPr>
        <w:tab/>
        <w:t>MIÉRCOLES</w:t>
      </w:r>
      <w:r w:rsidRPr="007E1514">
        <w:rPr>
          <w:caps w:val="0"/>
          <w:color w:val="1F3864"/>
          <w:sz w:val="28"/>
          <w:szCs w:val="28"/>
        </w:rPr>
        <w:tab/>
        <w:t xml:space="preserve"> </w:t>
      </w:r>
      <w:r w:rsidRPr="007E1514">
        <w:rPr>
          <w:caps w:val="0"/>
          <w:color w:val="1F3864"/>
          <w:sz w:val="28"/>
          <w:szCs w:val="28"/>
        </w:rPr>
        <w:tab/>
        <w:t>SHANGHÁI</w:t>
      </w:r>
    </w:p>
    <w:p w14:paraId="7E7AE5B1" w14:textId="64ECBDF3" w:rsidR="00FA1D00" w:rsidRPr="007E1514" w:rsidRDefault="00FA1D00" w:rsidP="00FA1D00">
      <w:pPr>
        <w:pStyle w:val="itinerario"/>
      </w:pPr>
      <w:r w:rsidRPr="007E1514">
        <w:t xml:space="preserve">Desayuno buffet en el hotel. </w:t>
      </w:r>
      <w:r w:rsidR="00DD69C8" w:rsidRPr="007E1514">
        <w:t>Por la mañana, subida a la Torre Jinmao, un rascacielos que mide 420.5 metros y</w:t>
      </w:r>
      <w:r w:rsidR="00374B77" w:rsidRPr="007E1514">
        <w:t xml:space="preserve"> </w:t>
      </w:r>
      <w:r w:rsidR="00DD69C8" w:rsidRPr="007E1514">
        <w:t>tiene</w:t>
      </w:r>
      <w:r w:rsidR="00374B77" w:rsidRPr="007E1514">
        <w:t xml:space="preserve"> </w:t>
      </w:r>
      <w:r w:rsidR="00DD69C8" w:rsidRPr="007E1514">
        <w:t>88</w:t>
      </w:r>
      <w:r w:rsidR="00374B77" w:rsidRPr="007E1514">
        <w:t xml:space="preserve"> </w:t>
      </w:r>
      <w:r w:rsidR="00DD69C8" w:rsidRPr="007E1514">
        <w:t>pisos. Desde el mirador se puede apreciar una excelente vista panorámica de Shanghái. Posteriormente, se</w:t>
      </w:r>
      <w:r w:rsidR="00374B77" w:rsidRPr="007E1514">
        <w:t xml:space="preserve"> </w:t>
      </w:r>
      <w:r w:rsidR="00DD69C8" w:rsidRPr="007E1514">
        <w:t>hará</w:t>
      </w:r>
      <w:r w:rsidR="00374B77" w:rsidRPr="007E1514">
        <w:t xml:space="preserve"> </w:t>
      </w:r>
      <w:r w:rsidR="00DD69C8" w:rsidRPr="007E1514">
        <w:t>un</w:t>
      </w:r>
      <w:r w:rsidR="00374B77" w:rsidRPr="007E1514">
        <w:t xml:space="preserve"> </w:t>
      </w:r>
      <w:r w:rsidR="00DD69C8" w:rsidRPr="007E1514">
        <w:t>paseo por el Malecón, uno de los lugares más espectaculares de la ciudad, donde se encuentran algunas</w:t>
      </w:r>
      <w:r w:rsidR="00374B77" w:rsidRPr="007E1514">
        <w:t xml:space="preserve"> </w:t>
      </w:r>
      <w:r w:rsidR="00DD69C8" w:rsidRPr="007E1514">
        <w:t>de</w:t>
      </w:r>
      <w:r w:rsidR="00374B77" w:rsidRPr="007E1514">
        <w:t xml:space="preserve"> </w:t>
      </w:r>
      <w:r w:rsidR="00DD69C8" w:rsidRPr="007E1514">
        <w:t>las</w:t>
      </w:r>
      <w:r w:rsidR="00374B77" w:rsidRPr="007E1514">
        <w:t xml:space="preserve"> </w:t>
      </w:r>
      <w:r w:rsidR="00DD69C8" w:rsidRPr="007E1514">
        <w:t>construcciones más emblemáticas de la ciudad. Almuerzo. Por la tarde, visita del Templo de Buda de Jade</w:t>
      </w:r>
      <w:r w:rsidR="00374B77" w:rsidRPr="007E1514">
        <w:t xml:space="preserve"> </w:t>
      </w:r>
      <w:r w:rsidR="00DD69C8" w:rsidRPr="007E1514">
        <w:t>y</w:t>
      </w:r>
      <w:r w:rsidR="00374B77" w:rsidRPr="007E1514">
        <w:t xml:space="preserve"> </w:t>
      </w:r>
      <w:r w:rsidR="00DD69C8" w:rsidRPr="007E1514">
        <w:t>un</w:t>
      </w:r>
      <w:r w:rsidR="00374B77" w:rsidRPr="007E1514">
        <w:t xml:space="preserve"> </w:t>
      </w:r>
      <w:r w:rsidR="00DD69C8" w:rsidRPr="007E1514">
        <w:t xml:space="preserve">paseo por el Casco Antiguo de la ciudad. </w:t>
      </w:r>
      <w:r w:rsidRPr="007E1514">
        <w:t>Alojamiento en el hotel.</w:t>
      </w:r>
    </w:p>
    <w:p w14:paraId="472BB8F9" w14:textId="75D65B0B" w:rsidR="00DD69C8" w:rsidRPr="00374B77" w:rsidRDefault="002B1AAC" w:rsidP="00374B77">
      <w:pPr>
        <w:pStyle w:val="dias"/>
        <w:rPr>
          <w:color w:val="1F3864"/>
          <w:sz w:val="28"/>
          <w:szCs w:val="28"/>
        </w:rPr>
      </w:pPr>
      <w:r w:rsidRPr="007E1514">
        <w:rPr>
          <w:caps w:val="0"/>
          <w:color w:val="1F3864"/>
          <w:sz w:val="28"/>
          <w:szCs w:val="28"/>
        </w:rPr>
        <w:t xml:space="preserve">DÍA 10 </w:t>
      </w:r>
      <w:r w:rsidRPr="007E1514">
        <w:rPr>
          <w:caps w:val="0"/>
          <w:color w:val="1F3864"/>
          <w:sz w:val="28"/>
          <w:szCs w:val="28"/>
        </w:rPr>
        <w:tab/>
        <w:t>JUEVES</w:t>
      </w:r>
      <w:r w:rsidRPr="007E1514">
        <w:rPr>
          <w:caps w:val="0"/>
          <w:color w:val="1F3864"/>
          <w:sz w:val="28"/>
          <w:szCs w:val="28"/>
        </w:rPr>
        <w:tab/>
        <w:t xml:space="preserve"> </w:t>
      </w:r>
      <w:r w:rsidRPr="007E1514">
        <w:rPr>
          <w:caps w:val="0"/>
          <w:color w:val="1F3864"/>
          <w:sz w:val="28"/>
          <w:szCs w:val="28"/>
        </w:rPr>
        <w:tab/>
        <w:t>SHANGHÁI</w:t>
      </w:r>
    </w:p>
    <w:p w14:paraId="780F76CE" w14:textId="4A43566C" w:rsidR="007C039D" w:rsidRDefault="007C039D" w:rsidP="007C039D">
      <w:pPr>
        <w:pStyle w:val="itinerario"/>
        <w:rPr>
          <w:b/>
          <w:bCs/>
          <w:caps/>
        </w:rPr>
      </w:pPr>
      <w:r w:rsidRPr="007C039D">
        <w:t xml:space="preserve">Desayuno buffet en el hotel. A la hora indicada traslado al aeropuerto para tomar el vuelo de </w:t>
      </w:r>
      <w:r w:rsidR="005F565E">
        <w:t>salida</w:t>
      </w:r>
      <w:r w:rsidRPr="007C039D">
        <w:t>.</w:t>
      </w:r>
    </w:p>
    <w:p w14:paraId="2D242921" w14:textId="63F98FD3" w:rsidR="00317602" w:rsidRPr="00CD07C0" w:rsidRDefault="008671E5" w:rsidP="007C039D">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6AB1444D" w:rsidR="009900BB" w:rsidRDefault="009900BB" w:rsidP="00090673">
      <w:pPr>
        <w:pStyle w:val="itinerario"/>
        <w:rPr>
          <w:lang w:val="es-ES"/>
        </w:rPr>
      </w:pPr>
    </w:p>
    <w:p w14:paraId="3249821A" w14:textId="7DA0A9BB" w:rsidR="00435643" w:rsidRPr="00E541DA" w:rsidRDefault="008671E5" w:rsidP="00435643">
      <w:pPr>
        <w:pStyle w:val="dias"/>
        <w:rPr>
          <w:color w:val="1F3864"/>
          <w:sz w:val="28"/>
          <w:szCs w:val="28"/>
        </w:rPr>
      </w:pPr>
      <w:r w:rsidRPr="00E541DA">
        <w:rPr>
          <w:caps w:val="0"/>
          <w:color w:val="1F3864"/>
          <w:sz w:val="28"/>
          <w:szCs w:val="28"/>
        </w:rPr>
        <w:t>PRECIOS POR PERSONA EN USD</w:t>
      </w:r>
    </w:p>
    <w:p w14:paraId="48B9745A" w14:textId="01A3FD7E" w:rsidR="007C40E2" w:rsidRDefault="007C40E2" w:rsidP="007C40E2">
      <w:pPr>
        <w:pStyle w:val="itinerario"/>
      </w:pPr>
      <w:r w:rsidRPr="00F0432F">
        <w:rPr>
          <w:bCs/>
        </w:rPr>
        <w:t>Vigencia:</w:t>
      </w:r>
      <w:r w:rsidRPr="00F0432F">
        <w:t xml:space="preserve"> </w:t>
      </w:r>
      <w:r w:rsidRPr="001B3726">
        <w:t xml:space="preserve">Hasta </w:t>
      </w:r>
      <w:r w:rsidR="007E1514">
        <w:t>noviembre 12 de 2024</w:t>
      </w:r>
      <w:r>
        <w:t xml:space="preserve">. Precios base mínimo 2 </w:t>
      </w:r>
      <w:r w:rsidR="001206CE">
        <w:t>pasajeros.</w:t>
      </w:r>
    </w:p>
    <w:p w14:paraId="2BD92FF3" w14:textId="77777777" w:rsidR="00435643" w:rsidRDefault="00435643" w:rsidP="00435643">
      <w:pPr>
        <w:pStyle w:val="itinerario"/>
      </w:pPr>
      <w:r>
        <w:t>La validez de las tarifas publicadas aplica hasta máximo el último día indicado en la vigencia.</w:t>
      </w:r>
    </w:p>
    <w:p w14:paraId="410A8431" w14:textId="2F9F76BF" w:rsidR="001F2949" w:rsidRPr="00B237EF" w:rsidRDefault="001F2949" w:rsidP="00182D7D">
      <w:pPr>
        <w:pStyle w:val="itinerario"/>
        <w:rPr>
          <w:b/>
          <w:bCs/>
          <w:color w:val="1F3864"/>
        </w:rPr>
      </w:pPr>
    </w:p>
    <w:tbl>
      <w:tblPr>
        <w:tblStyle w:val="Tablaconcuadrcula"/>
        <w:tblW w:w="10070" w:type="dxa"/>
        <w:tblLook w:val="04A0" w:firstRow="1" w:lastRow="0" w:firstColumn="1" w:lastColumn="0" w:noHBand="0" w:noVBand="1"/>
      </w:tblPr>
      <w:tblGrid>
        <w:gridCol w:w="2689"/>
        <w:gridCol w:w="1845"/>
        <w:gridCol w:w="1845"/>
        <w:gridCol w:w="1845"/>
        <w:gridCol w:w="1846"/>
      </w:tblGrid>
      <w:tr w:rsidR="00FB2FBC" w14:paraId="1672A20F" w14:textId="77777777" w:rsidTr="00FB2FBC">
        <w:tc>
          <w:tcPr>
            <w:tcW w:w="2689" w:type="dxa"/>
            <w:shd w:val="clear" w:color="auto" w:fill="1F3864"/>
            <w:vAlign w:val="center"/>
          </w:tcPr>
          <w:p w14:paraId="562FFB16" w14:textId="2A2E2268" w:rsidR="00FB2FBC" w:rsidRPr="00F505C6" w:rsidRDefault="00FB2FBC" w:rsidP="00FB2FBC">
            <w:pPr>
              <w:jc w:val="center"/>
              <w:rPr>
                <w:color w:val="FFFFFF" w:themeColor="background1"/>
                <w:sz w:val="28"/>
                <w:szCs w:val="28"/>
              </w:rPr>
            </w:pPr>
            <w:r>
              <w:rPr>
                <w:color w:val="FFFFFF" w:themeColor="background1"/>
                <w:sz w:val="28"/>
                <w:szCs w:val="28"/>
              </w:rPr>
              <w:t>Vigencia</w:t>
            </w:r>
          </w:p>
        </w:tc>
        <w:tc>
          <w:tcPr>
            <w:tcW w:w="1845" w:type="dxa"/>
            <w:shd w:val="clear" w:color="auto" w:fill="1F3864"/>
            <w:vAlign w:val="center"/>
          </w:tcPr>
          <w:p w14:paraId="09C06804" w14:textId="77777777" w:rsidR="00FB2FBC" w:rsidRPr="00F505C6" w:rsidRDefault="00FB2FBC" w:rsidP="00FB2FBC">
            <w:pPr>
              <w:jc w:val="center"/>
              <w:rPr>
                <w:color w:val="FFFFFF" w:themeColor="background1"/>
                <w:sz w:val="28"/>
                <w:szCs w:val="28"/>
              </w:rPr>
            </w:pPr>
            <w:r w:rsidRPr="00F505C6">
              <w:rPr>
                <w:color w:val="FFFFFF" w:themeColor="background1"/>
                <w:sz w:val="28"/>
                <w:szCs w:val="28"/>
              </w:rPr>
              <w:t>Doble</w:t>
            </w:r>
          </w:p>
        </w:tc>
        <w:tc>
          <w:tcPr>
            <w:tcW w:w="1845" w:type="dxa"/>
            <w:shd w:val="clear" w:color="auto" w:fill="1F3864"/>
            <w:vAlign w:val="center"/>
          </w:tcPr>
          <w:p w14:paraId="35631FF2" w14:textId="77777777" w:rsidR="00FB2FBC" w:rsidRPr="00F505C6" w:rsidRDefault="00FB2FBC" w:rsidP="00FB2FBC">
            <w:pPr>
              <w:jc w:val="center"/>
              <w:rPr>
                <w:color w:val="FFFFFF" w:themeColor="background1"/>
                <w:sz w:val="28"/>
                <w:szCs w:val="28"/>
              </w:rPr>
            </w:pPr>
            <w:r w:rsidRPr="00F505C6">
              <w:rPr>
                <w:color w:val="FFFFFF" w:themeColor="background1"/>
                <w:sz w:val="28"/>
                <w:szCs w:val="28"/>
              </w:rPr>
              <w:t>Triple</w:t>
            </w:r>
          </w:p>
        </w:tc>
        <w:tc>
          <w:tcPr>
            <w:tcW w:w="1845" w:type="dxa"/>
            <w:shd w:val="clear" w:color="auto" w:fill="1F3864"/>
            <w:vAlign w:val="center"/>
          </w:tcPr>
          <w:p w14:paraId="7FAF06F1" w14:textId="565108EB" w:rsidR="00FB2FBC" w:rsidRPr="00F505C6" w:rsidRDefault="00FB2FBC" w:rsidP="00FB2FBC">
            <w:pPr>
              <w:jc w:val="center"/>
              <w:rPr>
                <w:color w:val="FFFFFF" w:themeColor="background1"/>
                <w:sz w:val="28"/>
                <w:szCs w:val="28"/>
              </w:rPr>
            </w:pPr>
            <w:r w:rsidRPr="00F505C6">
              <w:rPr>
                <w:color w:val="FFFFFF" w:themeColor="background1"/>
                <w:sz w:val="28"/>
                <w:szCs w:val="28"/>
              </w:rPr>
              <w:t>Sencilla</w:t>
            </w:r>
          </w:p>
        </w:tc>
        <w:tc>
          <w:tcPr>
            <w:tcW w:w="1846" w:type="dxa"/>
            <w:shd w:val="clear" w:color="auto" w:fill="1F3864"/>
            <w:vAlign w:val="center"/>
          </w:tcPr>
          <w:p w14:paraId="36CD4D1F" w14:textId="63BF8C0B" w:rsidR="00FB2FBC" w:rsidRPr="00F505C6" w:rsidRDefault="00FB2FBC" w:rsidP="00FB2FBC">
            <w:pPr>
              <w:jc w:val="center"/>
              <w:rPr>
                <w:color w:val="FFFFFF" w:themeColor="background1"/>
                <w:sz w:val="28"/>
                <w:szCs w:val="28"/>
              </w:rPr>
            </w:pPr>
            <w:r>
              <w:rPr>
                <w:color w:val="FFFFFF" w:themeColor="background1"/>
                <w:sz w:val="28"/>
                <w:szCs w:val="28"/>
              </w:rPr>
              <w:t>Niños hasta 10 años</w:t>
            </w:r>
          </w:p>
        </w:tc>
      </w:tr>
      <w:tr w:rsidR="00FB2FBC" w14:paraId="0A4389AF" w14:textId="77777777" w:rsidTr="00FB2FBC">
        <w:tc>
          <w:tcPr>
            <w:tcW w:w="2689" w:type="dxa"/>
            <w:vAlign w:val="bottom"/>
          </w:tcPr>
          <w:p w14:paraId="46BFD252" w14:textId="459978E1" w:rsidR="00FB2FBC" w:rsidRPr="007213FD" w:rsidRDefault="00FB2FBC" w:rsidP="00FB2FBC">
            <w:pPr>
              <w:jc w:val="center"/>
            </w:pPr>
            <w:r>
              <w:rPr>
                <w:rFonts w:cs="Calibri"/>
                <w:color w:val="000000"/>
                <w:szCs w:val="22"/>
              </w:rPr>
              <w:t>Marzo 26 a mayo 21</w:t>
            </w:r>
          </w:p>
        </w:tc>
        <w:tc>
          <w:tcPr>
            <w:tcW w:w="1845" w:type="dxa"/>
          </w:tcPr>
          <w:p w14:paraId="47F46875" w14:textId="75F6A8AF" w:rsidR="00FB2FBC" w:rsidRPr="006855BF" w:rsidRDefault="00FB2FBC" w:rsidP="00FB2FBC">
            <w:pPr>
              <w:jc w:val="center"/>
            </w:pPr>
            <w:r w:rsidRPr="006B2962">
              <w:t xml:space="preserve"> 3.247 </w:t>
            </w:r>
          </w:p>
        </w:tc>
        <w:tc>
          <w:tcPr>
            <w:tcW w:w="1845" w:type="dxa"/>
          </w:tcPr>
          <w:p w14:paraId="06583416" w14:textId="12B22B87" w:rsidR="00FB2FBC" w:rsidRPr="006855BF" w:rsidRDefault="00FB2FBC" w:rsidP="00FB2FBC">
            <w:pPr>
              <w:jc w:val="center"/>
            </w:pPr>
            <w:r w:rsidRPr="006B2962">
              <w:t xml:space="preserve"> 3.247 </w:t>
            </w:r>
          </w:p>
        </w:tc>
        <w:tc>
          <w:tcPr>
            <w:tcW w:w="1845" w:type="dxa"/>
          </w:tcPr>
          <w:p w14:paraId="372088C2" w14:textId="7DD00F89" w:rsidR="00FB2FBC" w:rsidRPr="006B2962" w:rsidRDefault="00FB2FBC" w:rsidP="00FB2FBC">
            <w:pPr>
              <w:jc w:val="center"/>
            </w:pPr>
            <w:r w:rsidRPr="006B2962">
              <w:t xml:space="preserve"> 4.110 </w:t>
            </w:r>
          </w:p>
        </w:tc>
        <w:tc>
          <w:tcPr>
            <w:tcW w:w="1846" w:type="dxa"/>
          </w:tcPr>
          <w:p w14:paraId="00D2F2D5" w14:textId="7C7EB905" w:rsidR="00FB2FBC" w:rsidRPr="006855BF" w:rsidRDefault="00FB2FBC" w:rsidP="00FB2FBC">
            <w:pPr>
              <w:jc w:val="center"/>
            </w:pPr>
            <w:r w:rsidRPr="006B2962">
              <w:t xml:space="preserve"> </w:t>
            </w:r>
            <w:r>
              <w:t>2.925</w:t>
            </w:r>
            <w:r w:rsidRPr="006B2962">
              <w:t xml:space="preserve"> </w:t>
            </w:r>
          </w:p>
        </w:tc>
      </w:tr>
      <w:tr w:rsidR="00FB2FBC" w14:paraId="46D5F414" w14:textId="77777777" w:rsidTr="00FB2FBC">
        <w:tc>
          <w:tcPr>
            <w:tcW w:w="2689" w:type="dxa"/>
            <w:shd w:val="pct20" w:color="auto" w:fill="auto"/>
            <w:vAlign w:val="bottom"/>
          </w:tcPr>
          <w:p w14:paraId="5C05B1F9" w14:textId="5DA29BD8" w:rsidR="00FB2FBC" w:rsidRPr="007213FD" w:rsidRDefault="00FB2FBC" w:rsidP="00FB2FBC">
            <w:pPr>
              <w:jc w:val="center"/>
            </w:pPr>
            <w:r>
              <w:rPr>
                <w:rFonts w:cs="Calibri"/>
                <w:color w:val="000000"/>
                <w:szCs w:val="22"/>
              </w:rPr>
              <w:t>Junio 11 a agosto 6</w:t>
            </w:r>
          </w:p>
        </w:tc>
        <w:tc>
          <w:tcPr>
            <w:tcW w:w="1845" w:type="dxa"/>
            <w:shd w:val="pct20" w:color="auto" w:fill="auto"/>
          </w:tcPr>
          <w:p w14:paraId="61898E86" w14:textId="25280356" w:rsidR="00FB2FBC" w:rsidRPr="002A7C26" w:rsidRDefault="00FB2FBC" w:rsidP="00FB2FBC">
            <w:pPr>
              <w:jc w:val="center"/>
            </w:pPr>
            <w:r w:rsidRPr="006B2962">
              <w:t xml:space="preserve"> 3.205 </w:t>
            </w:r>
          </w:p>
        </w:tc>
        <w:tc>
          <w:tcPr>
            <w:tcW w:w="1845" w:type="dxa"/>
            <w:shd w:val="pct20" w:color="auto" w:fill="auto"/>
          </w:tcPr>
          <w:p w14:paraId="752D8830" w14:textId="0B14C40D" w:rsidR="00FB2FBC" w:rsidRPr="002A7C26" w:rsidRDefault="00FB2FBC" w:rsidP="00FB2FBC">
            <w:pPr>
              <w:jc w:val="center"/>
            </w:pPr>
            <w:r w:rsidRPr="006B2962">
              <w:t xml:space="preserve"> 3.205 </w:t>
            </w:r>
          </w:p>
        </w:tc>
        <w:tc>
          <w:tcPr>
            <w:tcW w:w="1845" w:type="dxa"/>
            <w:shd w:val="pct20" w:color="auto" w:fill="auto"/>
          </w:tcPr>
          <w:p w14:paraId="779EF579" w14:textId="31F0F7C0" w:rsidR="00FB2FBC" w:rsidRPr="006B2962" w:rsidRDefault="00FB2FBC" w:rsidP="00FB2FBC">
            <w:pPr>
              <w:jc w:val="center"/>
            </w:pPr>
            <w:r w:rsidRPr="006B2962">
              <w:t xml:space="preserve"> 4.026 </w:t>
            </w:r>
          </w:p>
        </w:tc>
        <w:tc>
          <w:tcPr>
            <w:tcW w:w="1846" w:type="dxa"/>
            <w:shd w:val="pct20" w:color="auto" w:fill="auto"/>
          </w:tcPr>
          <w:p w14:paraId="6ECE8DA6" w14:textId="60CFEB11" w:rsidR="00FB2FBC" w:rsidRPr="002A7C26" w:rsidRDefault="00FB2FBC" w:rsidP="00FB2FBC">
            <w:pPr>
              <w:jc w:val="center"/>
            </w:pPr>
            <w:r w:rsidRPr="006B2962">
              <w:t xml:space="preserve"> </w:t>
            </w:r>
            <w:r>
              <w:t>2.885</w:t>
            </w:r>
            <w:r w:rsidRPr="006B2962">
              <w:t xml:space="preserve"> </w:t>
            </w:r>
          </w:p>
        </w:tc>
      </w:tr>
      <w:tr w:rsidR="00FB2FBC" w14:paraId="41B491FD" w14:textId="77777777" w:rsidTr="00FB2FBC">
        <w:tc>
          <w:tcPr>
            <w:tcW w:w="2689" w:type="dxa"/>
            <w:vAlign w:val="bottom"/>
          </w:tcPr>
          <w:p w14:paraId="19018520" w14:textId="696BF6CA" w:rsidR="00FB2FBC" w:rsidRPr="007213FD" w:rsidRDefault="00FB2FBC" w:rsidP="00FB2FBC">
            <w:pPr>
              <w:jc w:val="center"/>
            </w:pPr>
            <w:r>
              <w:rPr>
                <w:rFonts w:cs="Calibri"/>
                <w:color w:val="000000"/>
                <w:szCs w:val="22"/>
              </w:rPr>
              <w:t>Agosto 27 a noviembre 12</w:t>
            </w:r>
          </w:p>
        </w:tc>
        <w:tc>
          <w:tcPr>
            <w:tcW w:w="1845" w:type="dxa"/>
          </w:tcPr>
          <w:p w14:paraId="6A5CD8A4" w14:textId="5F910DC2" w:rsidR="00FB2FBC" w:rsidRPr="00E74930" w:rsidRDefault="00FB2FBC" w:rsidP="00FB2FBC">
            <w:pPr>
              <w:jc w:val="center"/>
            </w:pPr>
            <w:r w:rsidRPr="006B2962">
              <w:t xml:space="preserve"> 3.295 </w:t>
            </w:r>
          </w:p>
        </w:tc>
        <w:tc>
          <w:tcPr>
            <w:tcW w:w="1845" w:type="dxa"/>
          </w:tcPr>
          <w:p w14:paraId="06EFF861" w14:textId="5AC9BC9E" w:rsidR="00FB2FBC" w:rsidRPr="00E74930" w:rsidRDefault="00FB2FBC" w:rsidP="00FB2FBC">
            <w:pPr>
              <w:jc w:val="center"/>
            </w:pPr>
            <w:r w:rsidRPr="006B2962">
              <w:t xml:space="preserve"> 3.295 </w:t>
            </w:r>
          </w:p>
        </w:tc>
        <w:tc>
          <w:tcPr>
            <w:tcW w:w="1845" w:type="dxa"/>
          </w:tcPr>
          <w:p w14:paraId="2606AEAE" w14:textId="045D59B2" w:rsidR="00FB2FBC" w:rsidRPr="006B2962" w:rsidRDefault="00FB2FBC" w:rsidP="00FB2FBC">
            <w:pPr>
              <w:jc w:val="center"/>
            </w:pPr>
            <w:r w:rsidRPr="006B2962">
              <w:t xml:space="preserve"> 4.179 </w:t>
            </w:r>
          </w:p>
        </w:tc>
        <w:tc>
          <w:tcPr>
            <w:tcW w:w="1846" w:type="dxa"/>
          </w:tcPr>
          <w:p w14:paraId="3F184AD3" w14:textId="66374265" w:rsidR="00FB2FBC" w:rsidRPr="00E74930" w:rsidRDefault="00FB2FBC" w:rsidP="00FB2FBC">
            <w:pPr>
              <w:jc w:val="center"/>
            </w:pPr>
            <w:r w:rsidRPr="006B2962">
              <w:t xml:space="preserve"> </w:t>
            </w:r>
            <w:r>
              <w:t>2.96</w:t>
            </w:r>
            <w:r w:rsidR="00FE0C46">
              <w:t>5</w:t>
            </w:r>
          </w:p>
        </w:tc>
      </w:tr>
    </w:tbl>
    <w:p w14:paraId="5004309A" w14:textId="4BC95B63" w:rsidR="001F2949" w:rsidRDefault="001F2949" w:rsidP="001F2949">
      <w:pPr>
        <w:pStyle w:val="vinetas"/>
        <w:numPr>
          <w:ilvl w:val="0"/>
          <w:numId w:val="0"/>
        </w:numPr>
        <w:jc w:val="both"/>
      </w:pPr>
    </w:p>
    <w:p w14:paraId="529693FF" w14:textId="5FEAD601" w:rsidR="00435643" w:rsidRDefault="00435643" w:rsidP="008F2F1A">
      <w:pPr>
        <w:pStyle w:val="vinetas"/>
      </w:pPr>
      <w:r>
        <w:t xml:space="preserve">Hoteles </w:t>
      </w:r>
      <w:r w:rsidRPr="00F0432F">
        <w:t>previstos o de categoría similar.</w:t>
      </w:r>
    </w:p>
    <w:p w14:paraId="75B8712E" w14:textId="77777777" w:rsidR="00435643" w:rsidRPr="00F0432F" w:rsidRDefault="00435643" w:rsidP="00182D7D">
      <w:pPr>
        <w:pStyle w:val="vinetas"/>
        <w:jc w:val="both"/>
      </w:pPr>
      <w:r w:rsidRPr="00F0432F">
        <w:t>Precios sujetos a cambio sin previo aviso.</w:t>
      </w:r>
    </w:p>
    <w:p w14:paraId="4ACAAEFF" w14:textId="205B313E" w:rsidR="00435643" w:rsidRDefault="00435643" w:rsidP="008F2F1A">
      <w:pPr>
        <w:pStyle w:val="vinetas"/>
        <w:jc w:val="both"/>
      </w:pPr>
      <w:r w:rsidRPr="00F0432F">
        <w:t>Aplican gastos de cancelación según condiciones generales sin excepción.</w:t>
      </w:r>
    </w:p>
    <w:p w14:paraId="1ECD479D" w14:textId="55206D31" w:rsidR="00182D7D" w:rsidRDefault="00182D7D" w:rsidP="008F2F1A">
      <w:pPr>
        <w:pStyle w:val="vinetas"/>
        <w:jc w:val="both"/>
      </w:pPr>
      <w:r w:rsidRPr="00182D7D">
        <w:t>El opcional de tiquete aéreo del día 4</w:t>
      </w:r>
      <w:r w:rsidR="008F2F1A">
        <w:t xml:space="preserve">, </w:t>
      </w:r>
      <w:r w:rsidRPr="00182D7D">
        <w:t xml:space="preserve">aplica con el suplemento arriba mencionado de USD </w:t>
      </w:r>
      <w:r>
        <w:t>350</w:t>
      </w:r>
      <w:r w:rsidRPr="00182D7D">
        <w:t xml:space="preserve"> por persona.</w:t>
      </w:r>
    </w:p>
    <w:p w14:paraId="42BCCFA5" w14:textId="77777777" w:rsidR="001361F6" w:rsidRDefault="001361F6" w:rsidP="001361F6">
      <w:pPr>
        <w:pStyle w:val="vinetas"/>
        <w:jc w:val="both"/>
      </w:pPr>
      <w:r>
        <w:t>L</w:t>
      </w:r>
      <w:r w:rsidRPr="007B59C3">
        <w:t>as salidas se cierran 2</w:t>
      </w:r>
      <w:r>
        <w:t>5</w:t>
      </w:r>
      <w:r w:rsidRPr="007B59C3">
        <w:t xml:space="preserve"> días antes de la fecha de salida. La confirmación de</w:t>
      </w:r>
      <w:r>
        <w:t xml:space="preserve"> </w:t>
      </w:r>
      <w:r w:rsidRPr="007B59C3">
        <w:t>reservas posteriores está sujeta a la disponibilidad.</w:t>
      </w:r>
    </w:p>
    <w:p w14:paraId="657CE61F" w14:textId="302DFC45" w:rsidR="00182D7D" w:rsidRDefault="00182D7D" w:rsidP="00182D7D">
      <w:pPr>
        <w:pStyle w:val="itinerario"/>
      </w:pPr>
    </w:p>
    <w:p w14:paraId="6F33AD2B" w14:textId="77777777" w:rsidR="001361F6" w:rsidRDefault="001361F6" w:rsidP="00182D7D">
      <w:pPr>
        <w:pStyle w:val="itinerario"/>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lastRenderedPageBreak/>
        <w:t>POLÍTICA DE NIÑOS</w:t>
      </w:r>
    </w:p>
    <w:p w14:paraId="44D6D537" w14:textId="2103F1B3" w:rsidR="00435643" w:rsidRPr="00295B34" w:rsidRDefault="00435643" w:rsidP="00435643">
      <w:pPr>
        <w:pStyle w:val="Prrafodelista"/>
        <w:numPr>
          <w:ilvl w:val="0"/>
          <w:numId w:val="24"/>
        </w:numPr>
        <w:jc w:val="both"/>
      </w:pPr>
      <w:r>
        <w:rPr>
          <w:rFonts w:cs="Calibri"/>
          <w:szCs w:val="22"/>
        </w:rPr>
        <w:t xml:space="preserve">Niños </w:t>
      </w:r>
      <w:r w:rsidR="00FB2FBC">
        <w:rPr>
          <w:rFonts w:cs="Calibri"/>
          <w:szCs w:val="22"/>
        </w:rPr>
        <w:t>se consideran de 0 a 10 años.</w:t>
      </w:r>
    </w:p>
    <w:p w14:paraId="00BE74ED" w14:textId="07BAF102" w:rsidR="00435643" w:rsidRPr="00886D92"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9BC882F" w14:textId="77777777" w:rsidR="00886D92" w:rsidRPr="00A557B1" w:rsidRDefault="00886D92" w:rsidP="00886D92">
      <w:pPr>
        <w:pStyle w:val="itinerario"/>
        <w:rPr>
          <w:lang w:val="es-ES"/>
        </w:rPr>
      </w:pPr>
    </w:p>
    <w:p w14:paraId="7ADB58BA" w14:textId="63E4933F" w:rsidR="00435643" w:rsidRPr="00E541DA" w:rsidRDefault="008671E5" w:rsidP="00435643">
      <w:pPr>
        <w:pStyle w:val="dias"/>
        <w:rPr>
          <w:color w:val="1F3864"/>
          <w:sz w:val="28"/>
          <w:szCs w:val="28"/>
        </w:rPr>
      </w:pPr>
      <w:r w:rsidRPr="00E541DA">
        <w:rPr>
          <w:caps w:val="0"/>
          <w:color w:val="1F3864"/>
          <w:sz w:val="28"/>
          <w:szCs w:val="28"/>
        </w:rPr>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3353"/>
        <w:gridCol w:w="3353"/>
        <w:gridCol w:w="3354"/>
      </w:tblGrid>
      <w:tr w:rsidR="00182D7D" w14:paraId="2D065081" w14:textId="77777777" w:rsidTr="00413034">
        <w:tc>
          <w:tcPr>
            <w:tcW w:w="3353" w:type="dxa"/>
            <w:shd w:val="clear" w:color="auto" w:fill="1F3864"/>
            <w:vAlign w:val="center"/>
          </w:tcPr>
          <w:p w14:paraId="1944CD8F"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Ciudad</w:t>
            </w:r>
          </w:p>
        </w:tc>
        <w:tc>
          <w:tcPr>
            <w:tcW w:w="3353" w:type="dxa"/>
            <w:shd w:val="clear" w:color="auto" w:fill="1F3864"/>
            <w:vAlign w:val="center"/>
          </w:tcPr>
          <w:p w14:paraId="7F8E97CD"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Primera</w:t>
            </w:r>
          </w:p>
        </w:tc>
        <w:tc>
          <w:tcPr>
            <w:tcW w:w="3354" w:type="dxa"/>
            <w:shd w:val="clear" w:color="auto" w:fill="1F3864"/>
            <w:vAlign w:val="center"/>
          </w:tcPr>
          <w:p w14:paraId="1C627DCC" w14:textId="4A0B7FD6" w:rsidR="00182D7D" w:rsidRPr="00E541DA" w:rsidRDefault="00182D7D" w:rsidP="00BC28C3">
            <w:pPr>
              <w:jc w:val="center"/>
              <w:rPr>
                <w:b/>
                <w:color w:val="FFFFFF" w:themeColor="background1"/>
                <w:sz w:val="28"/>
                <w:szCs w:val="28"/>
              </w:rPr>
            </w:pPr>
          </w:p>
        </w:tc>
      </w:tr>
      <w:tr w:rsidR="00122AA3" w:rsidRPr="00D42169" w14:paraId="024F1015" w14:textId="77777777" w:rsidTr="00413034">
        <w:tc>
          <w:tcPr>
            <w:tcW w:w="3353" w:type="dxa"/>
            <w:vMerge w:val="restart"/>
            <w:vAlign w:val="center"/>
          </w:tcPr>
          <w:p w14:paraId="664B34A9" w14:textId="64C48EA2" w:rsidR="00122AA3" w:rsidRDefault="00122AA3" w:rsidP="001961D5">
            <w:pPr>
              <w:jc w:val="center"/>
            </w:pPr>
            <w:r>
              <w:t>Beijing</w:t>
            </w:r>
          </w:p>
        </w:tc>
        <w:tc>
          <w:tcPr>
            <w:tcW w:w="3353" w:type="dxa"/>
            <w:vAlign w:val="center"/>
          </w:tcPr>
          <w:p w14:paraId="6E302264" w14:textId="7C5A73F5" w:rsidR="00122AA3" w:rsidRPr="00B237EF" w:rsidRDefault="00122AA3" w:rsidP="001961D5">
            <w:pPr>
              <w:jc w:val="center"/>
              <w:rPr>
                <w:lang w:val="en-US"/>
              </w:rPr>
            </w:pPr>
            <w:r w:rsidRPr="00FE0C46">
              <w:rPr>
                <w:lang w:val="en-US"/>
              </w:rPr>
              <w:t xml:space="preserve">Hotel New Otani Chang Fu Gong </w:t>
            </w:r>
          </w:p>
        </w:tc>
        <w:tc>
          <w:tcPr>
            <w:tcW w:w="3354" w:type="dxa"/>
            <w:vAlign w:val="center"/>
          </w:tcPr>
          <w:p w14:paraId="47A43EDA" w14:textId="639E0219" w:rsidR="00122AA3" w:rsidRPr="00D80D5C" w:rsidRDefault="00122AA3" w:rsidP="001961D5">
            <w:pPr>
              <w:jc w:val="center"/>
              <w:rPr>
                <w:lang w:val="en-US"/>
              </w:rPr>
            </w:pPr>
            <w:r w:rsidRPr="00897AC6">
              <w:t>Primera</w:t>
            </w:r>
          </w:p>
        </w:tc>
      </w:tr>
      <w:tr w:rsidR="00122AA3" w:rsidRPr="00B237EF" w14:paraId="487CC066" w14:textId="77777777" w:rsidTr="00413034">
        <w:tc>
          <w:tcPr>
            <w:tcW w:w="3353" w:type="dxa"/>
            <w:vMerge/>
            <w:vAlign w:val="center"/>
          </w:tcPr>
          <w:p w14:paraId="2E289614" w14:textId="5BCE002F" w:rsidR="00122AA3" w:rsidRPr="00D80D5C" w:rsidRDefault="00122AA3" w:rsidP="00FE0C46">
            <w:pPr>
              <w:jc w:val="center"/>
              <w:rPr>
                <w:lang w:val="en-US"/>
              </w:rPr>
            </w:pPr>
          </w:p>
        </w:tc>
        <w:tc>
          <w:tcPr>
            <w:tcW w:w="3353" w:type="dxa"/>
            <w:vAlign w:val="center"/>
          </w:tcPr>
          <w:p w14:paraId="66123A53" w14:textId="14228A0A" w:rsidR="00122AA3" w:rsidRPr="00B237EF" w:rsidRDefault="00122AA3" w:rsidP="00FE0C46">
            <w:pPr>
              <w:jc w:val="center"/>
              <w:rPr>
                <w:lang w:val="en-US"/>
              </w:rPr>
            </w:pPr>
            <w:r w:rsidRPr="00594061">
              <w:rPr>
                <w:lang w:val="en-US"/>
              </w:rPr>
              <w:t xml:space="preserve">Double Tree by Hilton Beijing </w:t>
            </w:r>
          </w:p>
        </w:tc>
        <w:tc>
          <w:tcPr>
            <w:tcW w:w="3354" w:type="dxa"/>
            <w:vAlign w:val="center"/>
          </w:tcPr>
          <w:p w14:paraId="64547C22" w14:textId="3FC371DE" w:rsidR="00122AA3" w:rsidRPr="00F25712" w:rsidRDefault="00122AA3" w:rsidP="00FE0C46">
            <w:pPr>
              <w:jc w:val="center"/>
              <w:rPr>
                <w:lang w:val="en-US"/>
              </w:rPr>
            </w:pPr>
            <w:r w:rsidRPr="00897AC6">
              <w:t>Primera</w:t>
            </w:r>
          </w:p>
        </w:tc>
      </w:tr>
      <w:tr w:rsidR="00122AA3" w:rsidRPr="00B237EF" w14:paraId="13EB7959" w14:textId="77777777" w:rsidTr="00413034">
        <w:tc>
          <w:tcPr>
            <w:tcW w:w="3353" w:type="dxa"/>
            <w:vMerge/>
            <w:vAlign w:val="center"/>
          </w:tcPr>
          <w:p w14:paraId="3759FF91" w14:textId="77777777" w:rsidR="00122AA3" w:rsidRPr="00D80D5C" w:rsidRDefault="00122AA3" w:rsidP="00FE0C46">
            <w:pPr>
              <w:jc w:val="center"/>
              <w:rPr>
                <w:lang w:val="en-US"/>
              </w:rPr>
            </w:pPr>
          </w:p>
        </w:tc>
        <w:tc>
          <w:tcPr>
            <w:tcW w:w="3353" w:type="dxa"/>
            <w:vAlign w:val="center"/>
          </w:tcPr>
          <w:p w14:paraId="12AE1D98" w14:textId="2D036240" w:rsidR="00122AA3" w:rsidRPr="00B237EF" w:rsidRDefault="00122AA3" w:rsidP="00FE0C46">
            <w:pPr>
              <w:jc w:val="center"/>
              <w:rPr>
                <w:lang w:val="en-US"/>
              </w:rPr>
            </w:pPr>
            <w:r w:rsidRPr="00594061">
              <w:rPr>
                <w:lang w:val="en-US"/>
              </w:rPr>
              <w:t>Sheraton</w:t>
            </w:r>
            <w:r>
              <w:rPr>
                <w:lang w:val="en-US"/>
              </w:rPr>
              <w:t xml:space="preserve"> </w:t>
            </w:r>
            <w:r w:rsidRPr="0057071D">
              <w:t>Grand</w:t>
            </w:r>
            <w:r>
              <w:rPr>
                <w:lang w:val="en-US"/>
              </w:rPr>
              <w:t xml:space="preserve"> </w:t>
            </w:r>
            <w:r w:rsidRPr="00594061">
              <w:rPr>
                <w:lang w:val="en-US"/>
              </w:rPr>
              <w:t>Beijing</w:t>
            </w:r>
            <w:r>
              <w:rPr>
                <w:lang w:val="en-US"/>
              </w:rPr>
              <w:t xml:space="preserve"> </w:t>
            </w:r>
            <w:r w:rsidRPr="00594061">
              <w:rPr>
                <w:lang w:val="en-US"/>
              </w:rPr>
              <w:t xml:space="preserve">Dongcheng </w:t>
            </w:r>
          </w:p>
        </w:tc>
        <w:tc>
          <w:tcPr>
            <w:tcW w:w="3354" w:type="dxa"/>
            <w:vAlign w:val="center"/>
          </w:tcPr>
          <w:p w14:paraId="3CB2015F" w14:textId="47F423FF" w:rsidR="00122AA3" w:rsidRPr="00F25712" w:rsidRDefault="00122AA3" w:rsidP="00FE0C46">
            <w:pPr>
              <w:jc w:val="center"/>
              <w:rPr>
                <w:lang w:val="en-US"/>
              </w:rPr>
            </w:pPr>
            <w:r w:rsidRPr="00897AC6">
              <w:t>Primera</w:t>
            </w:r>
          </w:p>
        </w:tc>
      </w:tr>
      <w:tr w:rsidR="00413034" w:rsidRPr="00FE0C46" w14:paraId="184479C9" w14:textId="77777777" w:rsidTr="00413034">
        <w:tc>
          <w:tcPr>
            <w:tcW w:w="3353" w:type="dxa"/>
            <w:vMerge/>
            <w:vAlign w:val="center"/>
          </w:tcPr>
          <w:p w14:paraId="78BAB7A2" w14:textId="77777777" w:rsidR="00413034" w:rsidRPr="00D80D5C" w:rsidRDefault="00413034" w:rsidP="00413034">
            <w:pPr>
              <w:jc w:val="center"/>
              <w:rPr>
                <w:lang w:val="en-US"/>
              </w:rPr>
            </w:pPr>
          </w:p>
        </w:tc>
        <w:tc>
          <w:tcPr>
            <w:tcW w:w="3353" w:type="dxa"/>
            <w:vAlign w:val="center"/>
          </w:tcPr>
          <w:p w14:paraId="2E23C4AE" w14:textId="4827F828" w:rsidR="00413034" w:rsidRPr="00B237EF" w:rsidRDefault="00413034" w:rsidP="00413034">
            <w:pPr>
              <w:jc w:val="center"/>
              <w:rPr>
                <w:lang w:val="en-US"/>
              </w:rPr>
            </w:pPr>
            <w:r w:rsidRPr="00594061">
              <w:rPr>
                <w:lang w:val="en-US"/>
              </w:rPr>
              <w:t xml:space="preserve">Sunworld Dynasty </w:t>
            </w:r>
          </w:p>
        </w:tc>
        <w:tc>
          <w:tcPr>
            <w:tcW w:w="3354" w:type="dxa"/>
            <w:vAlign w:val="center"/>
          </w:tcPr>
          <w:p w14:paraId="2D3D0062" w14:textId="4DCCD147" w:rsidR="00413034" w:rsidRPr="00FE0C46" w:rsidRDefault="00413034" w:rsidP="00413034">
            <w:pPr>
              <w:jc w:val="center"/>
              <w:rPr>
                <w:lang w:val="en-US"/>
              </w:rPr>
            </w:pPr>
            <w:r w:rsidRPr="0017266C">
              <w:t>Primera</w:t>
            </w:r>
          </w:p>
        </w:tc>
      </w:tr>
      <w:tr w:rsidR="00413034" w:rsidRPr="00B237EF" w14:paraId="2499590F" w14:textId="77777777" w:rsidTr="00413034">
        <w:tc>
          <w:tcPr>
            <w:tcW w:w="3353" w:type="dxa"/>
            <w:vMerge w:val="restart"/>
            <w:vAlign w:val="center"/>
          </w:tcPr>
          <w:p w14:paraId="3F4CCA0B" w14:textId="4448E474" w:rsidR="00413034" w:rsidRPr="00D80D5C" w:rsidRDefault="00413034" w:rsidP="00413034">
            <w:pPr>
              <w:jc w:val="center"/>
              <w:rPr>
                <w:lang w:val="en-US"/>
              </w:rPr>
            </w:pPr>
            <w:r>
              <w:rPr>
                <w:lang w:val="en-US"/>
              </w:rPr>
              <w:t>Xi´an</w:t>
            </w:r>
          </w:p>
        </w:tc>
        <w:tc>
          <w:tcPr>
            <w:tcW w:w="3353" w:type="dxa"/>
            <w:vAlign w:val="center"/>
          </w:tcPr>
          <w:p w14:paraId="7FEFD1B9" w14:textId="145315D4" w:rsidR="00413034" w:rsidRPr="00F21883" w:rsidRDefault="00413034" w:rsidP="00413034">
            <w:pPr>
              <w:jc w:val="center"/>
              <w:rPr>
                <w:lang w:val="en-US"/>
              </w:rPr>
            </w:pPr>
            <w:r w:rsidRPr="00FE0C46">
              <w:rPr>
                <w:lang w:val="en-US"/>
              </w:rPr>
              <w:t xml:space="preserve">Sheraton </w:t>
            </w:r>
          </w:p>
        </w:tc>
        <w:tc>
          <w:tcPr>
            <w:tcW w:w="3354" w:type="dxa"/>
            <w:vAlign w:val="center"/>
          </w:tcPr>
          <w:p w14:paraId="2E4D9C38" w14:textId="2DCDF2B1" w:rsidR="00413034" w:rsidRPr="00B237EF" w:rsidRDefault="00413034" w:rsidP="00413034">
            <w:pPr>
              <w:jc w:val="center"/>
              <w:rPr>
                <w:lang w:val="en-US"/>
              </w:rPr>
            </w:pPr>
            <w:r w:rsidRPr="0017266C">
              <w:t>Primera</w:t>
            </w:r>
          </w:p>
        </w:tc>
      </w:tr>
      <w:tr w:rsidR="00413034" w:rsidRPr="00B237EF" w14:paraId="7E93F69E" w14:textId="77777777" w:rsidTr="00413034">
        <w:tc>
          <w:tcPr>
            <w:tcW w:w="3353" w:type="dxa"/>
            <w:vMerge/>
            <w:vAlign w:val="center"/>
          </w:tcPr>
          <w:p w14:paraId="3DED726C" w14:textId="77777777" w:rsidR="00413034" w:rsidRPr="00B237EF" w:rsidRDefault="00413034" w:rsidP="00413034">
            <w:pPr>
              <w:jc w:val="center"/>
              <w:rPr>
                <w:lang w:val="en-US"/>
              </w:rPr>
            </w:pPr>
          </w:p>
        </w:tc>
        <w:tc>
          <w:tcPr>
            <w:tcW w:w="3353" w:type="dxa"/>
            <w:vAlign w:val="center"/>
          </w:tcPr>
          <w:p w14:paraId="594B746C" w14:textId="445E722F" w:rsidR="00413034" w:rsidRPr="00B237EF" w:rsidRDefault="00413034" w:rsidP="00413034">
            <w:pPr>
              <w:jc w:val="center"/>
              <w:rPr>
                <w:lang w:val="en-US"/>
              </w:rPr>
            </w:pPr>
            <w:r w:rsidRPr="00FE0C46">
              <w:rPr>
                <w:lang w:val="en-US"/>
              </w:rPr>
              <w:t xml:space="preserve">Sheraton Xian North City </w:t>
            </w:r>
          </w:p>
        </w:tc>
        <w:tc>
          <w:tcPr>
            <w:tcW w:w="3354" w:type="dxa"/>
            <w:vAlign w:val="center"/>
          </w:tcPr>
          <w:p w14:paraId="3EBE2F3F" w14:textId="606D5F37" w:rsidR="00413034" w:rsidRPr="00B237EF" w:rsidRDefault="00413034" w:rsidP="00413034">
            <w:pPr>
              <w:jc w:val="center"/>
              <w:rPr>
                <w:lang w:val="en-US"/>
              </w:rPr>
            </w:pPr>
            <w:r w:rsidRPr="0017266C">
              <w:t>Primera</w:t>
            </w:r>
          </w:p>
        </w:tc>
      </w:tr>
      <w:tr w:rsidR="00413034" w:rsidRPr="00413034" w14:paraId="22DCB8B5" w14:textId="77777777" w:rsidTr="00413034">
        <w:tc>
          <w:tcPr>
            <w:tcW w:w="3353" w:type="dxa"/>
            <w:vMerge/>
            <w:vAlign w:val="center"/>
          </w:tcPr>
          <w:p w14:paraId="7F1A90B8" w14:textId="77777777" w:rsidR="00413034" w:rsidRPr="00B237EF" w:rsidRDefault="00413034" w:rsidP="00413034">
            <w:pPr>
              <w:jc w:val="center"/>
              <w:rPr>
                <w:lang w:val="en-US"/>
              </w:rPr>
            </w:pPr>
          </w:p>
        </w:tc>
        <w:tc>
          <w:tcPr>
            <w:tcW w:w="3353" w:type="dxa"/>
            <w:vAlign w:val="center"/>
          </w:tcPr>
          <w:p w14:paraId="392ED9AE" w14:textId="590995E8" w:rsidR="00413034" w:rsidRPr="00FE0C46" w:rsidRDefault="00413034" w:rsidP="00413034">
            <w:pPr>
              <w:jc w:val="center"/>
              <w:rPr>
                <w:lang w:val="en-US"/>
              </w:rPr>
            </w:pPr>
            <w:r w:rsidRPr="00FE0C46">
              <w:rPr>
                <w:lang w:val="en-US"/>
              </w:rPr>
              <w:t xml:space="preserve">Hilton Xi’an High-Tech Zone </w:t>
            </w:r>
          </w:p>
        </w:tc>
        <w:tc>
          <w:tcPr>
            <w:tcW w:w="3354" w:type="dxa"/>
            <w:vAlign w:val="center"/>
          </w:tcPr>
          <w:p w14:paraId="5561C559" w14:textId="5EEAA89B" w:rsidR="00413034" w:rsidRPr="00122AA3" w:rsidRDefault="00413034" w:rsidP="00413034">
            <w:pPr>
              <w:jc w:val="center"/>
              <w:rPr>
                <w:lang w:val="en-US"/>
              </w:rPr>
            </w:pPr>
            <w:r w:rsidRPr="0017266C">
              <w:t>Primera</w:t>
            </w:r>
          </w:p>
        </w:tc>
      </w:tr>
      <w:tr w:rsidR="00413034" w:rsidRPr="00B237EF" w14:paraId="4C82A62C" w14:textId="77777777" w:rsidTr="00413034">
        <w:tc>
          <w:tcPr>
            <w:tcW w:w="3353" w:type="dxa"/>
            <w:vAlign w:val="center"/>
          </w:tcPr>
          <w:p w14:paraId="1E46C4ED" w14:textId="4874EA10" w:rsidR="00413034" w:rsidRPr="00B237EF" w:rsidRDefault="00413034" w:rsidP="00413034">
            <w:pPr>
              <w:jc w:val="center"/>
              <w:rPr>
                <w:lang w:val="en-US"/>
              </w:rPr>
            </w:pPr>
            <w:r>
              <w:t>Zhangjiajie</w:t>
            </w:r>
          </w:p>
        </w:tc>
        <w:tc>
          <w:tcPr>
            <w:tcW w:w="3353" w:type="dxa"/>
            <w:vAlign w:val="center"/>
          </w:tcPr>
          <w:p w14:paraId="1BFD795D" w14:textId="0FA92247" w:rsidR="00413034" w:rsidRPr="00B237EF" w:rsidRDefault="00413034" w:rsidP="00413034">
            <w:pPr>
              <w:jc w:val="center"/>
              <w:rPr>
                <w:lang w:val="en-US"/>
              </w:rPr>
            </w:pPr>
            <w:r>
              <w:t>Pullman Zhangjiajie</w:t>
            </w:r>
          </w:p>
        </w:tc>
        <w:tc>
          <w:tcPr>
            <w:tcW w:w="3354" w:type="dxa"/>
            <w:vAlign w:val="center"/>
          </w:tcPr>
          <w:p w14:paraId="6625A047" w14:textId="6F9F41A3" w:rsidR="00413034" w:rsidRPr="00897AC6" w:rsidRDefault="00413034" w:rsidP="00413034">
            <w:pPr>
              <w:jc w:val="center"/>
            </w:pPr>
            <w:r w:rsidRPr="0017266C">
              <w:t>Primera</w:t>
            </w:r>
          </w:p>
        </w:tc>
      </w:tr>
      <w:tr w:rsidR="00413034" w:rsidRPr="00D42169" w14:paraId="44EB8127" w14:textId="77777777" w:rsidTr="00413034">
        <w:tc>
          <w:tcPr>
            <w:tcW w:w="3353" w:type="dxa"/>
            <w:vMerge w:val="restart"/>
            <w:vAlign w:val="center"/>
          </w:tcPr>
          <w:p w14:paraId="2E873A74" w14:textId="5FBDF592" w:rsidR="00413034" w:rsidRDefault="00413034" w:rsidP="00413034">
            <w:pPr>
              <w:jc w:val="center"/>
            </w:pPr>
            <w:r>
              <w:t>Shanghái</w:t>
            </w:r>
          </w:p>
        </w:tc>
        <w:tc>
          <w:tcPr>
            <w:tcW w:w="3353" w:type="dxa"/>
            <w:vAlign w:val="center"/>
          </w:tcPr>
          <w:p w14:paraId="14DA3F12" w14:textId="5E1F129E" w:rsidR="00413034" w:rsidRPr="006264FF" w:rsidRDefault="00413034" w:rsidP="00413034">
            <w:pPr>
              <w:jc w:val="center"/>
              <w:rPr>
                <w:lang w:val="en-US"/>
              </w:rPr>
            </w:pPr>
            <w:r w:rsidRPr="00FE0C46">
              <w:rPr>
                <w:lang w:val="en-US"/>
              </w:rPr>
              <w:t xml:space="preserve">Hengshan Garden Hotel </w:t>
            </w:r>
          </w:p>
        </w:tc>
        <w:tc>
          <w:tcPr>
            <w:tcW w:w="3354" w:type="dxa"/>
            <w:vAlign w:val="center"/>
          </w:tcPr>
          <w:p w14:paraId="13B26198" w14:textId="6D091459" w:rsidR="00413034" w:rsidRPr="00403402" w:rsidRDefault="00413034" w:rsidP="00413034">
            <w:pPr>
              <w:jc w:val="center"/>
              <w:rPr>
                <w:lang w:val="en-US"/>
              </w:rPr>
            </w:pPr>
            <w:r>
              <w:t>Turista</w:t>
            </w:r>
          </w:p>
        </w:tc>
      </w:tr>
      <w:tr w:rsidR="00413034" w:rsidRPr="00D42169" w14:paraId="48F4D304" w14:textId="77777777" w:rsidTr="00413034">
        <w:tc>
          <w:tcPr>
            <w:tcW w:w="3353" w:type="dxa"/>
            <w:vMerge/>
            <w:vAlign w:val="center"/>
          </w:tcPr>
          <w:p w14:paraId="5A359D16" w14:textId="77777777" w:rsidR="00413034" w:rsidRPr="00B237EF" w:rsidRDefault="00413034" w:rsidP="00413034">
            <w:pPr>
              <w:jc w:val="center"/>
              <w:rPr>
                <w:lang w:val="en-US"/>
              </w:rPr>
            </w:pPr>
          </w:p>
        </w:tc>
        <w:tc>
          <w:tcPr>
            <w:tcW w:w="3353" w:type="dxa"/>
            <w:vAlign w:val="center"/>
          </w:tcPr>
          <w:p w14:paraId="55D84BAD" w14:textId="592BCC96" w:rsidR="00413034" w:rsidRPr="006264FF" w:rsidRDefault="00413034" w:rsidP="00413034">
            <w:pPr>
              <w:jc w:val="center"/>
              <w:rPr>
                <w:lang w:val="en-US"/>
              </w:rPr>
            </w:pPr>
            <w:r w:rsidRPr="00FE0C46">
              <w:rPr>
                <w:lang w:val="en-US"/>
              </w:rPr>
              <w:t xml:space="preserve">Renaissance Shanghai Zhongshan Park Hotel </w:t>
            </w:r>
          </w:p>
        </w:tc>
        <w:tc>
          <w:tcPr>
            <w:tcW w:w="3354" w:type="dxa"/>
            <w:vAlign w:val="center"/>
          </w:tcPr>
          <w:p w14:paraId="65DC2142" w14:textId="3E1D9D44" w:rsidR="00413034" w:rsidRPr="00403402" w:rsidRDefault="00413034" w:rsidP="00413034">
            <w:pPr>
              <w:jc w:val="center"/>
              <w:rPr>
                <w:lang w:val="en-US"/>
              </w:rPr>
            </w:pPr>
            <w:r w:rsidRPr="0017266C">
              <w:t>Primera</w:t>
            </w:r>
          </w:p>
        </w:tc>
      </w:tr>
      <w:tr w:rsidR="00413034" w:rsidRPr="00122AA3" w14:paraId="7DA86CA9" w14:textId="77777777" w:rsidTr="00413034">
        <w:tc>
          <w:tcPr>
            <w:tcW w:w="3353" w:type="dxa"/>
            <w:vMerge/>
            <w:vAlign w:val="center"/>
          </w:tcPr>
          <w:p w14:paraId="37551320" w14:textId="77777777" w:rsidR="00413034" w:rsidRPr="00B237EF" w:rsidRDefault="00413034" w:rsidP="00413034">
            <w:pPr>
              <w:jc w:val="center"/>
              <w:rPr>
                <w:lang w:val="en-US"/>
              </w:rPr>
            </w:pPr>
          </w:p>
        </w:tc>
        <w:tc>
          <w:tcPr>
            <w:tcW w:w="3353" w:type="dxa"/>
            <w:vAlign w:val="center"/>
          </w:tcPr>
          <w:p w14:paraId="55CB88CB" w14:textId="00547043" w:rsidR="00413034" w:rsidRDefault="00413034" w:rsidP="00413034">
            <w:pPr>
              <w:jc w:val="center"/>
              <w:rPr>
                <w:lang w:val="en-US"/>
              </w:rPr>
            </w:pPr>
            <w:r w:rsidRPr="00FE0C46">
              <w:rPr>
                <w:lang w:val="en-US"/>
              </w:rPr>
              <w:t xml:space="preserve">Jin Jiang Tower </w:t>
            </w:r>
          </w:p>
        </w:tc>
        <w:tc>
          <w:tcPr>
            <w:tcW w:w="3354" w:type="dxa"/>
            <w:vAlign w:val="center"/>
          </w:tcPr>
          <w:p w14:paraId="7C4BA93C" w14:textId="1127200F" w:rsidR="00413034" w:rsidRPr="00122AA3" w:rsidRDefault="00413034" w:rsidP="00413034">
            <w:pPr>
              <w:jc w:val="center"/>
              <w:rPr>
                <w:lang w:val="en-US"/>
              </w:rPr>
            </w:pPr>
            <w:r w:rsidRPr="0017266C">
              <w:t>Primera</w:t>
            </w:r>
          </w:p>
        </w:tc>
      </w:tr>
      <w:tr w:rsidR="00413034" w:rsidRPr="00122AA3" w14:paraId="1BF51231" w14:textId="77777777" w:rsidTr="00413034">
        <w:tc>
          <w:tcPr>
            <w:tcW w:w="3353" w:type="dxa"/>
            <w:vMerge/>
            <w:vAlign w:val="center"/>
          </w:tcPr>
          <w:p w14:paraId="415D97FD" w14:textId="77777777" w:rsidR="00413034" w:rsidRPr="00B237EF" w:rsidRDefault="00413034" w:rsidP="00413034">
            <w:pPr>
              <w:jc w:val="center"/>
              <w:rPr>
                <w:lang w:val="en-US"/>
              </w:rPr>
            </w:pPr>
          </w:p>
        </w:tc>
        <w:tc>
          <w:tcPr>
            <w:tcW w:w="3353" w:type="dxa"/>
            <w:vAlign w:val="center"/>
          </w:tcPr>
          <w:p w14:paraId="3E9CA3D8" w14:textId="53EDE136" w:rsidR="00413034" w:rsidRDefault="00413034" w:rsidP="00413034">
            <w:pPr>
              <w:jc w:val="center"/>
              <w:rPr>
                <w:lang w:val="en-US"/>
              </w:rPr>
            </w:pPr>
            <w:r w:rsidRPr="00FE0C46">
              <w:rPr>
                <w:lang w:val="en-US"/>
              </w:rPr>
              <w:t xml:space="preserve">Sheraton Shanghai Hongkou Hotel </w:t>
            </w:r>
          </w:p>
        </w:tc>
        <w:tc>
          <w:tcPr>
            <w:tcW w:w="3354" w:type="dxa"/>
            <w:vAlign w:val="center"/>
          </w:tcPr>
          <w:p w14:paraId="1A4674A1" w14:textId="25059793" w:rsidR="00413034" w:rsidRPr="00122AA3" w:rsidRDefault="00413034" w:rsidP="00413034">
            <w:pPr>
              <w:jc w:val="center"/>
              <w:rPr>
                <w:lang w:val="en-US"/>
              </w:rPr>
            </w:pPr>
            <w:r w:rsidRPr="0017266C">
              <w:t>Primera</w:t>
            </w:r>
          </w:p>
        </w:tc>
      </w:tr>
      <w:tr w:rsidR="00413034" w:rsidRPr="00122AA3" w14:paraId="355D9380" w14:textId="77777777" w:rsidTr="00413034">
        <w:tc>
          <w:tcPr>
            <w:tcW w:w="3353" w:type="dxa"/>
            <w:vMerge/>
            <w:vAlign w:val="center"/>
          </w:tcPr>
          <w:p w14:paraId="23C7A324" w14:textId="77777777" w:rsidR="00413034" w:rsidRPr="00B237EF" w:rsidRDefault="00413034" w:rsidP="00413034">
            <w:pPr>
              <w:jc w:val="center"/>
              <w:rPr>
                <w:lang w:val="en-US"/>
              </w:rPr>
            </w:pPr>
          </w:p>
        </w:tc>
        <w:tc>
          <w:tcPr>
            <w:tcW w:w="3353" w:type="dxa"/>
            <w:vAlign w:val="center"/>
          </w:tcPr>
          <w:p w14:paraId="3CCA5E8A" w14:textId="21C67043" w:rsidR="00413034" w:rsidRDefault="00413034" w:rsidP="00413034">
            <w:pPr>
              <w:jc w:val="center"/>
              <w:rPr>
                <w:lang w:val="en-US"/>
              </w:rPr>
            </w:pPr>
            <w:r w:rsidRPr="00FE0C46">
              <w:rPr>
                <w:lang w:val="en-US"/>
              </w:rPr>
              <w:t>Renaissance Shanghai Putuo</w:t>
            </w:r>
            <w:r>
              <w:rPr>
                <w:lang w:val="en-US"/>
              </w:rPr>
              <w:t xml:space="preserve"> </w:t>
            </w:r>
            <w:r w:rsidRPr="00FE0C46">
              <w:rPr>
                <w:lang w:val="en-US"/>
              </w:rPr>
              <w:t>Hotel</w:t>
            </w:r>
          </w:p>
        </w:tc>
        <w:tc>
          <w:tcPr>
            <w:tcW w:w="3354" w:type="dxa"/>
            <w:vAlign w:val="center"/>
          </w:tcPr>
          <w:p w14:paraId="3A99B265" w14:textId="629497C0" w:rsidR="00413034" w:rsidRPr="00122AA3" w:rsidRDefault="00413034" w:rsidP="00413034">
            <w:pPr>
              <w:jc w:val="center"/>
              <w:rPr>
                <w:lang w:val="en-US"/>
              </w:rPr>
            </w:pPr>
            <w:r w:rsidRPr="0017266C">
              <w:t>Primera</w:t>
            </w:r>
          </w:p>
        </w:tc>
      </w:tr>
      <w:tr w:rsidR="00413034" w:rsidRPr="00413034" w14:paraId="21344C02" w14:textId="77777777" w:rsidTr="00413034">
        <w:tc>
          <w:tcPr>
            <w:tcW w:w="3353" w:type="dxa"/>
            <w:vMerge/>
            <w:vAlign w:val="center"/>
          </w:tcPr>
          <w:p w14:paraId="61F061ED" w14:textId="77777777" w:rsidR="00413034" w:rsidRPr="00B237EF" w:rsidRDefault="00413034" w:rsidP="00413034">
            <w:pPr>
              <w:jc w:val="center"/>
              <w:rPr>
                <w:lang w:val="en-US"/>
              </w:rPr>
            </w:pPr>
          </w:p>
        </w:tc>
        <w:tc>
          <w:tcPr>
            <w:tcW w:w="3353" w:type="dxa"/>
            <w:vAlign w:val="center"/>
          </w:tcPr>
          <w:p w14:paraId="5DE9A56D" w14:textId="529FFBF9" w:rsidR="00413034" w:rsidRDefault="00413034" w:rsidP="00413034">
            <w:pPr>
              <w:jc w:val="center"/>
              <w:rPr>
                <w:lang w:val="en-US"/>
              </w:rPr>
            </w:pPr>
            <w:r w:rsidRPr="00FE0C46">
              <w:rPr>
                <w:lang w:val="en-US"/>
              </w:rPr>
              <w:t xml:space="preserve">Sunrise On </w:t>
            </w:r>
            <w:r>
              <w:rPr>
                <w:lang w:val="en-US"/>
              </w:rPr>
              <w:t>T</w:t>
            </w:r>
            <w:r w:rsidRPr="00FE0C46">
              <w:rPr>
                <w:lang w:val="en-US"/>
              </w:rPr>
              <w:t xml:space="preserve">he Bund Hotel </w:t>
            </w:r>
          </w:p>
        </w:tc>
        <w:tc>
          <w:tcPr>
            <w:tcW w:w="3354" w:type="dxa"/>
            <w:vAlign w:val="center"/>
          </w:tcPr>
          <w:p w14:paraId="677C28C0" w14:textId="798E872C" w:rsidR="00413034" w:rsidRPr="00122AA3" w:rsidRDefault="00413034" w:rsidP="00413034">
            <w:pPr>
              <w:jc w:val="center"/>
              <w:rPr>
                <w:lang w:val="en-US"/>
              </w:rPr>
            </w:pPr>
            <w:r w:rsidRPr="0017266C">
              <w:t>Primera</w:t>
            </w:r>
          </w:p>
        </w:tc>
      </w:tr>
    </w:tbl>
    <w:p w14:paraId="027F40D6" w14:textId="6EFA2D4E" w:rsidR="00C72AD7" w:rsidRDefault="00C72AD7" w:rsidP="001075B7">
      <w:pPr>
        <w:pStyle w:val="itinerario"/>
        <w:rPr>
          <w:lang w:val="en-US"/>
        </w:rPr>
      </w:pPr>
    </w:p>
    <w:p w14:paraId="1D6D714F" w14:textId="0467DFCB" w:rsidR="001842C9" w:rsidRDefault="001842C9" w:rsidP="001842C9">
      <w:pPr>
        <w:pStyle w:val="dias"/>
        <w:rPr>
          <w:color w:val="1F3864"/>
          <w:sz w:val="28"/>
          <w:szCs w:val="28"/>
          <w:lang w:val="es-ES"/>
        </w:rPr>
      </w:pPr>
      <w:r>
        <w:rPr>
          <w:color w:val="1F3864"/>
          <w:sz w:val="28"/>
          <w:szCs w:val="28"/>
          <w:lang w:val="es-ES"/>
        </w:rPr>
        <w:t xml:space="preserve">INFORMACIÓN SOBRE </w:t>
      </w:r>
      <w:r w:rsidRPr="00CD6949">
        <w:rPr>
          <w:color w:val="1F3864"/>
          <w:sz w:val="28"/>
          <w:szCs w:val="28"/>
          <w:lang w:val="es-ES"/>
        </w:rPr>
        <w:t>CHINA</w:t>
      </w:r>
    </w:p>
    <w:p w14:paraId="1F446C3E" w14:textId="77777777" w:rsidR="001842C9" w:rsidRDefault="001842C9" w:rsidP="001842C9">
      <w:pPr>
        <w:pStyle w:val="itinerario"/>
        <w:rPr>
          <w:b/>
          <w:bCs/>
          <w:color w:val="1F3864"/>
          <w:lang w:val="es-ES"/>
        </w:rPr>
      </w:pPr>
      <w:r>
        <w:rPr>
          <w:b/>
          <w:bCs/>
          <w:color w:val="1F3864"/>
          <w:lang w:val="es-ES"/>
        </w:rPr>
        <w:t>Documentación Tren Alta Velocidad, Vuelos Domésticos</w:t>
      </w:r>
    </w:p>
    <w:p w14:paraId="1EF946D0" w14:textId="2A07F073" w:rsidR="001842C9" w:rsidRDefault="001842C9" w:rsidP="001842C9">
      <w:pPr>
        <w:pStyle w:val="itinerario"/>
        <w:rPr>
          <w:lang w:val="es-ES"/>
        </w:rPr>
      </w:pPr>
      <w:r>
        <w:rPr>
          <w:lang w:val="es-ES"/>
        </w:rPr>
        <w:t>En caso de que haya cualquier discrepancia en los datos personales entre el pasaporte que nos hayan mandado y el que lleven para su viaje, no nos haremos responsables y los mismos pasajeros tendrán que comprar por su cuenta, en el destino, los nuevos billetes, según la tarifa y la disponibilidad de aquel entonces, sin tener ningún tipo del reembolso de los billetes ya emitidos.</w:t>
      </w:r>
    </w:p>
    <w:p w14:paraId="0DA04791" w14:textId="77777777" w:rsidR="00CD6949" w:rsidRDefault="00CD6949" w:rsidP="001842C9">
      <w:pPr>
        <w:pStyle w:val="itinerario"/>
        <w:rPr>
          <w:lang w:val="es-ES"/>
        </w:rPr>
      </w:pPr>
    </w:p>
    <w:p w14:paraId="2E3EE850" w14:textId="3E630E45" w:rsidR="00CD6949" w:rsidRPr="00CD6949" w:rsidRDefault="00CD6949" w:rsidP="00CD6949">
      <w:pPr>
        <w:pStyle w:val="itinerario"/>
        <w:rPr>
          <w:b/>
          <w:bCs/>
          <w:color w:val="1F3864"/>
        </w:rPr>
      </w:pPr>
      <w:r w:rsidRPr="00CD6949">
        <w:rPr>
          <w:b/>
          <w:bCs/>
          <w:color w:val="1F3864"/>
        </w:rPr>
        <w:t>Modificación de hoteles</w:t>
      </w:r>
    </w:p>
    <w:p w14:paraId="0A8EDF24" w14:textId="4ED97944" w:rsidR="00CD6949" w:rsidRDefault="00CD6949" w:rsidP="00CD6949">
      <w:pPr>
        <w:pStyle w:val="itinerario"/>
      </w:pPr>
      <w:r>
        <w:t xml:space="preserve">Debido a diversos eventos o congresos que coincidan con el arribo de los pasajeros, se puede registrar una excesiva ocupación, por tal motivo es posible que el hotel previsto se sustituya por otro de la misma categoría. Se avisa del cambio con antelación. </w:t>
      </w:r>
    </w:p>
    <w:p w14:paraId="080E12E1" w14:textId="77777777" w:rsidR="00CD6949" w:rsidRDefault="00CD6949" w:rsidP="00CD6949">
      <w:pPr>
        <w:pStyle w:val="itinerario"/>
      </w:pPr>
    </w:p>
    <w:p w14:paraId="012787CE" w14:textId="77777777" w:rsidR="00CD6949" w:rsidRPr="00CD6949" w:rsidRDefault="00CD6949" w:rsidP="00CD6949">
      <w:pPr>
        <w:pStyle w:val="itinerario"/>
        <w:rPr>
          <w:b/>
          <w:bCs/>
          <w:color w:val="1F3864"/>
        </w:rPr>
      </w:pPr>
      <w:r w:rsidRPr="00CD6949">
        <w:rPr>
          <w:b/>
          <w:bCs/>
          <w:color w:val="1F3864"/>
        </w:rPr>
        <w:t>Modificación de programa</w:t>
      </w:r>
    </w:p>
    <w:p w14:paraId="2613108B" w14:textId="40C13E3A" w:rsidR="00CD6949" w:rsidRDefault="00CD6949" w:rsidP="00CD6949">
      <w:pPr>
        <w:pStyle w:val="itinerario"/>
      </w:pPr>
      <w:r>
        <w:t xml:space="preserve">Debido a la realización de diversos eventos o congresos de nivel nacional o internacional, los cuales requieren con control especial por parte de las autoridades, el proveedor no puede garantizar la prestación de los servicios turísticos en la ciudad o destinos donde éstos ocurren. Cuando se presenten estos casos, es posible que el destino </w:t>
      </w:r>
      <w:r>
        <w:lastRenderedPageBreak/>
        <w:t>programado se sustituya por otro. De ser así, se notificará con la mayor antelación posible el cambio en la programación.</w:t>
      </w:r>
    </w:p>
    <w:p w14:paraId="507D1807" w14:textId="77777777" w:rsidR="00886D92" w:rsidRPr="005012D0" w:rsidRDefault="00886D92" w:rsidP="00CD6949">
      <w:pPr>
        <w:pStyle w:val="itinerario"/>
      </w:pPr>
    </w:p>
    <w:p w14:paraId="5C1E6D8E" w14:textId="27744C4A" w:rsidR="001842C9" w:rsidRDefault="001842C9" w:rsidP="001842C9">
      <w:pPr>
        <w:pStyle w:val="itinerario"/>
        <w:rPr>
          <w:b/>
          <w:bCs/>
          <w:color w:val="1F3864"/>
          <w:lang w:val="es-ES"/>
        </w:rPr>
      </w:pPr>
      <w:r>
        <w:rPr>
          <w:b/>
          <w:bCs/>
          <w:color w:val="1F3864"/>
          <w:lang w:val="es-ES"/>
        </w:rPr>
        <w:t>Visitas y excursiones</w:t>
      </w:r>
    </w:p>
    <w:p w14:paraId="165DD22E" w14:textId="77777777" w:rsidR="001842C9" w:rsidRDefault="001842C9" w:rsidP="001842C9">
      <w:pPr>
        <w:pStyle w:val="itinerario"/>
        <w:rPr>
          <w:lang w:val="es-ES"/>
        </w:rPr>
      </w:pPr>
      <w:r>
        <w:rPr>
          <w:lang w:val="es-ES"/>
        </w:rPr>
        <w:t xml:space="preserve">Nos reservamos el derecho a reajustar el órden de visitas, los horarios de los vuelos internos, hoteles, restaurantes y medios de transporte una vez en destino, así como modificar las visitas programadas para los días libres según la situación concreta en destino, sin previo aviso ni suponer ningún reembolso. </w:t>
      </w:r>
    </w:p>
    <w:p w14:paraId="2854F046" w14:textId="77777777" w:rsidR="001842C9" w:rsidRDefault="001842C9" w:rsidP="001842C9">
      <w:pPr>
        <w:pStyle w:val="itinerario"/>
        <w:rPr>
          <w:lang w:val="es-ES"/>
        </w:rPr>
      </w:pPr>
    </w:p>
    <w:p w14:paraId="5D9284CB" w14:textId="77777777" w:rsidR="001842C9" w:rsidRDefault="001842C9" w:rsidP="001842C9">
      <w:pPr>
        <w:pStyle w:val="itinerario"/>
        <w:rPr>
          <w:lang w:val="es-ES"/>
        </w:rPr>
      </w:pPr>
      <w:r>
        <w:rPr>
          <w:lang w:val="es-ES"/>
        </w:rPr>
        <w:t>En este caso, hay que destacar el caso del Palacio Imperial de Beijing, que, debido al límite diario de visitantes, controlado por el Estado, una vez abierta a la venta pública on-line, los tickets de entrada se suelen acabar dentro de unos pocos minutos e incluso durante la temporada alta, no son accesibles a pesar de todo el esfuerzo. Si desafortunadamente se mantiene la situación nos veremos obligados a cambiar la visita del Palacio Imperial por alguna otra, en caso de que no sean accesibles los tickets de entrada, sin que ello suponga ningún reembolso.</w:t>
      </w:r>
    </w:p>
    <w:p w14:paraId="0562B3C6" w14:textId="0DF4DEB3" w:rsidR="001075B7" w:rsidRDefault="001075B7" w:rsidP="00C72AD7">
      <w:pPr>
        <w:pStyle w:val="itinerario"/>
        <w:rPr>
          <w:lang w:val="es-ES"/>
        </w:rPr>
      </w:pPr>
    </w:p>
    <w:p w14:paraId="06104229" w14:textId="38C6DD29" w:rsidR="00E074B1" w:rsidRDefault="00E074B1" w:rsidP="00C72AD7">
      <w:pPr>
        <w:pStyle w:val="itinerario"/>
        <w:rPr>
          <w:lang w:val="es-ES"/>
        </w:rPr>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4DDAD91A"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611E3FB9" w:rsidR="00187B62" w:rsidRDefault="00187B62" w:rsidP="00187B62">
      <w:pPr>
        <w:pStyle w:val="vinetas"/>
        <w:jc w:val="both"/>
      </w:pPr>
      <w:r w:rsidRPr="005012D0">
        <w:lastRenderedPageBreak/>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w:t>
      </w:r>
    </w:p>
    <w:p w14:paraId="096BA161" w14:textId="11BBA0E3" w:rsidR="00187B62" w:rsidRDefault="006C63B0" w:rsidP="00187B62">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774503C8" w:rsidR="00187B62" w:rsidRPr="00F76F15" w:rsidRDefault="00187B62" w:rsidP="00187B62">
      <w:pPr>
        <w:pStyle w:val="vinetas"/>
        <w:ind w:left="714" w:hanging="357"/>
        <w:jc w:val="both"/>
      </w:pPr>
      <w:r w:rsidRPr="00F76F15">
        <w:t xml:space="preserve">Visa para </w:t>
      </w:r>
      <w:r w:rsidR="001075B7">
        <w:t>China</w:t>
      </w:r>
      <w:r w:rsidRPr="00F76F15">
        <w:t>.</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206988E" w:rsidR="00557160" w:rsidRPr="00187B62" w:rsidRDefault="006C63B0" w:rsidP="00557160">
      <w:pPr>
        <w:pStyle w:val="dias"/>
        <w:rPr>
          <w:color w:val="1F3864"/>
          <w:sz w:val="28"/>
          <w:szCs w:val="28"/>
        </w:rPr>
      </w:pPr>
      <w:r w:rsidRPr="00187B62">
        <w:rPr>
          <w:caps w:val="0"/>
          <w:color w:val="1F3864"/>
          <w:sz w:val="28"/>
          <w:szCs w:val="28"/>
        </w:rPr>
        <w:t xml:space="preserve">POLÍTICA DE RESERVACIONES </w:t>
      </w:r>
    </w:p>
    <w:p w14:paraId="55FD7C7E" w14:textId="4A58A24D" w:rsidR="001842C9" w:rsidRDefault="001842C9" w:rsidP="00557160">
      <w:pPr>
        <w:pStyle w:val="vinetas"/>
      </w:pPr>
      <w:r w:rsidRPr="00702E76">
        <w:t>Para los circuitos que incluyen trayectos de tren</w:t>
      </w:r>
      <w:r>
        <w:t xml:space="preserve">, se require un depósito no rembolsable </w:t>
      </w:r>
      <w:r w:rsidR="00672723">
        <w:t>65</w:t>
      </w:r>
      <w:r>
        <w:t xml:space="preserve"> días antes de la salida.</w:t>
      </w:r>
    </w:p>
    <w:p w14:paraId="2D85C97A" w14:textId="1F12A875" w:rsidR="001842C9" w:rsidRPr="007F291F" w:rsidRDefault="001842C9" w:rsidP="001842C9">
      <w:pPr>
        <w:pStyle w:val="vinetas"/>
        <w:jc w:val="both"/>
      </w:pPr>
      <w:r>
        <w:t xml:space="preserve">Para las reservas de última hora (dentro de 25 días antes de la llegada), sobre todo durante la temporada alta junio a octubre, </w:t>
      </w:r>
      <w:r w:rsidR="00D96587">
        <w:t>nos reservamos</w:t>
      </w:r>
      <w: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09C39512" w14:textId="4DF9CBC3" w:rsidR="00702E76" w:rsidRDefault="00702E76" w:rsidP="001075B7">
      <w:pPr>
        <w:pStyle w:val="itinerario"/>
      </w:pPr>
      <w:r>
        <w:t>E</w:t>
      </w:r>
      <w:r w:rsidR="001075B7">
        <w:t xml:space="preserve">l pago total tiene que ser realizado como mínimo </w:t>
      </w:r>
      <w:r w:rsidR="00672723">
        <w:t>5</w:t>
      </w:r>
      <w:r>
        <w:t>0</w:t>
      </w:r>
      <w:r w:rsidR="001075B7">
        <w:t xml:space="preserve"> días antes de la llegada de los pax, salvo</w:t>
      </w:r>
      <w:r>
        <w:t xml:space="preserve"> </w:t>
      </w:r>
      <w:r w:rsidR="001075B7">
        <w:t>en fechas especiales tales como festivos o eventos internacionales, etc.</w:t>
      </w:r>
      <w:r>
        <w:t xml:space="preserve"> En esos casos se solicitaría el</w:t>
      </w:r>
      <w:r w:rsidR="001075B7">
        <w:t xml:space="preserve"> pago con más antelación. </w:t>
      </w:r>
    </w:p>
    <w:p w14:paraId="373B080A" w14:textId="6EB048D0" w:rsidR="00702E76" w:rsidRDefault="00702E76" w:rsidP="001075B7">
      <w:pPr>
        <w:pStyle w:val="itinerario"/>
      </w:pPr>
    </w:p>
    <w:p w14:paraId="4D83B679" w14:textId="77777777" w:rsidR="00702E76" w:rsidRDefault="00702E76" w:rsidP="001075B7">
      <w:pPr>
        <w:pStyle w:val="itinerario"/>
      </w:pPr>
      <w:r w:rsidRPr="00702E76">
        <w:t xml:space="preserve">En China el sistema ferroviario está abierto a la venta pública con 60 días de antelación y no se permite reservar sin emitir los billetes de tren, bajo dicha circunstancia durante la temporada alta </w:t>
      </w:r>
      <w:r>
        <w:t xml:space="preserve">de junio a octubre, </w:t>
      </w:r>
      <w:r w:rsidRPr="00702E76">
        <w:t xml:space="preserve">nos vemos obligados a adelantar un poco la fecha límite del prepago o de la mínima garantía para los circuitos que incluyan ciertos trayectos de tren, con el fin de autorizar la emisión de los billetes y garantizar las plazas disponibles. </w:t>
      </w:r>
    </w:p>
    <w:p w14:paraId="74426416" w14:textId="77777777" w:rsidR="00702E76" w:rsidRDefault="00702E76" w:rsidP="001075B7">
      <w:pPr>
        <w:pStyle w:val="itinerario"/>
      </w:pPr>
    </w:p>
    <w:p w14:paraId="7BE643F4" w14:textId="53819E11" w:rsidR="00702E76" w:rsidRDefault="00702E76" w:rsidP="001075B7">
      <w:pPr>
        <w:pStyle w:val="itinerario"/>
      </w:pPr>
      <w:r w:rsidRPr="00702E76">
        <w:t>Para los circuitos que incluyen trayectos de tren, con cualquier cambio (de la fecha del viaje o del número de pasaporte)</w:t>
      </w:r>
      <w:r w:rsidR="001842C9">
        <w:t>. D</w:t>
      </w:r>
      <w:r w:rsidRPr="00702E76">
        <w:t>espués de la emisión de billetes, existen gastos de cancelación y se requieren documentos originales del pasaporte para realizar cualquier cambio y cancelación.</w:t>
      </w:r>
    </w:p>
    <w:p w14:paraId="73717516" w14:textId="77777777" w:rsidR="00702E76" w:rsidRDefault="00702E76" w:rsidP="001075B7">
      <w:pPr>
        <w:pStyle w:val="itinerario"/>
      </w:pPr>
    </w:p>
    <w:p w14:paraId="3A81E561" w14:textId="1E9519B6" w:rsidR="00557160" w:rsidRDefault="001075B7" w:rsidP="001075B7">
      <w:pPr>
        <w:pStyle w:val="itinerario"/>
      </w:pPr>
      <w:r>
        <w:t>En</w:t>
      </w:r>
      <w:r w:rsidR="00702E76">
        <w:t xml:space="preserve"> </w:t>
      </w:r>
      <w:r>
        <w:t xml:space="preserve">caso de que el pago no pueda llegar antes de la fecha límite especificada, </w:t>
      </w:r>
      <w:r w:rsidR="00702E76">
        <w:t xml:space="preserve">el proveedor se reserva </w:t>
      </w:r>
      <w:r>
        <w:t>el derecho a cancelar la reserva sin previo aviso, sin que ello suponga reembolso ni responsabilidad ninguna.</w:t>
      </w:r>
    </w:p>
    <w:p w14:paraId="0EEB2067" w14:textId="77777777" w:rsidR="003A179B" w:rsidRDefault="003A179B" w:rsidP="00557160">
      <w:pPr>
        <w:pStyle w:val="dias"/>
        <w:rPr>
          <w:caps w:val="0"/>
          <w:color w:val="1F3864"/>
          <w:sz w:val="28"/>
          <w:szCs w:val="28"/>
        </w:rPr>
      </w:pPr>
    </w:p>
    <w:p w14:paraId="4F703433" w14:textId="77777777" w:rsidR="003A179B" w:rsidRDefault="003A179B" w:rsidP="00557160">
      <w:pPr>
        <w:pStyle w:val="dias"/>
        <w:rPr>
          <w:caps w:val="0"/>
          <w:color w:val="1F3864"/>
          <w:sz w:val="28"/>
          <w:szCs w:val="28"/>
        </w:rPr>
      </w:pPr>
    </w:p>
    <w:p w14:paraId="7C8CCF87" w14:textId="77777777" w:rsidR="003A179B" w:rsidRDefault="003A179B" w:rsidP="00557160">
      <w:pPr>
        <w:pStyle w:val="dias"/>
        <w:rPr>
          <w:caps w:val="0"/>
          <w:color w:val="1F3864"/>
          <w:sz w:val="28"/>
          <w:szCs w:val="28"/>
        </w:rPr>
      </w:pPr>
    </w:p>
    <w:p w14:paraId="11B46205" w14:textId="77777777" w:rsidR="003A179B" w:rsidRDefault="003A179B" w:rsidP="00557160">
      <w:pPr>
        <w:pStyle w:val="dias"/>
        <w:rPr>
          <w:caps w:val="0"/>
          <w:color w:val="1F3864"/>
          <w:sz w:val="28"/>
          <w:szCs w:val="28"/>
        </w:rPr>
      </w:pPr>
    </w:p>
    <w:p w14:paraId="244999EC" w14:textId="50212232" w:rsidR="00557160" w:rsidRPr="00E541DA" w:rsidRDefault="006C63B0" w:rsidP="00557160">
      <w:pPr>
        <w:pStyle w:val="dias"/>
        <w:rPr>
          <w:color w:val="1F3864"/>
          <w:sz w:val="28"/>
          <w:szCs w:val="28"/>
        </w:rPr>
      </w:pPr>
      <w:r w:rsidRPr="00E541DA">
        <w:rPr>
          <w:caps w:val="0"/>
          <w:color w:val="1F3864"/>
          <w:sz w:val="28"/>
          <w:szCs w:val="28"/>
        </w:rPr>
        <w:lastRenderedPageBreak/>
        <w:t xml:space="preserve">CANCELACIONES </w:t>
      </w:r>
    </w:p>
    <w:p w14:paraId="36A2CADA" w14:textId="5CBDD2AB" w:rsidR="00557160" w:rsidRDefault="00557160" w:rsidP="00557160">
      <w:pPr>
        <w:pStyle w:val="itinerario"/>
      </w:pPr>
      <w:r w:rsidRPr="004454E4">
        <w:t>Se incurriría una penalización como sigue:</w:t>
      </w:r>
    </w:p>
    <w:p w14:paraId="7947CFCC" w14:textId="52FBB19B" w:rsidR="00884956" w:rsidRDefault="00884956" w:rsidP="00557160">
      <w:pPr>
        <w:pStyle w:val="itinerario"/>
      </w:pPr>
    </w:p>
    <w:p w14:paraId="72DED2F2" w14:textId="20DA2703" w:rsidR="007E27E2" w:rsidRDefault="007E27E2" w:rsidP="007E27E2">
      <w:pPr>
        <w:pStyle w:val="vinetas"/>
        <w:jc w:val="both"/>
      </w:pPr>
      <w:r>
        <w:t>Cancelaciones recibidas entre 48 y 30 días antes de la salida, aplican a un cardo del 25 % del importe total.</w:t>
      </w:r>
    </w:p>
    <w:p w14:paraId="74E2873B" w14:textId="5CCC3355" w:rsidR="007E27E2" w:rsidRDefault="007E27E2" w:rsidP="007E27E2">
      <w:pPr>
        <w:pStyle w:val="vinetas"/>
        <w:jc w:val="both"/>
      </w:pPr>
      <w:r>
        <w:t>Cancelaciones recibidas entre 29 y 20 días antes de la salida, aplican a un cardo del 35 % del importe total.</w:t>
      </w:r>
    </w:p>
    <w:p w14:paraId="576A04C9" w14:textId="557DECFD" w:rsidR="007E27E2" w:rsidRDefault="007E27E2" w:rsidP="007E27E2">
      <w:pPr>
        <w:pStyle w:val="vinetas"/>
        <w:jc w:val="both"/>
      </w:pPr>
      <w:r>
        <w:t>Cancelaciones recibidas entre 19 y 15 días antes de la salida, aplican a un cardo del 40 % del importe total.</w:t>
      </w:r>
    </w:p>
    <w:p w14:paraId="33195E3B" w14:textId="65045AE0" w:rsidR="007E27E2" w:rsidRDefault="007E27E2" w:rsidP="007E27E2">
      <w:pPr>
        <w:pStyle w:val="vinetas"/>
        <w:jc w:val="both"/>
      </w:pPr>
      <w:r>
        <w:t>Cancelaciones recibidas entre 14 y 5 días antes de la salida, aplican a un cardo del 75 % del importe total.</w:t>
      </w:r>
    </w:p>
    <w:p w14:paraId="3A3F8817" w14:textId="096A9455" w:rsidR="007E27E2" w:rsidRDefault="007E27E2" w:rsidP="007E27E2">
      <w:pPr>
        <w:pStyle w:val="vinetas"/>
        <w:jc w:val="both"/>
      </w:pPr>
      <w:r>
        <w:t>Cancelaciones recibidas</w:t>
      </w:r>
      <w:r w:rsidRPr="007E27E2">
        <w:t xml:space="preserve"> entre 4 días y el mismo dia de la salida, el gasto de la cancelación es del 100% del precio del paquete.</w:t>
      </w:r>
    </w:p>
    <w:p w14:paraId="1B6A2765" w14:textId="77777777" w:rsidR="00C63F08" w:rsidRPr="00C63F08" w:rsidRDefault="00C63F08" w:rsidP="007E27E2">
      <w:pPr>
        <w:pStyle w:val="vinetas"/>
        <w:jc w:val="both"/>
      </w:pPr>
      <w:r w:rsidRPr="00DB070C">
        <w:t xml:space="preserve">La </w:t>
      </w:r>
      <w:r w:rsidRPr="00C63F08">
        <w:t>NO presentación el día de la salida, aplican aun cargo del 100 %.</w:t>
      </w:r>
    </w:p>
    <w:p w14:paraId="7C74EE75" w14:textId="77777777" w:rsidR="00884956" w:rsidRDefault="00884956" w:rsidP="007E27E2">
      <w:pPr>
        <w:pStyle w:val="vinetas"/>
        <w:jc w:val="both"/>
      </w:pPr>
      <w:r>
        <w:t>No habrá reembolso alguno por los servicios no tomados durante el recorrido.</w:t>
      </w:r>
    </w:p>
    <w:p w14:paraId="2CED0946" w14:textId="12830F26" w:rsidR="00884956" w:rsidRDefault="00884956" w:rsidP="007E27E2">
      <w:pPr>
        <w:pStyle w:val="vinetas"/>
        <w:jc w:val="both"/>
      </w:pPr>
      <w:r>
        <w:t xml:space="preserve">El plan se vende como paquete, por lo que no habrá devolución ni descuento por los servicios que los clientes decidan no disfrutar o en los que no puedan participar por cuestiones personales, médicas, horarios de vuelos, otros eventos, etc. </w:t>
      </w:r>
    </w:p>
    <w:p w14:paraId="48E8EA6A" w14:textId="476916B1" w:rsidR="007E27E2" w:rsidRDefault="007E27E2" w:rsidP="007E27E2">
      <w:pPr>
        <w:pStyle w:val="vinetas"/>
        <w:jc w:val="both"/>
      </w:pPr>
      <w:r>
        <w:t xml:space="preserve">No se </w:t>
      </w:r>
      <w:r w:rsidRPr="007E27E2">
        <w:t>asume</w:t>
      </w:r>
      <w:r>
        <w:t xml:space="preserve"> </w:t>
      </w:r>
      <w:r w:rsidRPr="007E27E2">
        <w:t>responsabilidad por el incumplimiento de algún servicio confirmado</w:t>
      </w:r>
      <w:r>
        <w:t xml:space="preserve"> </w:t>
      </w:r>
      <w:r w:rsidRPr="007E27E2">
        <w:t>que</w:t>
      </w:r>
      <w:r>
        <w:t xml:space="preserve"> </w:t>
      </w:r>
      <w:r w:rsidRPr="007E27E2">
        <w:t>haya</w:t>
      </w:r>
      <w:r>
        <w:t xml:space="preserve"> </w:t>
      </w:r>
      <w:r w:rsidRPr="007E27E2">
        <w:t>sido cancelado debido a causas de fuerza mayor.</w:t>
      </w:r>
    </w:p>
    <w:p w14:paraId="1C898531" w14:textId="77777777" w:rsidR="00884956" w:rsidRDefault="00884956" w:rsidP="007E27E2">
      <w:pPr>
        <w:pStyle w:val="vinetas"/>
        <w:jc w:val="both"/>
      </w:pPr>
      <w:r>
        <w:t>Para los servicios extras, se aplicarán las condiciones de cancelación que se les indique en el momento de su confirmación.</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2DC0BA6F" w14:textId="242AB313" w:rsidR="00F05E69" w:rsidRDefault="006C63B0" w:rsidP="00F05E69">
      <w:pPr>
        <w:pStyle w:val="dias"/>
        <w:rPr>
          <w:color w:val="1F3864"/>
          <w:sz w:val="28"/>
          <w:szCs w:val="28"/>
        </w:rPr>
      </w:pPr>
      <w:r>
        <w:rPr>
          <w:caps w:val="0"/>
          <w:color w:val="1F3864"/>
          <w:sz w:val="28"/>
          <w:szCs w:val="28"/>
        </w:rPr>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A317EA3" w14:textId="77777777" w:rsidR="003A179B" w:rsidRDefault="003A179B" w:rsidP="00F05E69">
      <w:pPr>
        <w:pStyle w:val="dias"/>
        <w:rPr>
          <w:caps w:val="0"/>
          <w:color w:val="1F3864"/>
          <w:sz w:val="28"/>
          <w:szCs w:val="28"/>
        </w:rPr>
      </w:pPr>
    </w:p>
    <w:p w14:paraId="14DAFEB1" w14:textId="374AC342" w:rsidR="00F05E69" w:rsidRDefault="006C63B0" w:rsidP="00F05E69">
      <w:pPr>
        <w:pStyle w:val="dias"/>
        <w:rPr>
          <w:color w:val="1F3864"/>
          <w:sz w:val="28"/>
          <w:szCs w:val="28"/>
        </w:rPr>
      </w:pPr>
      <w:r>
        <w:rPr>
          <w:caps w:val="0"/>
          <w:color w:val="1F3864"/>
          <w:sz w:val="28"/>
          <w:szCs w:val="28"/>
        </w:rPr>
        <w:lastRenderedPageBreak/>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6D2186" w14:textId="3802D8BB" w:rsidR="00F05E69" w:rsidRDefault="006C63B0" w:rsidP="00F05E69">
      <w:pPr>
        <w:pStyle w:val="dias"/>
        <w:rPr>
          <w:color w:val="1F3864"/>
          <w:sz w:val="28"/>
          <w:szCs w:val="28"/>
        </w:rPr>
      </w:pPr>
      <w:r>
        <w:rPr>
          <w:caps w:val="0"/>
          <w:color w:val="1F3864"/>
          <w:sz w:val="28"/>
          <w:szCs w:val="28"/>
        </w:rPr>
        <w:t>ACOMODACIÓN EN HABITACIONES TRIPLES</w:t>
      </w:r>
    </w:p>
    <w:p w14:paraId="64E75AF0" w14:textId="77777777" w:rsidR="001842C9" w:rsidRDefault="001842C9" w:rsidP="001842C9">
      <w:pPr>
        <w:pStyle w:val="itinerario"/>
        <w:rPr>
          <w:lang w:val="es-ES"/>
        </w:rPr>
      </w:pPr>
      <w:r>
        <w:rPr>
          <w:lang w:val="es-ES"/>
        </w:rPr>
        <w:t>El concepto de habitación triple en China consiste en una habitación DBL o TWIN con una cama plegable, que no</w:t>
      </w:r>
    </w:p>
    <w:p w14:paraId="1A98A6FF" w14:textId="77777777" w:rsidR="001842C9" w:rsidRDefault="001842C9" w:rsidP="001842C9">
      <w:pPr>
        <w:pStyle w:val="itinerario"/>
        <w:rPr>
          <w:lang w:val="es-ES"/>
        </w:rPr>
      </w:pPr>
      <w:r>
        <w:rPr>
          <w:lang w:val="es-ES"/>
        </w:rPr>
        <w:t>es tan grande como la normal. Por favor entender la posible incomodidad de las habitaciones triples, con el fin de evitar cualquier confusión en destino.</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lastRenderedPageBreak/>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16CFAA8" w14:textId="422522E4" w:rsidR="00F05E69" w:rsidRPr="004A73C4" w:rsidRDefault="006C63B0" w:rsidP="00F05E69">
      <w:pPr>
        <w:pStyle w:val="dias"/>
        <w:rPr>
          <w:color w:val="1F3864"/>
          <w:sz w:val="28"/>
          <w:szCs w:val="28"/>
        </w:rPr>
      </w:pPr>
      <w:r w:rsidRPr="004A73C4">
        <w:rPr>
          <w:caps w:val="0"/>
          <w:color w:val="1F3864"/>
          <w:sz w:val="28"/>
          <w:szCs w:val="28"/>
        </w:rPr>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886D92" w:rsidP="00F05E69">
      <w:pPr>
        <w:pStyle w:val="vinetas"/>
        <w:ind w:left="714" w:hanging="357"/>
      </w:pPr>
      <w:hyperlink r:id="rId10" w:history="1">
        <w:r w:rsidR="00F05E69" w:rsidRPr="000E435B">
          <w:rPr>
            <w:rStyle w:val="Hipervnculo"/>
          </w:rPr>
          <w:t>asesor1@allreps.com</w:t>
        </w:r>
      </w:hyperlink>
    </w:p>
    <w:p w14:paraId="24758B9E" w14:textId="77777777" w:rsidR="00F05E69" w:rsidRPr="005C30B1" w:rsidRDefault="00886D92" w:rsidP="00F05E69">
      <w:pPr>
        <w:pStyle w:val="vinetas"/>
        <w:ind w:left="714" w:hanging="357"/>
        <w:rPr>
          <w:rStyle w:val="Hipervnculo"/>
          <w:color w:val="000000" w:themeColor="text1"/>
          <w:u w:val="none"/>
        </w:rPr>
      </w:pPr>
      <w:hyperlink r:id="rId11"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4D254256" w14:textId="77777777" w:rsidR="003A179B" w:rsidRDefault="003A179B" w:rsidP="00F05E69">
      <w:pPr>
        <w:pStyle w:val="dias"/>
        <w:jc w:val="both"/>
        <w:rPr>
          <w:caps w:val="0"/>
          <w:color w:val="1F3864"/>
          <w:sz w:val="28"/>
          <w:szCs w:val="28"/>
        </w:rPr>
      </w:pPr>
    </w:p>
    <w:p w14:paraId="1655DF1B" w14:textId="77777777" w:rsidR="003A179B" w:rsidRDefault="003A179B" w:rsidP="00F05E69">
      <w:pPr>
        <w:pStyle w:val="dias"/>
        <w:jc w:val="both"/>
        <w:rPr>
          <w:caps w:val="0"/>
          <w:color w:val="1F3864"/>
          <w:sz w:val="28"/>
          <w:szCs w:val="28"/>
        </w:rPr>
      </w:pPr>
    </w:p>
    <w:p w14:paraId="402B32F0" w14:textId="77777777" w:rsidR="003A179B" w:rsidRDefault="003A179B" w:rsidP="00F05E69">
      <w:pPr>
        <w:pStyle w:val="dias"/>
        <w:jc w:val="both"/>
        <w:rPr>
          <w:caps w:val="0"/>
          <w:color w:val="1F3864"/>
          <w:sz w:val="28"/>
          <w:szCs w:val="28"/>
        </w:rPr>
      </w:pPr>
    </w:p>
    <w:p w14:paraId="03B8C777" w14:textId="775CDA2F" w:rsidR="00F05E69" w:rsidRPr="004A73C4" w:rsidRDefault="006C63B0" w:rsidP="00F05E69">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1E387BDA" w14:textId="42017921" w:rsidR="00F05E69" w:rsidRPr="004A73C4" w:rsidRDefault="006C63B0" w:rsidP="00F05E69">
      <w:pPr>
        <w:pStyle w:val="dias"/>
        <w:jc w:val="center"/>
        <w:rPr>
          <w:color w:val="1F3864"/>
          <w:sz w:val="28"/>
          <w:szCs w:val="28"/>
        </w:rPr>
      </w:pPr>
      <w:r w:rsidRPr="004A73C4">
        <w:rPr>
          <w:caps w:val="0"/>
          <w:color w:val="1F3864"/>
          <w:sz w:val="28"/>
          <w:szCs w:val="28"/>
        </w:rPr>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B821653" w14:textId="77777777" w:rsidR="00F05E69" w:rsidRDefault="00F05E69" w:rsidP="00F05E69">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3AC44FF3"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A098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347812F0"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w:t>
      </w:r>
      <w:r>
        <w:rPr>
          <w:lang w:eastAsia="es-CO"/>
        </w:rPr>
        <w:lastRenderedPageBreak/>
        <w:t xml:space="preserve">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C64"/>
    <w:multiLevelType w:val="hybridMultilevel"/>
    <w:tmpl w:val="51884AE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20A40C8"/>
    <w:multiLevelType w:val="hybridMultilevel"/>
    <w:tmpl w:val="F3464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736281"/>
    <w:multiLevelType w:val="hybridMultilevel"/>
    <w:tmpl w:val="90582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64B29F5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7C7099"/>
    <w:multiLevelType w:val="hybridMultilevel"/>
    <w:tmpl w:val="E192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C8377D"/>
    <w:multiLevelType w:val="hybridMultilevel"/>
    <w:tmpl w:val="C5E0C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735E5E"/>
    <w:multiLevelType w:val="hybridMultilevel"/>
    <w:tmpl w:val="0E6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6"/>
  </w:num>
  <w:num w:numId="12">
    <w:abstractNumId w:val="12"/>
  </w:num>
  <w:num w:numId="13">
    <w:abstractNumId w:val="21"/>
  </w:num>
  <w:num w:numId="14">
    <w:abstractNumId w:val="14"/>
  </w:num>
  <w:num w:numId="15">
    <w:abstractNumId w:val="22"/>
  </w:num>
  <w:num w:numId="16">
    <w:abstractNumId w:val="11"/>
  </w:num>
  <w:num w:numId="17">
    <w:abstractNumId w:val="3"/>
  </w:num>
  <w:num w:numId="18">
    <w:abstractNumId w:val="8"/>
  </w:num>
  <w:num w:numId="19">
    <w:abstractNumId w:val="20"/>
  </w:num>
  <w:num w:numId="20">
    <w:abstractNumId w:val="23"/>
  </w:num>
  <w:num w:numId="21">
    <w:abstractNumId w:val="7"/>
  </w:num>
  <w:num w:numId="22">
    <w:abstractNumId w:val="5"/>
  </w:num>
  <w:num w:numId="23">
    <w:abstractNumId w:val="16"/>
  </w:num>
  <w:num w:numId="24">
    <w:abstractNumId w:val="17"/>
  </w:num>
  <w:num w:numId="25">
    <w:abstractNumId w:val="9"/>
  </w:num>
  <w:num w:numId="26">
    <w:abstractNumId w:val="15"/>
  </w:num>
  <w:num w:numId="27">
    <w:abstractNumId w:val="6"/>
  </w:num>
  <w:num w:numId="28">
    <w:abstractNumId w:val="10"/>
  </w:num>
  <w:num w:numId="29">
    <w:abstractNumId w:val="13"/>
  </w:num>
  <w:num w:numId="30">
    <w:abstractNumId w:val="19"/>
  </w:num>
  <w:num w:numId="31">
    <w:abstractNumId w:val="6"/>
  </w:num>
  <w:num w:numId="32">
    <w:abstractNumId w:val="6"/>
  </w:num>
  <w:num w:numId="33">
    <w:abstractNumId w:val="0"/>
  </w:num>
  <w:num w:numId="34">
    <w:abstractNumId w:val="4"/>
  </w:num>
  <w:num w:numId="35">
    <w:abstractNumId w:val="6"/>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59E2"/>
    <w:rsid w:val="0007013F"/>
    <w:rsid w:val="0007176D"/>
    <w:rsid w:val="0008013D"/>
    <w:rsid w:val="00090673"/>
    <w:rsid w:val="000B3E79"/>
    <w:rsid w:val="000B6049"/>
    <w:rsid w:val="000C20EF"/>
    <w:rsid w:val="000C730A"/>
    <w:rsid w:val="000D29C6"/>
    <w:rsid w:val="000E582F"/>
    <w:rsid w:val="000E6A21"/>
    <w:rsid w:val="000F0F85"/>
    <w:rsid w:val="000F5FD8"/>
    <w:rsid w:val="000F6068"/>
    <w:rsid w:val="000F748C"/>
    <w:rsid w:val="00100AC9"/>
    <w:rsid w:val="00102C23"/>
    <w:rsid w:val="00104438"/>
    <w:rsid w:val="001075B7"/>
    <w:rsid w:val="00113BF1"/>
    <w:rsid w:val="00117B74"/>
    <w:rsid w:val="001205E9"/>
    <w:rsid w:val="001206CE"/>
    <w:rsid w:val="00122AA3"/>
    <w:rsid w:val="0012531E"/>
    <w:rsid w:val="00126BA2"/>
    <w:rsid w:val="00127DA5"/>
    <w:rsid w:val="00133FF0"/>
    <w:rsid w:val="001361F6"/>
    <w:rsid w:val="00140419"/>
    <w:rsid w:val="00141ED2"/>
    <w:rsid w:val="00160F92"/>
    <w:rsid w:val="00166FF8"/>
    <w:rsid w:val="00181E84"/>
    <w:rsid w:val="00182D7D"/>
    <w:rsid w:val="00183179"/>
    <w:rsid w:val="001842C9"/>
    <w:rsid w:val="00187B62"/>
    <w:rsid w:val="0019275C"/>
    <w:rsid w:val="001961D5"/>
    <w:rsid w:val="001B08A1"/>
    <w:rsid w:val="001B0D79"/>
    <w:rsid w:val="001B3726"/>
    <w:rsid w:val="001B61FE"/>
    <w:rsid w:val="001B720E"/>
    <w:rsid w:val="001C7F9F"/>
    <w:rsid w:val="001D303F"/>
    <w:rsid w:val="001E2B89"/>
    <w:rsid w:val="001E7DE3"/>
    <w:rsid w:val="001F2949"/>
    <w:rsid w:val="001F3314"/>
    <w:rsid w:val="001F776F"/>
    <w:rsid w:val="002002CA"/>
    <w:rsid w:val="002010E8"/>
    <w:rsid w:val="0020702B"/>
    <w:rsid w:val="00210927"/>
    <w:rsid w:val="00223EB4"/>
    <w:rsid w:val="002262F8"/>
    <w:rsid w:val="002300AE"/>
    <w:rsid w:val="00233B85"/>
    <w:rsid w:val="00245207"/>
    <w:rsid w:val="00253688"/>
    <w:rsid w:val="00254BBD"/>
    <w:rsid w:val="00257E57"/>
    <w:rsid w:val="00260999"/>
    <w:rsid w:val="00270960"/>
    <w:rsid w:val="00271717"/>
    <w:rsid w:val="00276F52"/>
    <w:rsid w:val="002B00DE"/>
    <w:rsid w:val="002B1AAC"/>
    <w:rsid w:val="002B3E11"/>
    <w:rsid w:val="002C1FA8"/>
    <w:rsid w:val="002D504B"/>
    <w:rsid w:val="002E132F"/>
    <w:rsid w:val="002E1B8C"/>
    <w:rsid w:val="002E2113"/>
    <w:rsid w:val="002E3674"/>
    <w:rsid w:val="002E6649"/>
    <w:rsid w:val="002F4D1D"/>
    <w:rsid w:val="002F51AB"/>
    <w:rsid w:val="002F6850"/>
    <w:rsid w:val="00303A48"/>
    <w:rsid w:val="00306B90"/>
    <w:rsid w:val="00317602"/>
    <w:rsid w:val="0034313D"/>
    <w:rsid w:val="0035021B"/>
    <w:rsid w:val="0035055B"/>
    <w:rsid w:val="00357D8D"/>
    <w:rsid w:val="00372444"/>
    <w:rsid w:val="00374B77"/>
    <w:rsid w:val="0038536A"/>
    <w:rsid w:val="003A098A"/>
    <w:rsid w:val="003A179B"/>
    <w:rsid w:val="003A1E81"/>
    <w:rsid w:val="003A1F2C"/>
    <w:rsid w:val="003A6BA1"/>
    <w:rsid w:val="003B0398"/>
    <w:rsid w:val="003C113F"/>
    <w:rsid w:val="003C3452"/>
    <w:rsid w:val="003C3BCC"/>
    <w:rsid w:val="003C57C3"/>
    <w:rsid w:val="003C769E"/>
    <w:rsid w:val="003E2043"/>
    <w:rsid w:val="003E6BB9"/>
    <w:rsid w:val="003F0BD2"/>
    <w:rsid w:val="003F362A"/>
    <w:rsid w:val="003F4A62"/>
    <w:rsid w:val="003F6576"/>
    <w:rsid w:val="00401F8B"/>
    <w:rsid w:val="004063D4"/>
    <w:rsid w:val="0040668F"/>
    <w:rsid w:val="00413034"/>
    <w:rsid w:val="00413BAE"/>
    <w:rsid w:val="0041736B"/>
    <w:rsid w:val="00422CBE"/>
    <w:rsid w:val="00432B3D"/>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95BB5"/>
    <w:rsid w:val="0049615F"/>
    <w:rsid w:val="004A6A7A"/>
    <w:rsid w:val="004A7BCA"/>
    <w:rsid w:val="004B5F0F"/>
    <w:rsid w:val="004B79EA"/>
    <w:rsid w:val="004C2017"/>
    <w:rsid w:val="004D17E9"/>
    <w:rsid w:val="004D2B56"/>
    <w:rsid w:val="004E25F6"/>
    <w:rsid w:val="004E3A77"/>
    <w:rsid w:val="004E5960"/>
    <w:rsid w:val="004F0A1C"/>
    <w:rsid w:val="004F0CAC"/>
    <w:rsid w:val="004F3097"/>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71D"/>
    <w:rsid w:val="00570C3C"/>
    <w:rsid w:val="005732D4"/>
    <w:rsid w:val="00574621"/>
    <w:rsid w:val="00575080"/>
    <w:rsid w:val="005764A4"/>
    <w:rsid w:val="00584593"/>
    <w:rsid w:val="0058765E"/>
    <w:rsid w:val="00591E03"/>
    <w:rsid w:val="00597E28"/>
    <w:rsid w:val="005C4DDF"/>
    <w:rsid w:val="005D03DC"/>
    <w:rsid w:val="005D62FF"/>
    <w:rsid w:val="005E0021"/>
    <w:rsid w:val="005E625E"/>
    <w:rsid w:val="005F1993"/>
    <w:rsid w:val="005F44CF"/>
    <w:rsid w:val="005F565E"/>
    <w:rsid w:val="006005A9"/>
    <w:rsid w:val="00607CB6"/>
    <w:rsid w:val="00612105"/>
    <w:rsid w:val="006228C5"/>
    <w:rsid w:val="006264FF"/>
    <w:rsid w:val="00633FAE"/>
    <w:rsid w:val="00634F91"/>
    <w:rsid w:val="006368D4"/>
    <w:rsid w:val="00640143"/>
    <w:rsid w:val="00643018"/>
    <w:rsid w:val="0064350F"/>
    <w:rsid w:val="00646AAD"/>
    <w:rsid w:val="006543BD"/>
    <w:rsid w:val="006544AE"/>
    <w:rsid w:val="00660740"/>
    <w:rsid w:val="00670641"/>
    <w:rsid w:val="00672723"/>
    <w:rsid w:val="00673BD2"/>
    <w:rsid w:val="00677986"/>
    <w:rsid w:val="0068773D"/>
    <w:rsid w:val="006C3FA2"/>
    <w:rsid w:val="006C63B0"/>
    <w:rsid w:val="006D2EF6"/>
    <w:rsid w:val="006D544D"/>
    <w:rsid w:val="006D7A5E"/>
    <w:rsid w:val="006E0461"/>
    <w:rsid w:val="006E0615"/>
    <w:rsid w:val="006E0C14"/>
    <w:rsid w:val="006E0FFB"/>
    <w:rsid w:val="006F5305"/>
    <w:rsid w:val="00701D76"/>
    <w:rsid w:val="00702E76"/>
    <w:rsid w:val="00703CF0"/>
    <w:rsid w:val="00704962"/>
    <w:rsid w:val="007075FC"/>
    <w:rsid w:val="00710897"/>
    <w:rsid w:val="00712BEA"/>
    <w:rsid w:val="00715451"/>
    <w:rsid w:val="007213FD"/>
    <w:rsid w:val="00721DFF"/>
    <w:rsid w:val="0072636F"/>
    <w:rsid w:val="00727CAB"/>
    <w:rsid w:val="007410AD"/>
    <w:rsid w:val="00745160"/>
    <w:rsid w:val="00750504"/>
    <w:rsid w:val="007506BF"/>
    <w:rsid w:val="00753085"/>
    <w:rsid w:val="007559BD"/>
    <w:rsid w:val="00762AE6"/>
    <w:rsid w:val="00766C2B"/>
    <w:rsid w:val="00776C06"/>
    <w:rsid w:val="007B014F"/>
    <w:rsid w:val="007C039D"/>
    <w:rsid w:val="007C0FE9"/>
    <w:rsid w:val="007C40E2"/>
    <w:rsid w:val="007C4FBE"/>
    <w:rsid w:val="007C61BA"/>
    <w:rsid w:val="007D1E4C"/>
    <w:rsid w:val="007D54D2"/>
    <w:rsid w:val="007D5C71"/>
    <w:rsid w:val="007D618C"/>
    <w:rsid w:val="007D6E46"/>
    <w:rsid w:val="007D7B3D"/>
    <w:rsid w:val="007E1514"/>
    <w:rsid w:val="007E203B"/>
    <w:rsid w:val="007E27E2"/>
    <w:rsid w:val="007E485C"/>
    <w:rsid w:val="007F291F"/>
    <w:rsid w:val="007F73AB"/>
    <w:rsid w:val="00803C2F"/>
    <w:rsid w:val="00806210"/>
    <w:rsid w:val="00810589"/>
    <w:rsid w:val="00813095"/>
    <w:rsid w:val="008176A7"/>
    <w:rsid w:val="00825977"/>
    <w:rsid w:val="00830C6F"/>
    <w:rsid w:val="00833140"/>
    <w:rsid w:val="00837393"/>
    <w:rsid w:val="008417A6"/>
    <w:rsid w:val="00856815"/>
    <w:rsid w:val="0086684D"/>
    <w:rsid w:val="008671E5"/>
    <w:rsid w:val="00884956"/>
    <w:rsid w:val="00885A27"/>
    <w:rsid w:val="00886D92"/>
    <w:rsid w:val="00887E26"/>
    <w:rsid w:val="008A2AB9"/>
    <w:rsid w:val="008B0A68"/>
    <w:rsid w:val="008B165E"/>
    <w:rsid w:val="008B308F"/>
    <w:rsid w:val="008C0171"/>
    <w:rsid w:val="008C251A"/>
    <w:rsid w:val="008C4E40"/>
    <w:rsid w:val="008C6D28"/>
    <w:rsid w:val="008D0F0F"/>
    <w:rsid w:val="008E3454"/>
    <w:rsid w:val="008E4AC6"/>
    <w:rsid w:val="008E7A8F"/>
    <w:rsid w:val="008E7CA9"/>
    <w:rsid w:val="008F1D53"/>
    <w:rsid w:val="008F2F1A"/>
    <w:rsid w:val="008F3C03"/>
    <w:rsid w:val="008F6DB1"/>
    <w:rsid w:val="009051E9"/>
    <w:rsid w:val="00905E7A"/>
    <w:rsid w:val="009116C6"/>
    <w:rsid w:val="00914B0D"/>
    <w:rsid w:val="00917D97"/>
    <w:rsid w:val="00924410"/>
    <w:rsid w:val="0092472A"/>
    <w:rsid w:val="00926FB3"/>
    <w:rsid w:val="00930072"/>
    <w:rsid w:val="00930194"/>
    <w:rsid w:val="009301EC"/>
    <w:rsid w:val="00935D8F"/>
    <w:rsid w:val="00941692"/>
    <w:rsid w:val="009469AF"/>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F0077"/>
    <w:rsid w:val="00A02AA1"/>
    <w:rsid w:val="00A0354A"/>
    <w:rsid w:val="00A061F8"/>
    <w:rsid w:val="00A0633C"/>
    <w:rsid w:val="00A24248"/>
    <w:rsid w:val="00A3479E"/>
    <w:rsid w:val="00A34AD4"/>
    <w:rsid w:val="00A4084C"/>
    <w:rsid w:val="00A435B6"/>
    <w:rsid w:val="00A565FE"/>
    <w:rsid w:val="00A74866"/>
    <w:rsid w:val="00A76B36"/>
    <w:rsid w:val="00A8230E"/>
    <w:rsid w:val="00A8737B"/>
    <w:rsid w:val="00A87889"/>
    <w:rsid w:val="00A9315E"/>
    <w:rsid w:val="00AA1B5C"/>
    <w:rsid w:val="00AA1D16"/>
    <w:rsid w:val="00AA366E"/>
    <w:rsid w:val="00AA4500"/>
    <w:rsid w:val="00AA47F8"/>
    <w:rsid w:val="00AB1EC3"/>
    <w:rsid w:val="00AB350F"/>
    <w:rsid w:val="00AB6293"/>
    <w:rsid w:val="00AC0997"/>
    <w:rsid w:val="00AC54CB"/>
    <w:rsid w:val="00AC7E3C"/>
    <w:rsid w:val="00AD6A0F"/>
    <w:rsid w:val="00AE0C81"/>
    <w:rsid w:val="00AE2137"/>
    <w:rsid w:val="00AE562A"/>
    <w:rsid w:val="00AE7AB8"/>
    <w:rsid w:val="00AE7D63"/>
    <w:rsid w:val="00AF3C37"/>
    <w:rsid w:val="00B013BB"/>
    <w:rsid w:val="00B02222"/>
    <w:rsid w:val="00B03F4D"/>
    <w:rsid w:val="00B11641"/>
    <w:rsid w:val="00B11C01"/>
    <w:rsid w:val="00B22146"/>
    <w:rsid w:val="00B237EF"/>
    <w:rsid w:val="00B257B5"/>
    <w:rsid w:val="00B378C1"/>
    <w:rsid w:val="00B54BDB"/>
    <w:rsid w:val="00B61005"/>
    <w:rsid w:val="00B6242D"/>
    <w:rsid w:val="00B66F84"/>
    <w:rsid w:val="00B70CE8"/>
    <w:rsid w:val="00B75D38"/>
    <w:rsid w:val="00B830EA"/>
    <w:rsid w:val="00B8722B"/>
    <w:rsid w:val="00B879A6"/>
    <w:rsid w:val="00B90498"/>
    <w:rsid w:val="00B906A8"/>
    <w:rsid w:val="00B92697"/>
    <w:rsid w:val="00B95058"/>
    <w:rsid w:val="00B95D1C"/>
    <w:rsid w:val="00BB05A6"/>
    <w:rsid w:val="00BB14C1"/>
    <w:rsid w:val="00BC0328"/>
    <w:rsid w:val="00BC5CBE"/>
    <w:rsid w:val="00BD4780"/>
    <w:rsid w:val="00BE2A33"/>
    <w:rsid w:val="00BF6359"/>
    <w:rsid w:val="00C0225D"/>
    <w:rsid w:val="00C14503"/>
    <w:rsid w:val="00C2195F"/>
    <w:rsid w:val="00C21C39"/>
    <w:rsid w:val="00C22F2F"/>
    <w:rsid w:val="00C24200"/>
    <w:rsid w:val="00C26785"/>
    <w:rsid w:val="00C30571"/>
    <w:rsid w:val="00C318E9"/>
    <w:rsid w:val="00C3506F"/>
    <w:rsid w:val="00C63F08"/>
    <w:rsid w:val="00C65524"/>
    <w:rsid w:val="00C66226"/>
    <w:rsid w:val="00C6779F"/>
    <w:rsid w:val="00C67E9C"/>
    <w:rsid w:val="00C72AD7"/>
    <w:rsid w:val="00C75977"/>
    <w:rsid w:val="00C76A20"/>
    <w:rsid w:val="00C776C0"/>
    <w:rsid w:val="00C83623"/>
    <w:rsid w:val="00C83982"/>
    <w:rsid w:val="00C94BED"/>
    <w:rsid w:val="00CA46CD"/>
    <w:rsid w:val="00CA6D38"/>
    <w:rsid w:val="00CB760B"/>
    <w:rsid w:val="00CC0365"/>
    <w:rsid w:val="00CD07C0"/>
    <w:rsid w:val="00CD092D"/>
    <w:rsid w:val="00CD4CD8"/>
    <w:rsid w:val="00CD6949"/>
    <w:rsid w:val="00CF4B63"/>
    <w:rsid w:val="00CF67DD"/>
    <w:rsid w:val="00D01DB7"/>
    <w:rsid w:val="00D01E41"/>
    <w:rsid w:val="00D0767C"/>
    <w:rsid w:val="00D133F0"/>
    <w:rsid w:val="00D31933"/>
    <w:rsid w:val="00D37A9A"/>
    <w:rsid w:val="00D42169"/>
    <w:rsid w:val="00D46088"/>
    <w:rsid w:val="00D50A4B"/>
    <w:rsid w:val="00D517AF"/>
    <w:rsid w:val="00D53B05"/>
    <w:rsid w:val="00D60833"/>
    <w:rsid w:val="00D61EDE"/>
    <w:rsid w:val="00D70492"/>
    <w:rsid w:val="00D70DE3"/>
    <w:rsid w:val="00D776A2"/>
    <w:rsid w:val="00D80D5C"/>
    <w:rsid w:val="00D82869"/>
    <w:rsid w:val="00D87F71"/>
    <w:rsid w:val="00D9531E"/>
    <w:rsid w:val="00D96587"/>
    <w:rsid w:val="00DA2389"/>
    <w:rsid w:val="00DB2140"/>
    <w:rsid w:val="00DB6E8B"/>
    <w:rsid w:val="00DD2FF0"/>
    <w:rsid w:val="00DD69C8"/>
    <w:rsid w:val="00DE5792"/>
    <w:rsid w:val="00DF4258"/>
    <w:rsid w:val="00DF6D41"/>
    <w:rsid w:val="00DF6FF1"/>
    <w:rsid w:val="00E03562"/>
    <w:rsid w:val="00E074B1"/>
    <w:rsid w:val="00E13490"/>
    <w:rsid w:val="00E3496B"/>
    <w:rsid w:val="00E35053"/>
    <w:rsid w:val="00E40485"/>
    <w:rsid w:val="00E541DA"/>
    <w:rsid w:val="00E60573"/>
    <w:rsid w:val="00E6618F"/>
    <w:rsid w:val="00E668EA"/>
    <w:rsid w:val="00E715AA"/>
    <w:rsid w:val="00E85F23"/>
    <w:rsid w:val="00E91951"/>
    <w:rsid w:val="00E91F5C"/>
    <w:rsid w:val="00EA18BB"/>
    <w:rsid w:val="00EA7CE3"/>
    <w:rsid w:val="00EB0702"/>
    <w:rsid w:val="00EB2413"/>
    <w:rsid w:val="00EB3482"/>
    <w:rsid w:val="00EB4967"/>
    <w:rsid w:val="00ED7926"/>
    <w:rsid w:val="00ED7A62"/>
    <w:rsid w:val="00EE2083"/>
    <w:rsid w:val="00EE4209"/>
    <w:rsid w:val="00EF0830"/>
    <w:rsid w:val="00EF0D4A"/>
    <w:rsid w:val="00EF156D"/>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48F4"/>
    <w:rsid w:val="00F9771B"/>
    <w:rsid w:val="00FA09C6"/>
    <w:rsid w:val="00FA1D00"/>
    <w:rsid w:val="00FA21FB"/>
    <w:rsid w:val="00FB02EA"/>
    <w:rsid w:val="00FB1165"/>
    <w:rsid w:val="00FB1BFD"/>
    <w:rsid w:val="00FB2FBC"/>
    <w:rsid w:val="00FB45F2"/>
    <w:rsid w:val="00FC2E22"/>
    <w:rsid w:val="00FD0542"/>
    <w:rsid w:val="00FE08A1"/>
    <w:rsid w:val="00FE0C46"/>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64388592">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432438373">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97579152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285118728">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364479618">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7042</Words>
  <Characters>38731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2023-12-19T17:58:00Z</dcterms:created>
  <dcterms:modified xsi:type="dcterms:W3CDTF">2023-12-19T17:58:00Z</dcterms:modified>
</cp:coreProperties>
</file>