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C0DC916" w:rsidR="002D4F4F" w:rsidRDefault="001F5B18" w:rsidP="00D62CD6">
            <w:pPr>
              <w:jc w:val="center"/>
              <w:rPr>
                <w:b/>
                <w:color w:val="FFFFFF" w:themeColor="background1"/>
                <w:sz w:val="64"/>
                <w:szCs w:val="64"/>
              </w:rPr>
            </w:pPr>
            <w:r>
              <w:rPr>
                <w:b/>
                <w:color w:val="FFFFFF" w:themeColor="background1"/>
                <w:sz w:val="64"/>
                <w:szCs w:val="64"/>
              </w:rPr>
              <w:t>MADRID, LISBOA E ITALIA</w:t>
            </w:r>
          </w:p>
        </w:tc>
      </w:tr>
    </w:tbl>
    <w:p w14:paraId="6E2A2EDB" w14:textId="77777777" w:rsidR="002D4F4F" w:rsidRDefault="002D4F4F" w:rsidP="002D4F4F">
      <w:pPr>
        <w:pStyle w:val="dias"/>
      </w:pPr>
    </w:p>
    <w:p w14:paraId="6354843D" w14:textId="2C435D30"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2622E5">
        <w:rPr>
          <w:color w:val="1F3864"/>
          <w:sz w:val="48"/>
          <w:szCs w:val="48"/>
        </w:rPr>
        <w:t>15.</w:t>
      </w:r>
      <w:r w:rsidR="00D81181">
        <w:rPr>
          <w:color w:val="1F3864"/>
          <w:sz w:val="48"/>
          <w:szCs w:val="48"/>
        </w:rPr>
        <w:t>630</w:t>
      </w:r>
      <w:r w:rsidR="002622E5">
        <w:rPr>
          <w:color w:val="1F3864"/>
          <w:sz w:val="48"/>
          <w:szCs w:val="48"/>
        </w:rPr>
        <w:t>.000</w:t>
      </w:r>
    </w:p>
    <w:p w14:paraId="3C61FB97" w14:textId="3AC0F487" w:rsidR="002D4F4F" w:rsidRDefault="002D4F4F" w:rsidP="002D4F4F">
      <w:pPr>
        <w:pStyle w:val="tituloprograma"/>
        <w:rPr>
          <w:color w:val="1F3864"/>
          <w:sz w:val="48"/>
          <w:szCs w:val="48"/>
        </w:rPr>
      </w:pPr>
      <w:r>
        <w:rPr>
          <w:color w:val="1F3864"/>
          <w:sz w:val="48"/>
          <w:szCs w:val="48"/>
        </w:rPr>
        <w:t xml:space="preserve">Desde USD </w:t>
      </w:r>
      <w:r w:rsidR="002622E5">
        <w:rPr>
          <w:color w:val="1F3864"/>
          <w:sz w:val="48"/>
          <w:szCs w:val="48"/>
        </w:rPr>
        <w:t>3.</w:t>
      </w:r>
      <w:r w:rsidR="00D81181">
        <w:rPr>
          <w:color w:val="1F3864"/>
          <w:sz w:val="48"/>
          <w:szCs w:val="48"/>
        </w:rPr>
        <w:t>675</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0720E7C" w14:textId="5E2EDD30" w:rsidR="00264B60" w:rsidRDefault="00264B60" w:rsidP="00264B60">
      <w:pPr>
        <w:pStyle w:val="dias"/>
        <w:jc w:val="center"/>
        <w:rPr>
          <w:caps w:val="0"/>
          <w:color w:val="1F3864"/>
          <w:sz w:val="40"/>
          <w:szCs w:val="40"/>
        </w:rPr>
      </w:pPr>
      <w:r>
        <w:rPr>
          <w:caps w:val="0"/>
          <w:color w:val="1F3864"/>
          <w:sz w:val="40"/>
          <w:szCs w:val="40"/>
        </w:rPr>
        <w:t xml:space="preserve">Paquete opcional especial </w:t>
      </w:r>
      <w:r w:rsidR="001C65EF">
        <w:rPr>
          <w:caps w:val="0"/>
          <w:color w:val="1F3864"/>
          <w:sz w:val="40"/>
          <w:szCs w:val="40"/>
        </w:rPr>
        <w:t xml:space="preserve">en </w:t>
      </w:r>
      <w:r w:rsidR="001C65EF" w:rsidRPr="001C65EF">
        <w:rPr>
          <w:caps w:val="0"/>
          <w:color w:val="1F3864"/>
          <w:sz w:val="40"/>
          <w:szCs w:val="40"/>
        </w:rPr>
        <w:t xml:space="preserve">Italia </w:t>
      </w:r>
      <w:r w:rsidRPr="001C65EF">
        <w:rPr>
          <w:caps w:val="0"/>
          <w:color w:val="1F3864"/>
          <w:sz w:val="40"/>
          <w:szCs w:val="40"/>
        </w:rPr>
        <w:t xml:space="preserve">$ </w:t>
      </w:r>
      <w:r w:rsidR="001C65EF" w:rsidRPr="001C65EF">
        <w:rPr>
          <w:caps w:val="0"/>
          <w:color w:val="1F3864"/>
          <w:sz w:val="40"/>
          <w:szCs w:val="40"/>
        </w:rPr>
        <w:t>945</w:t>
      </w:r>
      <w:r w:rsidRPr="001C65EF">
        <w:rPr>
          <w:caps w:val="0"/>
          <w:color w:val="1F3864"/>
          <w:sz w:val="40"/>
          <w:szCs w:val="40"/>
        </w:rPr>
        <w:t xml:space="preserve">.000 “o “USD </w:t>
      </w:r>
      <w:r w:rsidR="001C65EF" w:rsidRPr="001C65EF">
        <w:rPr>
          <w:caps w:val="0"/>
          <w:color w:val="1F3864"/>
          <w:sz w:val="40"/>
          <w:szCs w:val="40"/>
        </w:rPr>
        <w:t>220</w:t>
      </w:r>
      <w:r>
        <w:rPr>
          <w:caps w:val="0"/>
          <w:color w:val="1F3864"/>
          <w:sz w:val="40"/>
          <w:szCs w:val="40"/>
        </w:rPr>
        <w:t xml:space="preserve">       </w:t>
      </w: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r>
        <w:rPr>
          <w:caps w:val="0"/>
          <w:color w:val="1F3864"/>
          <w:sz w:val="40"/>
          <w:szCs w:val="40"/>
        </w:rPr>
        <w:t xml:space="preserve">                    </w:t>
      </w:r>
      <w:r w:rsidR="001C65EF">
        <w:rPr>
          <w:caps w:val="0"/>
          <w:color w:val="1F3864"/>
          <w:sz w:val="40"/>
          <w:szCs w:val="40"/>
        </w:rPr>
        <w:t xml:space="preserve">                </w:t>
      </w:r>
      <w:r>
        <w:rPr>
          <w:caps w:val="0"/>
          <w:color w:val="1F3864"/>
          <w:sz w:val="40"/>
          <w:szCs w:val="40"/>
        </w:rPr>
        <w:t>Precio por persona</w:t>
      </w:r>
    </w:p>
    <w:p w14:paraId="76173B27" w14:textId="77777777" w:rsidR="003C34EE" w:rsidRPr="00FA0550" w:rsidRDefault="003C34EE" w:rsidP="000B26D7">
      <w:pPr>
        <w:pStyle w:val="tituloprograma"/>
        <w:rPr>
          <w:color w:val="1F3864"/>
          <w:sz w:val="40"/>
          <w:szCs w:val="40"/>
        </w:rPr>
      </w:pPr>
    </w:p>
    <w:p w14:paraId="1525BC85" w14:textId="38C4C306" w:rsidR="00C32BB3" w:rsidRPr="00FA0550" w:rsidRDefault="003C34EE" w:rsidP="00836D9E">
      <w:pPr>
        <w:pStyle w:val="tituloprograma"/>
        <w:rPr>
          <w:color w:val="1F3864"/>
          <w:sz w:val="40"/>
          <w:szCs w:val="40"/>
        </w:rPr>
      </w:pPr>
      <w:r>
        <w:rPr>
          <w:color w:val="1F3864"/>
          <w:sz w:val="40"/>
          <w:szCs w:val="40"/>
        </w:rPr>
        <w:t>1</w:t>
      </w:r>
      <w:r w:rsidR="00101E9C">
        <w:rPr>
          <w:color w:val="1F3864"/>
          <w:sz w:val="40"/>
          <w:szCs w:val="40"/>
        </w:rPr>
        <w:t>6</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46D82B1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 xml:space="preserve">Madrid, </w:t>
      </w:r>
      <w:r w:rsidR="001F5B18">
        <w:rPr>
          <w:caps w:val="0"/>
          <w:color w:val="1F3864"/>
          <w:sz w:val="40"/>
          <w:szCs w:val="40"/>
        </w:rPr>
        <w:t>Lisboa</w:t>
      </w:r>
      <w:r w:rsidR="00F53143">
        <w:rPr>
          <w:caps w:val="0"/>
          <w:color w:val="1F3864"/>
          <w:sz w:val="40"/>
          <w:szCs w:val="40"/>
        </w:rPr>
        <w:t xml:space="preserve">, </w:t>
      </w:r>
      <w:r w:rsidR="00F176FE">
        <w:rPr>
          <w:caps w:val="0"/>
          <w:color w:val="1F3864"/>
          <w:sz w:val="40"/>
          <w:szCs w:val="40"/>
        </w:rPr>
        <w:t>Venecia, Florencia, Roma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481939FF" w14:textId="39FFEFD7" w:rsidR="0070126B" w:rsidRDefault="00D81181" w:rsidP="003C659F">
      <w:pPr>
        <w:pStyle w:val="itinerario"/>
        <w:ind w:left="2832"/>
        <w:jc w:val="left"/>
        <w:rPr>
          <w:b/>
          <w:color w:val="1F3864"/>
          <w:sz w:val="28"/>
          <w:szCs w:val="28"/>
        </w:rPr>
      </w:pPr>
      <w:r>
        <w:rPr>
          <w:b/>
          <w:color w:val="1F3864"/>
          <w:sz w:val="28"/>
          <w:szCs w:val="28"/>
        </w:rPr>
        <w:t>Septiembre 22</w:t>
      </w:r>
      <w:r>
        <w:rPr>
          <w:b/>
          <w:color w:val="1F3864"/>
          <w:sz w:val="28"/>
          <w:szCs w:val="28"/>
        </w:rPr>
        <w:tab/>
      </w:r>
      <w:r>
        <w:rPr>
          <w:b/>
          <w:color w:val="1F3864"/>
          <w:sz w:val="28"/>
          <w:szCs w:val="28"/>
        </w:rPr>
        <w:tab/>
        <w:t>octubre 7</w:t>
      </w:r>
    </w:p>
    <w:p w14:paraId="2AA0E146" w14:textId="77777777" w:rsidR="00D81181" w:rsidRDefault="00D81181" w:rsidP="003C659F">
      <w:pPr>
        <w:pStyle w:val="itinerario"/>
        <w:ind w:left="2832"/>
        <w:jc w:val="left"/>
        <w:rPr>
          <w:b/>
          <w:color w:val="1F3864"/>
          <w:sz w:val="28"/>
          <w:szCs w:val="28"/>
        </w:rPr>
      </w:pPr>
    </w:p>
    <w:p w14:paraId="55D322BE" w14:textId="77777777" w:rsidR="008E103B" w:rsidRDefault="008E103B" w:rsidP="003C34EE">
      <w:pPr>
        <w:pStyle w:val="dias"/>
        <w:rPr>
          <w:color w:val="1F3864"/>
          <w:sz w:val="28"/>
          <w:szCs w:val="28"/>
          <w:lang w:val="es-ES"/>
        </w:rPr>
      </w:pPr>
    </w:p>
    <w:p w14:paraId="53AC797F" w14:textId="0D38C466" w:rsidR="003C34EE" w:rsidRPr="000B73CD" w:rsidRDefault="003C34EE" w:rsidP="003C34EE">
      <w:pPr>
        <w:pStyle w:val="dias"/>
        <w:rPr>
          <w:color w:val="1F3864"/>
          <w:sz w:val="28"/>
          <w:szCs w:val="28"/>
          <w:lang w:val="es-ES"/>
        </w:rPr>
      </w:pPr>
      <w:r w:rsidRPr="000B73CD">
        <w:rPr>
          <w:color w:val="1F3864"/>
          <w:sz w:val="28"/>
          <w:szCs w:val="28"/>
          <w:lang w:val="es-ES"/>
        </w:rPr>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7C57ADD4" w14:textId="0B07ABCE" w:rsidR="003C34EE" w:rsidRDefault="003C34EE" w:rsidP="003C34EE">
      <w:pPr>
        <w:pStyle w:val="vinetas"/>
        <w:jc w:val="both"/>
      </w:pPr>
      <w:r>
        <w:t>Traslado aeropuerto – hotel – aeropuerto, en Madrid.</w:t>
      </w:r>
    </w:p>
    <w:p w14:paraId="30E81458" w14:textId="55AF27C7" w:rsidR="00101E9C" w:rsidRDefault="003C34EE" w:rsidP="002828CB">
      <w:pPr>
        <w:pStyle w:val="vinetas"/>
        <w:jc w:val="both"/>
      </w:pPr>
      <w:r>
        <w:t xml:space="preserve">Transporte terrestre como lo indica el itinerario: </w:t>
      </w:r>
      <w:r w:rsidR="001F5B18">
        <w:t xml:space="preserve">Madrid – Lisboa </w:t>
      </w:r>
      <w:r>
        <w:t>– Madrid</w:t>
      </w:r>
      <w:r w:rsidR="00101E9C">
        <w:t xml:space="preserve"> y Venecia – Florencia – Roma.</w:t>
      </w:r>
    </w:p>
    <w:p w14:paraId="0EBC155E" w14:textId="45DC4338" w:rsidR="003C34EE" w:rsidRDefault="001F5B18" w:rsidP="003C34EE">
      <w:pPr>
        <w:pStyle w:val="vinetas"/>
        <w:jc w:val="both"/>
      </w:pPr>
      <w:r>
        <w:t>4</w:t>
      </w:r>
      <w:r w:rsidR="003C34EE">
        <w:t xml:space="preserve"> noches de alojamiento en Madrid.</w:t>
      </w:r>
    </w:p>
    <w:p w14:paraId="486A11CF" w14:textId="2083EBA4" w:rsidR="003C34EE" w:rsidRDefault="001F5B18" w:rsidP="003C34EE">
      <w:pPr>
        <w:pStyle w:val="vinetas"/>
        <w:jc w:val="both"/>
      </w:pPr>
      <w:r>
        <w:t>3</w:t>
      </w:r>
      <w:r w:rsidR="003C34EE">
        <w:t xml:space="preserve"> noches de alojamiento en</w:t>
      </w:r>
      <w:r>
        <w:t xml:space="preserve"> Lisboa</w:t>
      </w:r>
      <w:r w:rsidR="003C34EE">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10B0FEBA" w:rsidR="003C34EE" w:rsidRPr="00101E9C" w:rsidRDefault="003C34EE" w:rsidP="003C34EE">
      <w:pPr>
        <w:pStyle w:val="vinetas"/>
        <w:jc w:val="both"/>
      </w:pPr>
      <w:r w:rsidRPr="00101E9C">
        <w:t xml:space="preserve">Visitas </w:t>
      </w:r>
      <w:r w:rsidR="00101E9C" w:rsidRPr="00101E9C">
        <w:t xml:space="preserve">con guía local </w:t>
      </w:r>
      <w:r w:rsidR="001F5B18">
        <w:t>en</w:t>
      </w:r>
      <w:r w:rsidRPr="00101E9C">
        <w:t xml:space="preserve"> Madrid</w:t>
      </w:r>
      <w:r w:rsidR="00101E9C" w:rsidRPr="00101E9C">
        <w:t xml:space="preserve"> y </w:t>
      </w:r>
      <w:r w:rsidR="001F5B18">
        <w:t>Lisboa</w:t>
      </w:r>
      <w:r w:rsidR="00101E9C" w:rsidRPr="00101E9C">
        <w:t>.</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03E3D204" w:rsidR="003C34EE" w:rsidRPr="00101E9C" w:rsidRDefault="00101E9C" w:rsidP="003C34EE">
      <w:pPr>
        <w:pStyle w:val="vinetas"/>
      </w:pPr>
      <w:r w:rsidRPr="00101E9C">
        <w:t xml:space="preserve">Tasa municipal en </w:t>
      </w:r>
      <w:r w:rsidR="001F5B18">
        <w:t>Lisboa</w:t>
      </w:r>
      <w:r w:rsidRPr="00101E9C">
        <w:t>.</w:t>
      </w:r>
    </w:p>
    <w:p w14:paraId="3F592C5A" w14:textId="5CAE6F23" w:rsidR="003C34EE" w:rsidRPr="00101E9C" w:rsidRDefault="003C34EE" w:rsidP="003C34EE">
      <w:pPr>
        <w:pStyle w:val="vinetas"/>
        <w:ind w:left="714" w:hanging="357"/>
        <w:jc w:val="both"/>
      </w:pPr>
      <w:r w:rsidRPr="00101E9C">
        <w:t>Seguro turístico durante el recorrido por España</w:t>
      </w:r>
      <w:r w:rsidR="008E103B">
        <w:t>, Portugal</w:t>
      </w:r>
      <w:r w:rsidRPr="00101E9C">
        <w:t xml:space="preserve"> </w:t>
      </w:r>
      <w:r w:rsidR="00101E9C" w:rsidRPr="00101E9C">
        <w:t>e Italia</w:t>
      </w:r>
      <w:r w:rsidRPr="00101E9C">
        <w:t>, este es ofrecido por el corresponsal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4E16329A" w14:textId="77777777" w:rsidR="003C34EE" w:rsidRPr="00101E9C" w:rsidRDefault="003C34EE" w:rsidP="003C34EE">
      <w:pPr>
        <w:pStyle w:val="dias"/>
        <w:rPr>
          <w:color w:val="1F3864"/>
          <w:sz w:val="28"/>
          <w:szCs w:val="28"/>
        </w:rPr>
      </w:pPr>
      <w:r w:rsidRPr="00101E9C">
        <w:rPr>
          <w:color w:val="1F3864"/>
          <w:sz w:val="28"/>
          <w:szCs w:val="28"/>
        </w:rPr>
        <w:t>NO INCLUYE</w:t>
      </w:r>
    </w:p>
    <w:p w14:paraId="03A370A9" w14:textId="39A927D3" w:rsidR="003C34EE" w:rsidRDefault="003C34EE" w:rsidP="003C34EE">
      <w:pPr>
        <w:pStyle w:val="vinetas"/>
      </w:pPr>
      <w:r w:rsidRPr="00101E9C">
        <w:t>City Tax</w:t>
      </w:r>
      <w:r w:rsidR="00084C22">
        <w:t xml:space="preserve"> en Italia</w:t>
      </w:r>
      <w:r w:rsidRPr="00101E9C">
        <w:t xml:space="preserve"> (netos a pagar junto con la reserva). </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27E376F3" w:rsidR="003C34EE" w:rsidRDefault="003C34EE" w:rsidP="003C34EE">
      <w:pPr>
        <w:pStyle w:val="vinetas"/>
      </w:pPr>
      <w:r>
        <w:t>Tarjeta de asistencia con beneficio de cancelación y Up Grade Covid.</w:t>
      </w:r>
    </w:p>
    <w:p w14:paraId="5C570C3C" w14:textId="127D5056" w:rsidR="00923151" w:rsidRDefault="00923151" w:rsidP="00923151">
      <w:pPr>
        <w:pStyle w:val="vinetas"/>
        <w:numPr>
          <w:ilvl w:val="0"/>
          <w:numId w:val="0"/>
        </w:numPr>
        <w:ind w:left="720" w:hanging="360"/>
      </w:pPr>
    </w:p>
    <w:p w14:paraId="6C7FB45A" w14:textId="6A636B26" w:rsidR="00923151" w:rsidRDefault="00923151" w:rsidP="00923151">
      <w:pPr>
        <w:pStyle w:val="vinetas"/>
        <w:numPr>
          <w:ilvl w:val="0"/>
          <w:numId w:val="0"/>
        </w:numPr>
        <w:ind w:left="720" w:hanging="360"/>
      </w:pPr>
    </w:p>
    <w:p w14:paraId="0312834D" w14:textId="7843C310" w:rsidR="00184943" w:rsidRDefault="00184943" w:rsidP="00923151">
      <w:pPr>
        <w:pStyle w:val="vinetas"/>
        <w:numPr>
          <w:ilvl w:val="0"/>
          <w:numId w:val="0"/>
        </w:numPr>
        <w:ind w:left="720" w:hanging="360"/>
      </w:pPr>
    </w:p>
    <w:p w14:paraId="5A9F2F74" w14:textId="27EC629D" w:rsidR="00184943" w:rsidRDefault="00184943" w:rsidP="00923151">
      <w:pPr>
        <w:pStyle w:val="vinetas"/>
        <w:numPr>
          <w:ilvl w:val="0"/>
          <w:numId w:val="0"/>
        </w:numPr>
        <w:ind w:left="720" w:hanging="360"/>
      </w:pPr>
    </w:p>
    <w:p w14:paraId="328FE2F9" w14:textId="77777777" w:rsidR="00184943" w:rsidRDefault="00184943" w:rsidP="00923151">
      <w:pPr>
        <w:pStyle w:val="vinetas"/>
        <w:numPr>
          <w:ilvl w:val="0"/>
          <w:numId w:val="0"/>
        </w:numPr>
        <w:ind w:left="720" w:hanging="360"/>
      </w:pPr>
    </w:p>
    <w:p w14:paraId="4477A80D" w14:textId="3D76DCE1" w:rsidR="0070126B" w:rsidRDefault="0070126B" w:rsidP="00923151">
      <w:pPr>
        <w:pStyle w:val="vinetas"/>
        <w:numPr>
          <w:ilvl w:val="0"/>
          <w:numId w:val="0"/>
        </w:numPr>
        <w:ind w:left="720" w:hanging="360"/>
      </w:pPr>
    </w:p>
    <w:p w14:paraId="14047BA2" w14:textId="77777777" w:rsidR="0070126B" w:rsidRDefault="0070126B" w:rsidP="00923151">
      <w:pPr>
        <w:pStyle w:val="vinetas"/>
        <w:numPr>
          <w:ilvl w:val="0"/>
          <w:numId w:val="0"/>
        </w:numPr>
        <w:ind w:left="720" w:hanging="360"/>
      </w:pPr>
    </w:p>
    <w:p w14:paraId="1D53FC0B"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524FEADE" w:rsidR="003C34EE" w:rsidRPr="008E6B1A" w:rsidRDefault="00A509D6"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16010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2D5C2BDF" w:rsidR="00A40623" w:rsidRPr="000A1DFD" w:rsidRDefault="00A509D6"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2AEA7BE4"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6E1757D5" w14:textId="6402CAE0" w:rsidR="008E103B" w:rsidRPr="00160102" w:rsidRDefault="00A509D6" w:rsidP="00160102">
      <w:pPr>
        <w:pStyle w:val="dias"/>
        <w:rPr>
          <w:color w:val="1F3864"/>
          <w:sz w:val="28"/>
          <w:szCs w:val="28"/>
        </w:rPr>
      </w:pPr>
      <w:r w:rsidRPr="00160102">
        <w:rPr>
          <w:caps w:val="0"/>
          <w:color w:val="1F3864"/>
          <w:sz w:val="28"/>
          <w:szCs w:val="28"/>
        </w:rPr>
        <w:t>DÍA 3</w:t>
      </w:r>
      <w:r w:rsidRPr="00160102">
        <w:rPr>
          <w:caps w:val="0"/>
          <w:color w:val="1F3864"/>
          <w:sz w:val="28"/>
          <w:szCs w:val="28"/>
        </w:rPr>
        <w:tab/>
      </w:r>
      <w:r>
        <w:rPr>
          <w:caps w:val="0"/>
          <w:color w:val="1F3864"/>
          <w:sz w:val="28"/>
          <w:szCs w:val="28"/>
        </w:rPr>
        <w:tab/>
      </w:r>
      <w:r w:rsidRPr="00160102">
        <w:rPr>
          <w:caps w:val="0"/>
          <w:color w:val="1F3864"/>
          <w:sz w:val="28"/>
          <w:szCs w:val="28"/>
        </w:rPr>
        <w:t>MARTES</w:t>
      </w:r>
      <w:r w:rsidRPr="00160102">
        <w:rPr>
          <w:caps w:val="0"/>
          <w:color w:val="1F3864"/>
          <w:sz w:val="28"/>
          <w:szCs w:val="28"/>
        </w:rPr>
        <w:tab/>
      </w:r>
      <w:r>
        <w:rPr>
          <w:caps w:val="0"/>
          <w:color w:val="1F3864"/>
          <w:sz w:val="28"/>
          <w:szCs w:val="28"/>
        </w:rPr>
        <w:tab/>
      </w:r>
      <w:r w:rsidRPr="00160102">
        <w:rPr>
          <w:caps w:val="0"/>
          <w:color w:val="1F3864"/>
          <w:sz w:val="28"/>
          <w:szCs w:val="28"/>
        </w:rPr>
        <w:t>MADRID</w:t>
      </w:r>
    </w:p>
    <w:p w14:paraId="2438A641" w14:textId="3860AE9E" w:rsidR="008E103B" w:rsidRDefault="00160102" w:rsidP="008E103B">
      <w:pPr>
        <w:pStyle w:val="itinerario"/>
      </w:pPr>
      <w:r>
        <w:t xml:space="preserve">Desayuno en el hotel. </w:t>
      </w:r>
      <w:r w:rsidR="008E103B">
        <w:t xml:space="preserve">Visita panorámica de la ciudad con amplio recorrido a través de las </w:t>
      </w:r>
      <w:r>
        <w:t>más</w:t>
      </w:r>
      <w:r w:rsidR="008E103B">
        <w:t xml:space="preserve"> importantes avenidas, plazas y edificios. Resto del día libre para actividades personales.</w:t>
      </w:r>
      <w:r>
        <w:t xml:space="preserve"> Alojamiento en el hotel.</w:t>
      </w:r>
    </w:p>
    <w:p w14:paraId="68BA10D6" w14:textId="5698C567" w:rsidR="008E103B" w:rsidRPr="00160102" w:rsidRDefault="00A509D6" w:rsidP="00160102">
      <w:pPr>
        <w:pStyle w:val="dias"/>
        <w:rPr>
          <w:sz w:val="28"/>
          <w:szCs w:val="28"/>
        </w:rPr>
      </w:pPr>
      <w:r w:rsidRPr="00160102">
        <w:rPr>
          <w:caps w:val="0"/>
          <w:color w:val="1F3864"/>
          <w:sz w:val="28"/>
          <w:szCs w:val="28"/>
        </w:rPr>
        <w:t>DÍA 4</w:t>
      </w:r>
      <w:r w:rsidRPr="00160102">
        <w:rPr>
          <w:caps w:val="0"/>
          <w:color w:val="1F3864"/>
          <w:sz w:val="28"/>
          <w:szCs w:val="28"/>
        </w:rPr>
        <w:tab/>
      </w:r>
      <w:r>
        <w:rPr>
          <w:caps w:val="0"/>
          <w:color w:val="1F3864"/>
          <w:sz w:val="28"/>
          <w:szCs w:val="28"/>
        </w:rPr>
        <w:tab/>
      </w:r>
      <w:r w:rsidRPr="00160102">
        <w:rPr>
          <w:caps w:val="0"/>
          <w:color w:val="1F3864"/>
          <w:sz w:val="28"/>
          <w:szCs w:val="28"/>
        </w:rPr>
        <w:t>MIÉRCOLES</w:t>
      </w:r>
      <w:r w:rsidRPr="00160102">
        <w:rPr>
          <w:caps w:val="0"/>
          <w:color w:val="1F3864"/>
          <w:sz w:val="28"/>
          <w:szCs w:val="28"/>
        </w:rPr>
        <w:tab/>
      </w:r>
      <w:r>
        <w:rPr>
          <w:caps w:val="0"/>
          <w:color w:val="1F3864"/>
          <w:sz w:val="28"/>
          <w:szCs w:val="28"/>
        </w:rPr>
        <w:tab/>
      </w:r>
      <w:r w:rsidRPr="00160102">
        <w:rPr>
          <w:caps w:val="0"/>
          <w:color w:val="1F3864"/>
          <w:sz w:val="28"/>
          <w:szCs w:val="28"/>
        </w:rPr>
        <w:t>MADRID</w:t>
      </w:r>
      <w:r>
        <w:rPr>
          <w:caps w:val="0"/>
          <w:color w:val="1F3864"/>
          <w:sz w:val="28"/>
          <w:szCs w:val="28"/>
        </w:rPr>
        <w:t xml:space="preserve"> – </w:t>
      </w:r>
      <w:r w:rsidRPr="00160102">
        <w:rPr>
          <w:caps w:val="0"/>
          <w:color w:val="1F3864"/>
          <w:sz w:val="28"/>
          <w:szCs w:val="28"/>
        </w:rPr>
        <w:t>TRUJILLO</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(658 KILÓMETROS)</w:t>
      </w:r>
    </w:p>
    <w:p w14:paraId="4320C0F1" w14:textId="1A31F212" w:rsidR="008E103B" w:rsidRDefault="00160102" w:rsidP="008E103B">
      <w:pPr>
        <w:pStyle w:val="itinerario"/>
      </w:pPr>
      <w:r>
        <w:t>Desayuno en el hotel</w:t>
      </w:r>
      <w:r w:rsidR="008E103B">
        <w:t xml:space="preserve"> y salida hacia Extremadura para llegar a Trujillo, ciudad de conquistadores donde tendremos tiempo libre para conocer su bella y monumental Plaza Mayor. Continuación hacia la frontera portuguesa para llegar a Lisboa. </w:t>
      </w:r>
      <w:r>
        <w:t xml:space="preserve">Alojamiento en el hotel. </w:t>
      </w:r>
      <w:r w:rsidR="008E103B">
        <w:t xml:space="preserve">Por la noche visita </w:t>
      </w:r>
      <w:r w:rsidRPr="00160102">
        <w:rPr>
          <w:b/>
          <w:bCs/>
          <w:color w:val="1F3864"/>
        </w:rPr>
        <w:t xml:space="preserve">OPCIONAL </w:t>
      </w:r>
      <w:r w:rsidR="008E103B">
        <w:t>a un espectáculo de Fado, típica música y canciones portuguesas.</w:t>
      </w:r>
    </w:p>
    <w:p w14:paraId="5A96B032" w14:textId="06B8BF55" w:rsidR="008E103B" w:rsidRPr="00160102" w:rsidRDefault="00A509D6" w:rsidP="00160102">
      <w:pPr>
        <w:pStyle w:val="dias"/>
        <w:rPr>
          <w:color w:val="1F3864"/>
          <w:sz w:val="28"/>
          <w:szCs w:val="28"/>
        </w:rPr>
      </w:pPr>
      <w:r w:rsidRPr="00160102">
        <w:rPr>
          <w:caps w:val="0"/>
          <w:color w:val="1F3864"/>
          <w:sz w:val="28"/>
          <w:szCs w:val="28"/>
        </w:rPr>
        <w:t>DÍA 5</w:t>
      </w:r>
      <w:r w:rsidRPr="00160102">
        <w:rPr>
          <w:caps w:val="0"/>
          <w:color w:val="1F3864"/>
          <w:sz w:val="28"/>
          <w:szCs w:val="28"/>
        </w:rPr>
        <w:tab/>
      </w:r>
      <w:r>
        <w:rPr>
          <w:caps w:val="0"/>
          <w:color w:val="1F3864"/>
          <w:sz w:val="28"/>
          <w:szCs w:val="28"/>
        </w:rPr>
        <w:tab/>
      </w:r>
      <w:r w:rsidRPr="00160102">
        <w:rPr>
          <w:caps w:val="0"/>
          <w:color w:val="1F3864"/>
          <w:sz w:val="28"/>
          <w:szCs w:val="28"/>
        </w:rPr>
        <w:t>JUEVES</w:t>
      </w:r>
      <w:r w:rsidRPr="00160102">
        <w:rPr>
          <w:caps w:val="0"/>
          <w:color w:val="1F3864"/>
          <w:sz w:val="28"/>
          <w:szCs w:val="28"/>
        </w:rPr>
        <w:tab/>
      </w:r>
      <w:r>
        <w:rPr>
          <w:caps w:val="0"/>
          <w:color w:val="1F3864"/>
          <w:sz w:val="28"/>
          <w:szCs w:val="28"/>
        </w:rPr>
        <w:tab/>
      </w:r>
      <w:r w:rsidRPr="00160102">
        <w:rPr>
          <w:caps w:val="0"/>
          <w:color w:val="1F3864"/>
          <w:sz w:val="28"/>
          <w:szCs w:val="28"/>
        </w:rPr>
        <w:t>LISBOA</w:t>
      </w:r>
    </w:p>
    <w:p w14:paraId="4D3015A4" w14:textId="1D4E0F67" w:rsidR="008E103B" w:rsidRDefault="00160102" w:rsidP="008E103B">
      <w:pPr>
        <w:pStyle w:val="itinerario"/>
      </w:pPr>
      <w:r>
        <w:t>Desayuno en el hotel.</w:t>
      </w:r>
      <w:r w:rsidR="008E103B">
        <w:t xml:space="preserve"> Por la mañana visita panorámica de esta bella ciudad situada en la desembocadura del río Tajo: Barrio de Alfama, Torre de Belem, Monasterio de los Jerónimos, etc. Tarde libre. Recomendamos una excursión </w:t>
      </w:r>
      <w:r w:rsidRPr="00160102">
        <w:rPr>
          <w:b/>
          <w:bCs/>
          <w:color w:val="1F3864"/>
        </w:rPr>
        <w:t xml:space="preserve">OPCIONAL </w:t>
      </w:r>
      <w:r w:rsidR="008E103B">
        <w:t xml:space="preserve">a Sintra, Cascais, Estoril. </w:t>
      </w:r>
      <w:r>
        <w:t>Alojamiento en el hotel.</w:t>
      </w:r>
    </w:p>
    <w:p w14:paraId="494AA5E2" w14:textId="751CF8D4" w:rsidR="008E103B" w:rsidRPr="00160102" w:rsidRDefault="00A509D6" w:rsidP="00160102">
      <w:pPr>
        <w:pStyle w:val="dias"/>
        <w:rPr>
          <w:color w:val="1F3864"/>
          <w:sz w:val="28"/>
          <w:szCs w:val="28"/>
        </w:rPr>
      </w:pPr>
      <w:r w:rsidRPr="00160102">
        <w:rPr>
          <w:caps w:val="0"/>
          <w:color w:val="1F3864"/>
          <w:sz w:val="28"/>
          <w:szCs w:val="28"/>
        </w:rPr>
        <w:t>DÍA 6</w:t>
      </w:r>
      <w:r w:rsidRPr="00160102">
        <w:rPr>
          <w:caps w:val="0"/>
          <w:color w:val="1F3864"/>
          <w:sz w:val="28"/>
          <w:szCs w:val="28"/>
        </w:rPr>
        <w:tab/>
      </w:r>
      <w:r>
        <w:rPr>
          <w:caps w:val="0"/>
          <w:color w:val="1F3864"/>
          <w:sz w:val="28"/>
          <w:szCs w:val="28"/>
        </w:rPr>
        <w:tab/>
      </w:r>
      <w:r w:rsidRPr="00160102">
        <w:rPr>
          <w:caps w:val="0"/>
          <w:color w:val="1F3864"/>
          <w:sz w:val="28"/>
          <w:szCs w:val="28"/>
        </w:rPr>
        <w:t>VIERNES</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FÁTIMA</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(264 KILÓMETROS)</w:t>
      </w:r>
    </w:p>
    <w:p w14:paraId="5EEFC280" w14:textId="58A56F50" w:rsidR="008E103B" w:rsidRDefault="00160102" w:rsidP="008E103B">
      <w:pPr>
        <w:pStyle w:val="itinerario"/>
      </w:pPr>
      <w:r>
        <w:t xml:space="preserve">Desayuno en el hotel. </w:t>
      </w:r>
      <w:r w:rsidR="008E103B">
        <w:t>Por la mañana salida hacia Fátima, importante centro de peregrinación. Tiempo libre para visitar la Basílica y posteriormente regreso a Lisboa.</w:t>
      </w:r>
      <w:r w:rsidRPr="00160102">
        <w:t xml:space="preserve"> </w:t>
      </w:r>
      <w:r>
        <w:t>Alojamiento en el hotel.</w:t>
      </w:r>
    </w:p>
    <w:p w14:paraId="0220ECE0" w14:textId="6BD73D21" w:rsidR="008E103B" w:rsidRPr="00160102" w:rsidRDefault="00A509D6" w:rsidP="00160102">
      <w:pPr>
        <w:pStyle w:val="dias"/>
        <w:rPr>
          <w:color w:val="1F3864"/>
          <w:sz w:val="28"/>
          <w:szCs w:val="28"/>
        </w:rPr>
      </w:pPr>
      <w:r w:rsidRPr="00160102">
        <w:rPr>
          <w:caps w:val="0"/>
          <w:color w:val="1F3864"/>
          <w:sz w:val="28"/>
          <w:szCs w:val="28"/>
        </w:rPr>
        <w:t>DÍA 7</w:t>
      </w:r>
      <w:r w:rsidRPr="00160102">
        <w:rPr>
          <w:caps w:val="0"/>
          <w:color w:val="1F3864"/>
          <w:sz w:val="28"/>
          <w:szCs w:val="28"/>
        </w:rPr>
        <w:tab/>
      </w:r>
      <w:r>
        <w:rPr>
          <w:caps w:val="0"/>
          <w:color w:val="1F3864"/>
          <w:sz w:val="28"/>
          <w:szCs w:val="28"/>
        </w:rPr>
        <w:tab/>
      </w:r>
      <w:r w:rsidRPr="00160102">
        <w:rPr>
          <w:caps w:val="0"/>
          <w:color w:val="1F3864"/>
          <w:sz w:val="28"/>
          <w:szCs w:val="28"/>
        </w:rPr>
        <w:t>SÁBADO</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CÁCERES</w:t>
      </w:r>
      <w:r>
        <w:rPr>
          <w:caps w:val="0"/>
          <w:color w:val="1F3864"/>
          <w:sz w:val="28"/>
          <w:szCs w:val="28"/>
        </w:rPr>
        <w:t xml:space="preserve"> – </w:t>
      </w:r>
      <w:r w:rsidRPr="00160102">
        <w:rPr>
          <w:caps w:val="0"/>
          <w:color w:val="1F3864"/>
          <w:sz w:val="28"/>
          <w:szCs w:val="28"/>
        </w:rPr>
        <w:t>MADRID</w:t>
      </w:r>
      <w:r>
        <w:rPr>
          <w:caps w:val="0"/>
          <w:color w:val="1F3864"/>
          <w:sz w:val="28"/>
          <w:szCs w:val="28"/>
        </w:rPr>
        <w:t xml:space="preserve"> </w:t>
      </w:r>
      <w:r w:rsidRPr="00160102">
        <w:rPr>
          <w:caps w:val="0"/>
          <w:color w:val="1F3864"/>
          <w:sz w:val="28"/>
          <w:szCs w:val="28"/>
        </w:rPr>
        <w:t>(613 KILÓMETROS)</w:t>
      </w:r>
    </w:p>
    <w:p w14:paraId="069BCDCC" w14:textId="533F7FB2" w:rsidR="008E103B" w:rsidRDefault="00160102" w:rsidP="008E103B">
      <w:pPr>
        <w:pStyle w:val="itinerario"/>
      </w:pPr>
      <w:r>
        <w:t xml:space="preserve">Desayuno en el hotel. </w:t>
      </w:r>
      <w:r w:rsidR="008E103B">
        <w:t>Salida hacia la frontera española para llegar hasta Cáceres. Tiempo libre para conocer su Plaza Mayor y el casco antiguo con su barrio medieval, considerado Patrimonio de la Humanidad. Almuerzo libre</w:t>
      </w:r>
      <w:r>
        <w:t xml:space="preserve"> (</w:t>
      </w:r>
      <w:r w:rsidRPr="00160102">
        <w:rPr>
          <w:b/>
          <w:bCs/>
          <w:color w:val="1F3864"/>
        </w:rPr>
        <w:t>no incluido</w:t>
      </w:r>
      <w:r>
        <w:t>)</w:t>
      </w:r>
      <w:r w:rsidR="008E103B">
        <w:t xml:space="preserve">. Posteriormente continuación del viaje hacia Madrid. Llegada y </w:t>
      </w:r>
      <w:r>
        <w:t>alojamiento en el hotel.</w:t>
      </w:r>
    </w:p>
    <w:p w14:paraId="7C81241B" w14:textId="70694619" w:rsidR="00A40623" w:rsidRPr="00F53143" w:rsidRDefault="00A509D6" w:rsidP="00F53143">
      <w:pPr>
        <w:pStyle w:val="dias"/>
        <w:rPr>
          <w:color w:val="1F3864"/>
          <w:sz w:val="28"/>
          <w:szCs w:val="28"/>
        </w:rPr>
      </w:pPr>
      <w:r w:rsidRPr="00F53143">
        <w:rPr>
          <w:caps w:val="0"/>
          <w:color w:val="1F3864"/>
          <w:sz w:val="28"/>
          <w:szCs w:val="28"/>
        </w:rPr>
        <w:t>DÍA</w:t>
      </w:r>
      <w:r>
        <w:rPr>
          <w:caps w:val="0"/>
          <w:color w:val="1F3864"/>
          <w:sz w:val="28"/>
          <w:szCs w:val="28"/>
        </w:rPr>
        <w:t xml:space="preserve"> 8</w:t>
      </w:r>
      <w:r w:rsidRPr="00F53143">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F53143">
        <w:rPr>
          <w:caps w:val="0"/>
          <w:color w:val="1F3864"/>
          <w:sz w:val="28"/>
          <w:szCs w:val="28"/>
        </w:rPr>
        <w:t>MADRID</w:t>
      </w:r>
    </w:p>
    <w:p w14:paraId="454F26F9" w14:textId="1354F225" w:rsidR="00A40623" w:rsidRDefault="00A40623" w:rsidP="00A40623">
      <w:pPr>
        <w:pStyle w:val="itinerario"/>
      </w:pPr>
      <w:r>
        <w:t>Desayuno</w:t>
      </w:r>
      <w:r w:rsidR="00F53143">
        <w:t xml:space="preserve"> en el hotel</w:t>
      </w:r>
      <w:r>
        <w:t xml:space="preserve">. Día libre para actividades personales. </w:t>
      </w:r>
      <w:r w:rsidRPr="00422AE9">
        <w:t>Alojamiento en el hotel.</w:t>
      </w:r>
    </w:p>
    <w:p w14:paraId="36D113D0" w14:textId="66087754" w:rsidR="00A40623" w:rsidRPr="00F53143" w:rsidRDefault="00A509D6" w:rsidP="00F53143">
      <w:pPr>
        <w:pStyle w:val="dias"/>
        <w:rPr>
          <w:color w:val="1F3864"/>
          <w:sz w:val="28"/>
          <w:szCs w:val="28"/>
        </w:rPr>
      </w:pPr>
      <w:r w:rsidRPr="00F53143">
        <w:rPr>
          <w:caps w:val="0"/>
          <w:color w:val="1F3864"/>
          <w:sz w:val="28"/>
          <w:szCs w:val="28"/>
        </w:rPr>
        <w:t>DÍA 9</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7879F3A0" w14:textId="77777777" w:rsidR="00184943" w:rsidRDefault="00184943" w:rsidP="00FD66E2">
      <w:pPr>
        <w:pStyle w:val="dias"/>
        <w:rPr>
          <w:color w:val="1F3864"/>
          <w:sz w:val="28"/>
          <w:szCs w:val="28"/>
        </w:rPr>
      </w:pPr>
    </w:p>
    <w:p w14:paraId="5F63E0F0" w14:textId="77777777" w:rsidR="00184943" w:rsidRDefault="00184943" w:rsidP="00FD66E2">
      <w:pPr>
        <w:pStyle w:val="dias"/>
        <w:rPr>
          <w:color w:val="1F3864"/>
          <w:sz w:val="28"/>
          <w:szCs w:val="28"/>
        </w:rPr>
      </w:pPr>
    </w:p>
    <w:p w14:paraId="3B8A300C" w14:textId="352BD8CE" w:rsidR="00F176FE" w:rsidRPr="00FD66E2" w:rsidRDefault="00A509D6" w:rsidP="00FD66E2">
      <w:pPr>
        <w:pStyle w:val="dias"/>
        <w:rPr>
          <w:color w:val="1F3864"/>
          <w:sz w:val="28"/>
          <w:szCs w:val="28"/>
        </w:rPr>
      </w:pPr>
      <w:r w:rsidRPr="00FD66E2">
        <w:rPr>
          <w:caps w:val="0"/>
          <w:color w:val="1F3864"/>
          <w:sz w:val="28"/>
          <w:szCs w:val="28"/>
        </w:rPr>
        <w:t xml:space="preserve">DÍA 10 </w:t>
      </w:r>
      <w:r w:rsidRPr="00FD66E2">
        <w:rPr>
          <w:caps w:val="0"/>
          <w:color w:val="1F3864"/>
          <w:sz w:val="28"/>
          <w:szCs w:val="28"/>
        </w:rPr>
        <w:tab/>
        <w:t>MARTES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VENECIA</w:t>
      </w:r>
    </w:p>
    <w:p w14:paraId="068A2474" w14:textId="257B9372" w:rsidR="00F176FE" w:rsidRDefault="00F176FE" w:rsidP="00F176FE">
      <w:pPr>
        <w:pStyle w:val="itinerario"/>
      </w:pPr>
      <w:r>
        <w:t xml:space="preserve">Desayuno buffet. Salida para efectuar la visita 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6609B1C7" w14:textId="7D88C3B8" w:rsidR="00F176FE" w:rsidRPr="00FD66E2" w:rsidRDefault="00A509D6" w:rsidP="00FD66E2">
      <w:pPr>
        <w:pStyle w:val="dias"/>
        <w:rPr>
          <w:color w:val="1F3864"/>
          <w:sz w:val="28"/>
          <w:szCs w:val="28"/>
        </w:rPr>
      </w:pPr>
      <w:r w:rsidRPr="00FD66E2">
        <w:rPr>
          <w:caps w:val="0"/>
          <w:color w:val="1F3864"/>
          <w:sz w:val="28"/>
          <w:szCs w:val="28"/>
        </w:rPr>
        <w:t xml:space="preserve">DÍA 11 </w:t>
      </w:r>
      <w:r w:rsidRPr="00FD66E2">
        <w:rPr>
          <w:caps w:val="0"/>
          <w:color w:val="1F3864"/>
          <w:sz w:val="28"/>
          <w:szCs w:val="28"/>
        </w:rPr>
        <w:tab/>
        <w:t>MIÉRCOLES</w:t>
      </w:r>
      <w:r w:rsidRPr="00FD66E2">
        <w:rPr>
          <w:caps w:val="0"/>
          <w:color w:val="1F3864"/>
          <w:sz w:val="28"/>
          <w:szCs w:val="28"/>
        </w:rPr>
        <w:tab/>
      </w:r>
      <w:r>
        <w:rPr>
          <w:caps w:val="0"/>
          <w:color w:val="1F3864"/>
          <w:sz w:val="28"/>
          <w:szCs w:val="28"/>
        </w:rPr>
        <w:tab/>
      </w:r>
      <w:r w:rsidRPr="00FD66E2">
        <w:rPr>
          <w:caps w:val="0"/>
          <w:color w:val="1F3864"/>
          <w:sz w:val="28"/>
          <w:szCs w:val="28"/>
        </w:rPr>
        <w:t xml:space="preserve">VENECIA </w:t>
      </w:r>
      <w:r>
        <w:rPr>
          <w:caps w:val="0"/>
          <w:color w:val="1F3864"/>
          <w:sz w:val="28"/>
          <w:szCs w:val="28"/>
        </w:rPr>
        <w:t xml:space="preserve">– </w:t>
      </w:r>
      <w:r w:rsidRPr="00FD66E2">
        <w:rPr>
          <w:caps w:val="0"/>
          <w:color w:val="1F3864"/>
          <w:sz w:val="28"/>
          <w:szCs w:val="28"/>
        </w:rPr>
        <w:t>PADUA</w:t>
      </w:r>
      <w:r>
        <w:rPr>
          <w:caps w:val="0"/>
          <w:color w:val="1F3864"/>
          <w:sz w:val="28"/>
          <w:szCs w:val="28"/>
        </w:rPr>
        <w:t xml:space="preserve"> – </w:t>
      </w:r>
      <w:r w:rsidRPr="00FD66E2">
        <w:rPr>
          <w:caps w:val="0"/>
          <w:color w:val="1F3864"/>
          <w:sz w:val="28"/>
          <w:szCs w:val="28"/>
        </w:rPr>
        <w:t>FLORENCIA</w:t>
      </w:r>
      <w:r>
        <w:rPr>
          <w:caps w:val="0"/>
          <w:color w:val="1F3864"/>
          <w:sz w:val="28"/>
          <w:szCs w:val="28"/>
        </w:rPr>
        <w:t xml:space="preserve"> </w:t>
      </w:r>
      <w:r w:rsidRPr="00FD66E2">
        <w:rPr>
          <w:caps w:val="0"/>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08174BAD" w:rsidR="00F176FE" w:rsidRPr="00FD66E2" w:rsidRDefault="00A509D6" w:rsidP="00FD66E2">
      <w:pPr>
        <w:pStyle w:val="dias"/>
        <w:rPr>
          <w:color w:val="1F3864"/>
          <w:sz w:val="28"/>
          <w:szCs w:val="28"/>
        </w:rPr>
      </w:pPr>
      <w:r w:rsidRPr="00FD66E2">
        <w:rPr>
          <w:caps w:val="0"/>
          <w:color w:val="1F3864"/>
          <w:sz w:val="28"/>
          <w:szCs w:val="28"/>
        </w:rPr>
        <w:t>DÍA 12</w:t>
      </w:r>
      <w:r w:rsidRPr="00FD66E2">
        <w:rPr>
          <w:caps w:val="0"/>
          <w:color w:val="1F3864"/>
          <w:sz w:val="28"/>
          <w:szCs w:val="28"/>
        </w:rPr>
        <w:tab/>
        <w:t>JUEVES</w:t>
      </w:r>
      <w:r w:rsidRPr="00FD66E2">
        <w:rPr>
          <w:caps w:val="0"/>
          <w:color w:val="1F3864"/>
          <w:sz w:val="28"/>
          <w:szCs w:val="28"/>
        </w:rPr>
        <w:tab/>
      </w:r>
      <w:r w:rsidRPr="00FD66E2">
        <w:rPr>
          <w:caps w:val="0"/>
          <w:color w:val="1F3864"/>
          <w:sz w:val="28"/>
          <w:szCs w:val="28"/>
        </w:rPr>
        <w:tab/>
        <w:t>FLORENCIA</w:t>
      </w:r>
    </w:p>
    <w:p w14:paraId="67C9289D" w14:textId="03E6745F" w:rsidR="00F176FE" w:rsidRDefault="00F176FE" w:rsidP="00F176FE">
      <w:pPr>
        <w:pStyle w:val="itinerario"/>
      </w:pPr>
      <w:r>
        <w:t xml:space="preserve">Desayuno en el hotel. Por la mañana recorreremos el centro artístico de la ciudad con su Duomo, el Campanile de Giotto, el Baptisterio de San Giovanni, la iglesia de S. Lorenzo, la plaza de la Signoria, la Loggia dei Lanzi,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sugerimos 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079343F9" w:rsidR="00F176FE" w:rsidRPr="00FD66E2" w:rsidRDefault="00A509D6" w:rsidP="00FD66E2">
      <w:pPr>
        <w:pStyle w:val="dias"/>
        <w:rPr>
          <w:color w:val="1F3864"/>
          <w:sz w:val="28"/>
          <w:szCs w:val="28"/>
        </w:rPr>
      </w:pPr>
      <w:r w:rsidRPr="00FD66E2">
        <w:rPr>
          <w:caps w:val="0"/>
          <w:color w:val="1F3864"/>
          <w:sz w:val="28"/>
          <w:szCs w:val="28"/>
        </w:rPr>
        <w:t>DÍA 13</w:t>
      </w:r>
      <w:r w:rsidRPr="00FD66E2">
        <w:rPr>
          <w:caps w:val="0"/>
          <w:color w:val="1F3864"/>
          <w:sz w:val="28"/>
          <w:szCs w:val="28"/>
        </w:rPr>
        <w:tab/>
        <w:t>VIERNES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 xml:space="preserve">FLORENCIA </w:t>
      </w:r>
      <w:r>
        <w:rPr>
          <w:caps w:val="0"/>
          <w:color w:val="1F3864"/>
          <w:sz w:val="28"/>
          <w:szCs w:val="28"/>
        </w:rPr>
        <w:t>–</w:t>
      </w:r>
      <w:r w:rsidRPr="00FD66E2">
        <w:rPr>
          <w:caps w:val="0"/>
          <w:color w:val="1F3864"/>
          <w:sz w:val="28"/>
          <w:szCs w:val="28"/>
        </w:rPr>
        <w:t xml:space="preserve"> SIENA</w:t>
      </w:r>
      <w:r>
        <w:rPr>
          <w:caps w:val="0"/>
          <w:color w:val="1F3864"/>
          <w:sz w:val="28"/>
          <w:szCs w:val="28"/>
        </w:rPr>
        <w:t xml:space="preserve"> – </w:t>
      </w:r>
      <w:r w:rsidRPr="00FD66E2">
        <w:rPr>
          <w:caps w:val="0"/>
          <w:color w:val="1F3864"/>
          <w:sz w:val="28"/>
          <w:szCs w:val="28"/>
        </w:rPr>
        <w:t>ASÍS</w:t>
      </w:r>
      <w:r>
        <w:rPr>
          <w:caps w:val="0"/>
          <w:color w:val="1F3864"/>
          <w:sz w:val="28"/>
          <w:szCs w:val="28"/>
        </w:rPr>
        <w:t xml:space="preserve"> – </w:t>
      </w:r>
      <w:r w:rsidRPr="00FD66E2">
        <w:rPr>
          <w:caps w:val="0"/>
          <w:color w:val="1F3864"/>
          <w:sz w:val="28"/>
          <w:szCs w:val="28"/>
        </w:rPr>
        <w:t>ROMA</w:t>
      </w:r>
      <w:r>
        <w:rPr>
          <w:caps w:val="0"/>
          <w:color w:val="1F3864"/>
          <w:sz w:val="28"/>
          <w:szCs w:val="28"/>
        </w:rPr>
        <w:t xml:space="preserve"> </w:t>
      </w:r>
      <w:r w:rsidRPr="00FD66E2">
        <w:rPr>
          <w:caps w:val="0"/>
          <w:color w:val="1F3864"/>
          <w:sz w:val="28"/>
          <w:szCs w:val="28"/>
        </w:rPr>
        <w:t>(382 KILÓMETROS)</w:t>
      </w:r>
    </w:p>
    <w:p w14:paraId="711B8E71" w14:textId="47CBFCB2" w:rsidR="00F176FE" w:rsidRDefault="00F176FE" w:rsidP="00F176FE">
      <w:pPr>
        <w:pStyle w:val="itinerario"/>
      </w:pPr>
      <w:r>
        <w:t xml:space="preserve">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 y 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284BCCBC" w:rsidR="00F176FE" w:rsidRPr="00FD66E2" w:rsidRDefault="00A509D6" w:rsidP="00FD66E2">
      <w:pPr>
        <w:pStyle w:val="dias"/>
        <w:rPr>
          <w:color w:val="1F3864"/>
          <w:sz w:val="28"/>
          <w:szCs w:val="28"/>
        </w:rPr>
      </w:pPr>
      <w:r w:rsidRPr="00FD66E2">
        <w:rPr>
          <w:caps w:val="0"/>
          <w:color w:val="1F3864"/>
          <w:sz w:val="28"/>
          <w:szCs w:val="28"/>
        </w:rPr>
        <w:t>DÍA 14</w:t>
      </w:r>
      <w:r w:rsidRPr="00FD66E2">
        <w:rPr>
          <w:caps w:val="0"/>
          <w:color w:val="1F3864"/>
          <w:sz w:val="28"/>
          <w:szCs w:val="28"/>
        </w:rPr>
        <w:tab/>
        <w:t>SÁBADO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56EA2DFC" w14:textId="0854172B"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xml:space="preserve">, tendremos la posibilidad de conocer Roma barroca. </w:t>
      </w:r>
      <w:r w:rsidR="0070126B" w:rsidRPr="00422AE9">
        <w:t>Alojamiento en el hotel.</w:t>
      </w:r>
    </w:p>
    <w:p w14:paraId="70F310E8" w14:textId="4AE7A750" w:rsidR="00F176FE" w:rsidRPr="00FD66E2" w:rsidRDefault="00A509D6" w:rsidP="00FD66E2">
      <w:pPr>
        <w:pStyle w:val="dias"/>
        <w:rPr>
          <w:color w:val="1F3864"/>
          <w:sz w:val="28"/>
          <w:szCs w:val="28"/>
        </w:rPr>
      </w:pPr>
      <w:r w:rsidRPr="00FD66E2">
        <w:rPr>
          <w:caps w:val="0"/>
          <w:color w:val="1F3864"/>
          <w:sz w:val="28"/>
          <w:szCs w:val="28"/>
        </w:rPr>
        <w:t>DÍA 15</w:t>
      </w:r>
      <w:r w:rsidRPr="00FD66E2">
        <w:rPr>
          <w:caps w:val="0"/>
          <w:color w:val="1F3864"/>
          <w:sz w:val="28"/>
          <w:szCs w:val="28"/>
        </w:rPr>
        <w:tab/>
        <w:t>DOMINGO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12ED478A" w14:textId="0EDAA3E6" w:rsidR="00F176FE" w:rsidRDefault="00F176FE" w:rsidP="00F176FE">
      <w:pPr>
        <w:pStyle w:val="itinerario"/>
      </w:pPr>
      <w:r>
        <w:t xml:space="preserve">Desayuno. Día libre en Roma. Sugerimos en este día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4D4A2EE6" w:rsidR="00F176FE" w:rsidRPr="00FD66E2" w:rsidRDefault="00A509D6" w:rsidP="00FD66E2">
      <w:pPr>
        <w:pStyle w:val="dias"/>
        <w:rPr>
          <w:color w:val="1F3864"/>
          <w:sz w:val="28"/>
          <w:szCs w:val="28"/>
        </w:rPr>
      </w:pPr>
      <w:r w:rsidRPr="00FD66E2">
        <w:rPr>
          <w:caps w:val="0"/>
          <w:color w:val="1F3864"/>
          <w:sz w:val="28"/>
          <w:szCs w:val="28"/>
        </w:rPr>
        <w:t>DÍA 16</w:t>
      </w:r>
      <w:r w:rsidRPr="00FD66E2">
        <w:rPr>
          <w:caps w:val="0"/>
          <w:color w:val="1F3864"/>
          <w:sz w:val="28"/>
          <w:szCs w:val="28"/>
        </w:rPr>
        <w:tab/>
        <w:t>LUNES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0AD1C9D8" w:rsidR="00F176FE" w:rsidRPr="003C7C40" w:rsidRDefault="00A509D6" w:rsidP="00F176FE">
      <w:pPr>
        <w:pStyle w:val="dias"/>
        <w:rPr>
          <w:color w:val="1F3864"/>
          <w:sz w:val="28"/>
          <w:szCs w:val="28"/>
        </w:rPr>
      </w:pPr>
      <w:r w:rsidRPr="003C7C40">
        <w:rPr>
          <w:caps w:val="0"/>
          <w:color w:val="1F3864"/>
          <w:sz w:val="28"/>
          <w:szCs w:val="28"/>
        </w:rPr>
        <w:t>FIN DE NUESTROS SERVICIOS</w:t>
      </w:r>
    </w:p>
    <w:p w14:paraId="3033CEF6" w14:textId="4E978351" w:rsidR="00A40623" w:rsidRDefault="00A40623" w:rsidP="003C34EE">
      <w:pPr>
        <w:pStyle w:val="itinerario"/>
      </w:pPr>
    </w:p>
    <w:p w14:paraId="25958D00" w14:textId="77777777" w:rsidR="00A40623" w:rsidRDefault="00A40623"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BE5ED9" w14:paraId="75E8065A" w14:textId="77777777" w:rsidTr="00BE5ED9">
        <w:tc>
          <w:tcPr>
            <w:tcW w:w="3353" w:type="dxa"/>
            <w:shd w:val="clear" w:color="auto" w:fill="1F3864"/>
            <w:vAlign w:val="center"/>
          </w:tcPr>
          <w:p w14:paraId="1917A912" w14:textId="63D19B4F" w:rsidR="00BE5ED9" w:rsidRPr="009E4D64" w:rsidRDefault="00BE5ED9"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Sencilla</w:t>
            </w:r>
          </w:p>
        </w:tc>
      </w:tr>
      <w:tr w:rsidR="00D81181" w14:paraId="1A26F42C" w14:textId="77777777" w:rsidTr="00BE5ED9">
        <w:tc>
          <w:tcPr>
            <w:tcW w:w="3353" w:type="dxa"/>
          </w:tcPr>
          <w:p w14:paraId="43940209" w14:textId="5A4B54DE" w:rsidR="00D81181" w:rsidRPr="00C467EA" w:rsidRDefault="00D81181" w:rsidP="00D81181">
            <w:pPr>
              <w:jc w:val="center"/>
            </w:pPr>
            <w:r w:rsidRPr="0043409E">
              <w:t xml:space="preserve"> 15.630.000   </w:t>
            </w:r>
          </w:p>
        </w:tc>
        <w:tc>
          <w:tcPr>
            <w:tcW w:w="3353" w:type="dxa"/>
          </w:tcPr>
          <w:p w14:paraId="201EE76B" w14:textId="056E59B1" w:rsidR="00D81181" w:rsidRPr="00C467EA" w:rsidRDefault="00D81181" w:rsidP="00D81181">
            <w:pPr>
              <w:jc w:val="center"/>
            </w:pPr>
            <w:r w:rsidRPr="0043409E">
              <w:t xml:space="preserve"> 15.630.000   </w:t>
            </w:r>
          </w:p>
        </w:tc>
        <w:tc>
          <w:tcPr>
            <w:tcW w:w="3354" w:type="dxa"/>
            <w:vAlign w:val="center"/>
          </w:tcPr>
          <w:p w14:paraId="5CA0A6AC" w14:textId="3AE258DB" w:rsidR="00D81181" w:rsidRDefault="00D81181" w:rsidP="00D81181">
            <w:pPr>
              <w:jc w:val="center"/>
            </w:pPr>
            <w:r>
              <w:t>18.945.000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50B4385A" w14:textId="44A5EEAA" w:rsidR="003C34EE" w:rsidRDefault="003C34EE" w:rsidP="00565494">
      <w:pPr>
        <w:pStyle w:val="vinetas"/>
        <w:jc w:val="both"/>
      </w:pPr>
      <w:r w:rsidRPr="00565494">
        <w:t xml:space="preserve">No incluye City Tax ($ </w:t>
      </w:r>
      <w:r w:rsidR="00BF091C">
        <w:t>195</w:t>
      </w:r>
      <w:r w:rsidR="0070126B">
        <w:t>.000</w:t>
      </w:r>
      <w:r w:rsidRPr="00565494">
        <w:t xml:space="preserve"> netos a pagar junto con la reserva).</w:t>
      </w:r>
    </w:p>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BE5ED9" w14:paraId="1701905D" w14:textId="77777777" w:rsidTr="00BE5ED9">
        <w:tc>
          <w:tcPr>
            <w:tcW w:w="3353" w:type="dxa"/>
            <w:shd w:val="clear" w:color="auto" w:fill="1F3864"/>
            <w:vAlign w:val="center"/>
          </w:tcPr>
          <w:p w14:paraId="09C2C769" w14:textId="77777777" w:rsidR="00BE5ED9" w:rsidRPr="009E4D64" w:rsidRDefault="00BE5ED9" w:rsidP="00162002">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068ABCA" w14:textId="77777777" w:rsidR="00BE5ED9" w:rsidRPr="009E4D64" w:rsidRDefault="00BE5ED9" w:rsidP="00162002">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A93110B" w14:textId="77777777" w:rsidR="00BE5ED9" w:rsidRPr="009E4D64" w:rsidRDefault="00BE5ED9" w:rsidP="00162002">
            <w:pPr>
              <w:jc w:val="center"/>
              <w:rPr>
                <w:b/>
                <w:color w:val="FFFFFF" w:themeColor="background1"/>
                <w:sz w:val="28"/>
                <w:szCs w:val="28"/>
              </w:rPr>
            </w:pPr>
            <w:r w:rsidRPr="009E4D64">
              <w:rPr>
                <w:b/>
                <w:color w:val="FFFFFF" w:themeColor="background1"/>
                <w:sz w:val="28"/>
                <w:szCs w:val="28"/>
              </w:rPr>
              <w:t>Sencilla</w:t>
            </w:r>
          </w:p>
        </w:tc>
      </w:tr>
      <w:tr w:rsidR="00D81181" w14:paraId="4C3A3247" w14:textId="77777777" w:rsidTr="00BE5ED9">
        <w:tc>
          <w:tcPr>
            <w:tcW w:w="3353" w:type="dxa"/>
          </w:tcPr>
          <w:p w14:paraId="0724B62F" w14:textId="5C44EA96" w:rsidR="00D81181" w:rsidRPr="00C467EA" w:rsidRDefault="00D81181" w:rsidP="00D81181">
            <w:pPr>
              <w:jc w:val="center"/>
            </w:pPr>
            <w:r w:rsidRPr="00985AD2">
              <w:t xml:space="preserve"> 3.675   </w:t>
            </w:r>
          </w:p>
        </w:tc>
        <w:tc>
          <w:tcPr>
            <w:tcW w:w="3353" w:type="dxa"/>
          </w:tcPr>
          <w:p w14:paraId="266DEBD6" w14:textId="204195AA" w:rsidR="00D81181" w:rsidRPr="00C467EA" w:rsidRDefault="00D81181" w:rsidP="00D81181">
            <w:pPr>
              <w:jc w:val="center"/>
            </w:pPr>
            <w:r w:rsidRPr="00985AD2">
              <w:t xml:space="preserve"> 3.675   </w:t>
            </w:r>
          </w:p>
        </w:tc>
        <w:tc>
          <w:tcPr>
            <w:tcW w:w="3354" w:type="dxa"/>
            <w:vAlign w:val="center"/>
          </w:tcPr>
          <w:p w14:paraId="61FD4483" w14:textId="77549022" w:rsidR="00D81181" w:rsidRDefault="00D81181" w:rsidP="00D81181">
            <w:pPr>
              <w:jc w:val="center"/>
            </w:pPr>
            <w:r>
              <w:t>4.450</w:t>
            </w:r>
          </w:p>
        </w:tc>
      </w:tr>
    </w:tbl>
    <w:p w14:paraId="3AA6476C" w14:textId="77777777" w:rsidR="00E46596" w:rsidRDefault="00E46596"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38B5853" w14:textId="0E5FB33F" w:rsidR="003C34EE" w:rsidRDefault="003C34EE" w:rsidP="00565494">
      <w:pPr>
        <w:pStyle w:val="vinetas"/>
        <w:jc w:val="both"/>
      </w:pPr>
      <w:r>
        <w:t xml:space="preserve">No incluye City Tax (USD </w:t>
      </w:r>
      <w:r w:rsidR="0070126B">
        <w:t>4</w:t>
      </w:r>
      <w:r w:rsidR="00BF091C">
        <w:t>5</w:t>
      </w:r>
      <w:r>
        <w:t xml:space="preserve"> netos a pagar junto con la reserva). Se debe adicionar el 2% de gastos financieros.</w:t>
      </w:r>
    </w:p>
    <w:p w14:paraId="5449DC93" w14:textId="77777777" w:rsidR="00EA470B" w:rsidRDefault="00EA470B" w:rsidP="00EA470B">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309FE239" w14:textId="77777777" w:rsidR="00EA470B" w:rsidRDefault="00EA470B" w:rsidP="00EA470B">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D81181" w:rsidRPr="000A7EA2" w14:paraId="2BFD0973" w14:textId="77777777" w:rsidTr="001C65EF">
        <w:tc>
          <w:tcPr>
            <w:tcW w:w="5030" w:type="dxa"/>
            <w:shd w:val="clear" w:color="auto" w:fill="auto"/>
          </w:tcPr>
          <w:p w14:paraId="163AD482" w14:textId="70ED3900" w:rsidR="00D81181" w:rsidRPr="00E63496" w:rsidRDefault="00D81181" w:rsidP="00D81181">
            <w:pPr>
              <w:jc w:val="center"/>
            </w:pPr>
            <w:r>
              <w:t xml:space="preserve">De </w:t>
            </w:r>
            <w:r w:rsidRPr="00FD3890">
              <w:t>4</w:t>
            </w:r>
            <w:r>
              <w:t>.</w:t>
            </w:r>
            <w:r w:rsidRPr="00FD3890">
              <w:t>301 a 4</w:t>
            </w:r>
            <w:r>
              <w:t>.</w:t>
            </w:r>
            <w:r w:rsidRPr="00FD3890">
              <w:t>400</w:t>
            </w:r>
          </w:p>
        </w:tc>
        <w:tc>
          <w:tcPr>
            <w:tcW w:w="5030" w:type="dxa"/>
          </w:tcPr>
          <w:p w14:paraId="4E54F30D" w14:textId="37B62700" w:rsidR="00D81181" w:rsidRPr="006C2B14" w:rsidRDefault="00D81181" w:rsidP="00D81181">
            <w:pPr>
              <w:jc w:val="center"/>
            </w:pPr>
            <w:r>
              <w:t>255.000</w:t>
            </w:r>
          </w:p>
        </w:tc>
      </w:tr>
      <w:tr w:rsidR="00D81181" w:rsidRPr="000A7EA2" w14:paraId="17FEA486" w14:textId="77777777" w:rsidTr="001C65EF">
        <w:tc>
          <w:tcPr>
            <w:tcW w:w="5030" w:type="dxa"/>
            <w:shd w:val="clear" w:color="auto" w:fill="auto"/>
          </w:tcPr>
          <w:p w14:paraId="25603E72" w14:textId="57B0AA90" w:rsidR="00D81181" w:rsidRPr="00E63496" w:rsidRDefault="00D81181" w:rsidP="00D81181">
            <w:pPr>
              <w:jc w:val="center"/>
            </w:pPr>
            <w:r>
              <w:t xml:space="preserve">De </w:t>
            </w:r>
            <w:r w:rsidRPr="00FD3890">
              <w:t>4</w:t>
            </w:r>
            <w:r>
              <w:t>.</w:t>
            </w:r>
            <w:r w:rsidRPr="00FD3890">
              <w:t>401 a 4</w:t>
            </w:r>
            <w:r>
              <w:t>.</w:t>
            </w:r>
            <w:r w:rsidRPr="00FD3890">
              <w:t>500</w:t>
            </w:r>
          </w:p>
        </w:tc>
        <w:tc>
          <w:tcPr>
            <w:tcW w:w="5030" w:type="dxa"/>
          </w:tcPr>
          <w:p w14:paraId="0BD8D20B" w14:textId="79B44183" w:rsidR="00D81181" w:rsidRPr="006C2B14" w:rsidRDefault="00D81181" w:rsidP="00D81181">
            <w:pPr>
              <w:jc w:val="center"/>
            </w:pPr>
            <w:r w:rsidRPr="00EC18A6">
              <w:t>6</w:t>
            </w:r>
            <w:r>
              <w:t>20.000</w:t>
            </w:r>
          </w:p>
        </w:tc>
      </w:tr>
      <w:tr w:rsidR="00D81181" w:rsidRPr="000A7EA2" w14:paraId="0B693AA7" w14:textId="77777777" w:rsidTr="001C65EF">
        <w:tc>
          <w:tcPr>
            <w:tcW w:w="5030" w:type="dxa"/>
            <w:shd w:val="clear" w:color="auto" w:fill="auto"/>
          </w:tcPr>
          <w:p w14:paraId="1EFA68D2" w14:textId="2F8C3001" w:rsidR="00D81181" w:rsidRPr="00E63496" w:rsidRDefault="00D81181" w:rsidP="00D81181">
            <w:pPr>
              <w:jc w:val="center"/>
            </w:pPr>
            <w:r>
              <w:t xml:space="preserve">De </w:t>
            </w:r>
            <w:r w:rsidRPr="00FD3890">
              <w:t>4</w:t>
            </w:r>
            <w:r>
              <w:t>.</w:t>
            </w:r>
            <w:r w:rsidRPr="00FD3890">
              <w:t>501 a 4</w:t>
            </w:r>
            <w:r>
              <w:t>.</w:t>
            </w:r>
            <w:r w:rsidRPr="00FD3890">
              <w:t>600</w:t>
            </w:r>
          </w:p>
        </w:tc>
        <w:tc>
          <w:tcPr>
            <w:tcW w:w="5030" w:type="dxa"/>
          </w:tcPr>
          <w:p w14:paraId="54C457CD" w14:textId="66CA5441" w:rsidR="00D81181" w:rsidRPr="006C2B14" w:rsidRDefault="00D81181" w:rsidP="00D81181">
            <w:pPr>
              <w:jc w:val="center"/>
            </w:pPr>
            <w:r>
              <w:t>980.000</w:t>
            </w:r>
          </w:p>
        </w:tc>
      </w:tr>
      <w:tr w:rsidR="00D81181" w:rsidRPr="000A7EA2" w14:paraId="30433CD8" w14:textId="77777777" w:rsidTr="001C65EF">
        <w:tc>
          <w:tcPr>
            <w:tcW w:w="5030" w:type="dxa"/>
            <w:shd w:val="clear" w:color="auto" w:fill="auto"/>
          </w:tcPr>
          <w:p w14:paraId="5EFBD0B6" w14:textId="301A5A1A" w:rsidR="00D81181" w:rsidRPr="00E63496" w:rsidRDefault="00D81181" w:rsidP="00D81181">
            <w:pPr>
              <w:jc w:val="center"/>
            </w:pPr>
            <w:r>
              <w:t xml:space="preserve">De </w:t>
            </w:r>
            <w:r w:rsidRPr="00FD3890">
              <w:t>4</w:t>
            </w:r>
            <w:r>
              <w:t>.</w:t>
            </w:r>
            <w:r w:rsidRPr="00FD3890">
              <w:t>601 a 4</w:t>
            </w:r>
            <w:r>
              <w:t>.</w:t>
            </w:r>
            <w:r w:rsidRPr="00FD3890">
              <w:t>700</w:t>
            </w:r>
          </w:p>
        </w:tc>
        <w:tc>
          <w:tcPr>
            <w:tcW w:w="5030" w:type="dxa"/>
          </w:tcPr>
          <w:p w14:paraId="1EA16242" w14:textId="7075060F" w:rsidR="00D81181" w:rsidRDefault="00D81181" w:rsidP="00D81181">
            <w:pPr>
              <w:jc w:val="center"/>
            </w:pPr>
            <w:r w:rsidRPr="00EC18A6">
              <w:t>1.</w:t>
            </w:r>
            <w:r>
              <w:t>345.000</w:t>
            </w:r>
          </w:p>
        </w:tc>
      </w:tr>
      <w:tr w:rsidR="00D81181" w:rsidRPr="000A7EA2" w14:paraId="6D23D36D" w14:textId="77777777" w:rsidTr="001C65EF">
        <w:tc>
          <w:tcPr>
            <w:tcW w:w="5030" w:type="dxa"/>
            <w:shd w:val="clear" w:color="auto" w:fill="auto"/>
          </w:tcPr>
          <w:p w14:paraId="1EDEE1E1" w14:textId="7DFF52B6" w:rsidR="00D81181" w:rsidRDefault="00D81181" w:rsidP="00D81181">
            <w:pPr>
              <w:jc w:val="center"/>
            </w:pPr>
            <w:r>
              <w:t xml:space="preserve">De </w:t>
            </w:r>
            <w:r w:rsidRPr="00FD3890">
              <w:t>4</w:t>
            </w:r>
            <w:r>
              <w:t>.</w:t>
            </w:r>
            <w:r w:rsidRPr="00FD3890">
              <w:t>701 a 4</w:t>
            </w:r>
            <w:r>
              <w:t>.</w:t>
            </w:r>
            <w:r w:rsidRPr="00FD3890">
              <w:t>800</w:t>
            </w:r>
          </w:p>
        </w:tc>
        <w:tc>
          <w:tcPr>
            <w:tcW w:w="5030" w:type="dxa"/>
          </w:tcPr>
          <w:p w14:paraId="09FA949C" w14:textId="0F1EEDBD" w:rsidR="00D81181" w:rsidRPr="006C2B14" w:rsidRDefault="00D81181" w:rsidP="00D81181">
            <w:pPr>
              <w:jc w:val="center"/>
            </w:pPr>
            <w:r w:rsidRPr="00EC18A6">
              <w:t>1.</w:t>
            </w:r>
            <w:r>
              <w:t>710.000</w:t>
            </w:r>
          </w:p>
        </w:tc>
      </w:tr>
      <w:tr w:rsidR="00D81181" w:rsidRPr="000A7EA2" w14:paraId="1B00795E" w14:textId="77777777" w:rsidTr="001C65EF">
        <w:tc>
          <w:tcPr>
            <w:tcW w:w="5030" w:type="dxa"/>
            <w:shd w:val="clear" w:color="auto" w:fill="auto"/>
          </w:tcPr>
          <w:p w14:paraId="1272E3A1" w14:textId="471503F5" w:rsidR="00D81181" w:rsidRDefault="00D81181" w:rsidP="00D81181">
            <w:pPr>
              <w:jc w:val="center"/>
            </w:pPr>
            <w:r>
              <w:t xml:space="preserve">De </w:t>
            </w:r>
            <w:r w:rsidRPr="00FD3890">
              <w:t>4</w:t>
            </w:r>
            <w:r>
              <w:t>.</w:t>
            </w:r>
            <w:r w:rsidRPr="00FD3890">
              <w:t>801 a 4</w:t>
            </w:r>
            <w:r>
              <w:t>.</w:t>
            </w:r>
            <w:r w:rsidRPr="00FD3890">
              <w:t>900</w:t>
            </w:r>
          </w:p>
        </w:tc>
        <w:tc>
          <w:tcPr>
            <w:tcW w:w="5030" w:type="dxa"/>
          </w:tcPr>
          <w:p w14:paraId="184B4771" w14:textId="0E830DDC" w:rsidR="00D81181" w:rsidRPr="006C2B14" w:rsidRDefault="00D81181" w:rsidP="00D81181">
            <w:pPr>
              <w:jc w:val="center"/>
            </w:pPr>
            <w:r w:rsidRPr="00EC18A6">
              <w:t>2.0</w:t>
            </w:r>
            <w:r>
              <w:t>70.000</w:t>
            </w:r>
          </w:p>
        </w:tc>
      </w:tr>
      <w:tr w:rsidR="00D81181" w:rsidRPr="000A7EA2" w14:paraId="0B66D717" w14:textId="77777777" w:rsidTr="001C65EF">
        <w:tc>
          <w:tcPr>
            <w:tcW w:w="5030" w:type="dxa"/>
            <w:shd w:val="clear" w:color="auto" w:fill="auto"/>
          </w:tcPr>
          <w:p w14:paraId="7C3CD147" w14:textId="0C45A0F4" w:rsidR="00D81181" w:rsidRDefault="00D81181" w:rsidP="00D81181">
            <w:pPr>
              <w:jc w:val="center"/>
            </w:pPr>
            <w:r>
              <w:t xml:space="preserve">De </w:t>
            </w:r>
            <w:r w:rsidRPr="00FD3890">
              <w:t>4</w:t>
            </w:r>
            <w:r>
              <w:t>.</w:t>
            </w:r>
            <w:r w:rsidRPr="00FD3890">
              <w:t>901 a 5</w:t>
            </w:r>
            <w:r>
              <w:t>.</w:t>
            </w:r>
            <w:r w:rsidRPr="00FD3890">
              <w:t>000</w:t>
            </w:r>
          </w:p>
        </w:tc>
        <w:tc>
          <w:tcPr>
            <w:tcW w:w="5030" w:type="dxa"/>
          </w:tcPr>
          <w:p w14:paraId="561F5759" w14:textId="440BF464" w:rsidR="00D81181" w:rsidRPr="006C2B14" w:rsidRDefault="00D81181" w:rsidP="00D81181">
            <w:pPr>
              <w:jc w:val="center"/>
            </w:pPr>
            <w:r w:rsidRPr="00EC18A6">
              <w:t>2.</w:t>
            </w:r>
            <w:r>
              <w:t>435.000</w:t>
            </w:r>
          </w:p>
        </w:tc>
      </w:tr>
    </w:tbl>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81181" w14:paraId="4DED3384" w14:textId="77777777" w:rsidTr="00003980">
        <w:tc>
          <w:tcPr>
            <w:tcW w:w="2014" w:type="dxa"/>
          </w:tcPr>
          <w:p w14:paraId="32D0DFCD" w14:textId="1B90A926" w:rsidR="00D81181" w:rsidRPr="002D7356" w:rsidRDefault="00D81181" w:rsidP="00D81181">
            <w:pPr>
              <w:jc w:val="center"/>
            </w:pPr>
            <w:r>
              <w:t>Día 1</w:t>
            </w:r>
          </w:p>
        </w:tc>
        <w:tc>
          <w:tcPr>
            <w:tcW w:w="2014" w:type="dxa"/>
            <w:vAlign w:val="center"/>
          </w:tcPr>
          <w:p w14:paraId="0DFDA9CB" w14:textId="550EC60E" w:rsidR="00D81181" w:rsidRPr="002D7356" w:rsidRDefault="00D81181" w:rsidP="00D81181">
            <w:pPr>
              <w:jc w:val="center"/>
            </w:pPr>
            <w:r w:rsidRPr="002D7356">
              <w:t xml:space="preserve">Bogotá – </w:t>
            </w:r>
            <w:r>
              <w:t>Madrid</w:t>
            </w:r>
          </w:p>
        </w:tc>
        <w:tc>
          <w:tcPr>
            <w:tcW w:w="2014" w:type="dxa"/>
            <w:vAlign w:val="bottom"/>
          </w:tcPr>
          <w:p w14:paraId="576799F3" w14:textId="3FFFE886" w:rsidR="00D81181" w:rsidRPr="00FF3E74" w:rsidRDefault="00D81181" w:rsidP="00D81181">
            <w:pPr>
              <w:jc w:val="center"/>
            </w:pPr>
            <w:r>
              <w:rPr>
                <w:rFonts w:cs="Calibri"/>
                <w:color w:val="000000"/>
                <w:szCs w:val="22"/>
              </w:rPr>
              <w:t>IB 6588</w:t>
            </w:r>
          </w:p>
        </w:tc>
        <w:tc>
          <w:tcPr>
            <w:tcW w:w="2014" w:type="dxa"/>
            <w:vAlign w:val="center"/>
          </w:tcPr>
          <w:p w14:paraId="3C89EAE0" w14:textId="21DC6441" w:rsidR="00D81181" w:rsidRPr="00FF3E74" w:rsidRDefault="00D81181" w:rsidP="00D81181">
            <w:pPr>
              <w:jc w:val="center"/>
            </w:pPr>
            <w:r>
              <w:rPr>
                <w:rFonts w:cs="Calibri"/>
                <w:color w:val="000000"/>
                <w:szCs w:val="22"/>
              </w:rPr>
              <w:t>21:50</w:t>
            </w:r>
          </w:p>
        </w:tc>
        <w:tc>
          <w:tcPr>
            <w:tcW w:w="2014" w:type="dxa"/>
            <w:vAlign w:val="center"/>
          </w:tcPr>
          <w:p w14:paraId="120466EC" w14:textId="325F8C8D" w:rsidR="00D81181" w:rsidRPr="00FF3E74" w:rsidRDefault="00D81181" w:rsidP="00D81181">
            <w:pPr>
              <w:jc w:val="center"/>
            </w:pPr>
            <w:r>
              <w:rPr>
                <w:rFonts w:cs="Calibri"/>
                <w:color w:val="000000"/>
                <w:szCs w:val="22"/>
              </w:rPr>
              <w:t>14:30+1</w:t>
            </w:r>
          </w:p>
        </w:tc>
      </w:tr>
      <w:tr w:rsidR="00D81181" w14:paraId="7B5C5E60" w14:textId="77777777" w:rsidTr="00003980">
        <w:trPr>
          <w:trHeight w:val="70"/>
        </w:trPr>
        <w:tc>
          <w:tcPr>
            <w:tcW w:w="2014" w:type="dxa"/>
          </w:tcPr>
          <w:p w14:paraId="6D96EB98" w14:textId="788AD75A" w:rsidR="00D81181" w:rsidRDefault="00D81181" w:rsidP="00D81181">
            <w:pPr>
              <w:jc w:val="center"/>
            </w:pPr>
            <w:r>
              <w:t>Día 9</w:t>
            </w:r>
          </w:p>
        </w:tc>
        <w:tc>
          <w:tcPr>
            <w:tcW w:w="2014" w:type="dxa"/>
            <w:vAlign w:val="center"/>
          </w:tcPr>
          <w:p w14:paraId="28E104A5" w14:textId="47E90441" w:rsidR="00D81181" w:rsidRPr="002D7356" w:rsidRDefault="00D81181" w:rsidP="00D81181">
            <w:pPr>
              <w:jc w:val="center"/>
            </w:pPr>
            <w:r>
              <w:t>Madrid – Venecia</w:t>
            </w:r>
          </w:p>
        </w:tc>
        <w:tc>
          <w:tcPr>
            <w:tcW w:w="2014" w:type="dxa"/>
            <w:vAlign w:val="bottom"/>
          </w:tcPr>
          <w:p w14:paraId="5B7BEE9A" w14:textId="09641C85" w:rsidR="00D81181" w:rsidRPr="00FF3E74" w:rsidRDefault="00D81181" w:rsidP="00D81181">
            <w:pPr>
              <w:jc w:val="center"/>
            </w:pPr>
            <w:r>
              <w:rPr>
                <w:rFonts w:cs="Calibri"/>
                <w:color w:val="000000"/>
                <w:szCs w:val="22"/>
              </w:rPr>
              <w:t>IB 3262</w:t>
            </w:r>
          </w:p>
        </w:tc>
        <w:tc>
          <w:tcPr>
            <w:tcW w:w="2014" w:type="dxa"/>
            <w:vAlign w:val="center"/>
          </w:tcPr>
          <w:p w14:paraId="3C7D80C8" w14:textId="799F1D03" w:rsidR="00D81181" w:rsidRPr="00FF3E74" w:rsidRDefault="00D81181" w:rsidP="00D81181">
            <w:pPr>
              <w:jc w:val="center"/>
            </w:pPr>
            <w:r>
              <w:rPr>
                <w:rFonts w:cs="Calibri"/>
                <w:color w:val="000000"/>
                <w:szCs w:val="22"/>
              </w:rPr>
              <w:t>12:30</w:t>
            </w:r>
          </w:p>
        </w:tc>
        <w:tc>
          <w:tcPr>
            <w:tcW w:w="2014" w:type="dxa"/>
            <w:vAlign w:val="center"/>
          </w:tcPr>
          <w:p w14:paraId="35C255A5" w14:textId="0452DE61" w:rsidR="00D81181" w:rsidRDefault="00D81181" w:rsidP="00D81181">
            <w:pPr>
              <w:jc w:val="center"/>
            </w:pPr>
            <w:r>
              <w:rPr>
                <w:rFonts w:cs="Calibri"/>
                <w:color w:val="000000"/>
                <w:szCs w:val="22"/>
              </w:rPr>
              <w:t xml:space="preserve"> 14:55</w:t>
            </w:r>
          </w:p>
        </w:tc>
      </w:tr>
      <w:tr w:rsidR="00D81181" w14:paraId="398BA62C" w14:textId="77777777" w:rsidTr="00003980">
        <w:trPr>
          <w:trHeight w:val="70"/>
        </w:trPr>
        <w:tc>
          <w:tcPr>
            <w:tcW w:w="2014" w:type="dxa"/>
          </w:tcPr>
          <w:p w14:paraId="439DC69F" w14:textId="395F5002" w:rsidR="00D81181" w:rsidRDefault="00D81181" w:rsidP="00D81181">
            <w:pPr>
              <w:jc w:val="center"/>
            </w:pPr>
            <w:r>
              <w:t>Día 16</w:t>
            </w:r>
          </w:p>
        </w:tc>
        <w:tc>
          <w:tcPr>
            <w:tcW w:w="2014" w:type="dxa"/>
            <w:vAlign w:val="center"/>
          </w:tcPr>
          <w:p w14:paraId="16D98F2A" w14:textId="5F81E78A" w:rsidR="00D81181" w:rsidRDefault="00D81181" w:rsidP="00D81181">
            <w:pPr>
              <w:jc w:val="center"/>
            </w:pPr>
            <w:r>
              <w:t xml:space="preserve">Roma – Madrid </w:t>
            </w:r>
          </w:p>
        </w:tc>
        <w:tc>
          <w:tcPr>
            <w:tcW w:w="2014" w:type="dxa"/>
            <w:vAlign w:val="bottom"/>
          </w:tcPr>
          <w:p w14:paraId="33560A16" w14:textId="32110D7E" w:rsidR="00D81181" w:rsidRPr="00DD73E3" w:rsidRDefault="00D81181" w:rsidP="00D81181">
            <w:pPr>
              <w:jc w:val="center"/>
            </w:pPr>
            <w:r>
              <w:rPr>
                <w:rFonts w:cs="Calibri"/>
                <w:color w:val="000000"/>
                <w:szCs w:val="22"/>
              </w:rPr>
              <w:t>IB 3231</w:t>
            </w:r>
          </w:p>
        </w:tc>
        <w:tc>
          <w:tcPr>
            <w:tcW w:w="2014" w:type="dxa"/>
            <w:vAlign w:val="center"/>
          </w:tcPr>
          <w:p w14:paraId="06CDC0F1" w14:textId="42C5CF97" w:rsidR="00D81181" w:rsidRPr="00DD73E3" w:rsidRDefault="00D81181" w:rsidP="00D81181">
            <w:pPr>
              <w:jc w:val="center"/>
            </w:pPr>
            <w:r>
              <w:rPr>
                <w:rFonts w:cs="Calibri"/>
                <w:color w:val="000000"/>
                <w:szCs w:val="22"/>
              </w:rPr>
              <w:t>11:55</w:t>
            </w:r>
          </w:p>
        </w:tc>
        <w:tc>
          <w:tcPr>
            <w:tcW w:w="2014" w:type="dxa"/>
            <w:vAlign w:val="center"/>
          </w:tcPr>
          <w:p w14:paraId="1E6F93F3" w14:textId="21666D11" w:rsidR="00D81181" w:rsidRPr="00DD73E3" w:rsidRDefault="00D81181" w:rsidP="00D81181">
            <w:pPr>
              <w:jc w:val="center"/>
            </w:pPr>
            <w:r>
              <w:rPr>
                <w:rFonts w:cs="Calibri"/>
                <w:color w:val="000000"/>
                <w:szCs w:val="22"/>
              </w:rPr>
              <w:t>14:35</w:t>
            </w:r>
          </w:p>
        </w:tc>
      </w:tr>
      <w:tr w:rsidR="00D81181" w14:paraId="354867C3" w14:textId="77777777" w:rsidTr="00003980">
        <w:trPr>
          <w:trHeight w:val="70"/>
        </w:trPr>
        <w:tc>
          <w:tcPr>
            <w:tcW w:w="2014" w:type="dxa"/>
          </w:tcPr>
          <w:p w14:paraId="3D72B81B" w14:textId="7ABFDAD7" w:rsidR="00D81181" w:rsidRDefault="00D81181" w:rsidP="00D81181">
            <w:pPr>
              <w:jc w:val="center"/>
            </w:pPr>
            <w:r>
              <w:t>Día 16</w:t>
            </w:r>
          </w:p>
        </w:tc>
        <w:tc>
          <w:tcPr>
            <w:tcW w:w="2014" w:type="dxa"/>
            <w:vAlign w:val="center"/>
          </w:tcPr>
          <w:p w14:paraId="750DC0A4" w14:textId="388718A3" w:rsidR="00D81181" w:rsidRDefault="00D81181" w:rsidP="00D81181">
            <w:pPr>
              <w:jc w:val="center"/>
            </w:pPr>
            <w:r>
              <w:t xml:space="preserve">Madrid – Bogotá </w:t>
            </w:r>
          </w:p>
        </w:tc>
        <w:tc>
          <w:tcPr>
            <w:tcW w:w="2014" w:type="dxa"/>
            <w:vAlign w:val="bottom"/>
          </w:tcPr>
          <w:p w14:paraId="2BA455CE" w14:textId="5E220E03" w:rsidR="00D81181" w:rsidRPr="00DD73E3" w:rsidRDefault="00D81181" w:rsidP="00D81181">
            <w:pPr>
              <w:jc w:val="center"/>
            </w:pPr>
            <w:r>
              <w:rPr>
                <w:rFonts w:cs="Calibri"/>
                <w:color w:val="000000"/>
                <w:szCs w:val="22"/>
              </w:rPr>
              <w:t>IB 6587</w:t>
            </w:r>
          </w:p>
        </w:tc>
        <w:tc>
          <w:tcPr>
            <w:tcW w:w="2014" w:type="dxa"/>
            <w:vAlign w:val="center"/>
          </w:tcPr>
          <w:p w14:paraId="5A7C8DFC" w14:textId="67B09282" w:rsidR="00D81181" w:rsidRPr="00DD73E3" w:rsidRDefault="00D81181" w:rsidP="00D81181">
            <w:pPr>
              <w:jc w:val="center"/>
            </w:pPr>
            <w:r>
              <w:rPr>
                <w:rFonts w:cs="Calibri"/>
                <w:color w:val="000000"/>
                <w:szCs w:val="22"/>
              </w:rPr>
              <w:t>16:40</w:t>
            </w:r>
          </w:p>
        </w:tc>
        <w:tc>
          <w:tcPr>
            <w:tcW w:w="2014" w:type="dxa"/>
            <w:vAlign w:val="center"/>
          </w:tcPr>
          <w:p w14:paraId="775FE7B1" w14:textId="7B7BDFEC" w:rsidR="00D81181" w:rsidRPr="00DD73E3" w:rsidRDefault="00D81181" w:rsidP="00D81181">
            <w:pPr>
              <w:jc w:val="center"/>
            </w:pPr>
            <w:r>
              <w:rPr>
                <w:rFonts w:cs="Calibri"/>
                <w:color w:val="000000"/>
                <w:szCs w:val="22"/>
              </w:rPr>
              <w:t xml:space="preserve"> 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C9CF1DF" w14:textId="77777777" w:rsidR="00F51B3B" w:rsidRDefault="00F51B3B" w:rsidP="00F51B3B">
      <w:pPr>
        <w:pStyle w:val="dias"/>
        <w:rPr>
          <w:color w:val="1F3864"/>
          <w:sz w:val="28"/>
          <w:szCs w:val="28"/>
        </w:rPr>
      </w:pPr>
      <w:r>
        <w:rPr>
          <w:color w:val="1F3864"/>
          <w:sz w:val="28"/>
          <w:szCs w:val="28"/>
        </w:rPr>
        <w:t>hoteles previstos o similares</w:t>
      </w:r>
    </w:p>
    <w:p w14:paraId="65F81843" w14:textId="484F0F1F" w:rsidR="007D620B" w:rsidRPr="003C7C40" w:rsidRDefault="002B7BFD" w:rsidP="007D620B">
      <w:pPr>
        <w:pStyle w:val="itinerario"/>
      </w:pPr>
      <w:r w:rsidRPr="002B7BFD">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58A775F" w:rsidR="003C34EE" w:rsidRPr="002D7356" w:rsidRDefault="001F5B18" w:rsidP="00D62CD6">
            <w:pPr>
              <w:jc w:val="center"/>
              <w:rPr>
                <w:rFonts w:cs="Arial"/>
                <w:caps/>
                <w:szCs w:val="22"/>
              </w:rPr>
            </w:pPr>
            <w:r>
              <w:rPr>
                <w:rFonts w:cs="Arial"/>
                <w:szCs w:val="22"/>
              </w:rPr>
              <w:t xml:space="preserve">Lisboa </w:t>
            </w:r>
          </w:p>
        </w:tc>
        <w:tc>
          <w:tcPr>
            <w:tcW w:w="3357" w:type="dxa"/>
            <w:vAlign w:val="center"/>
          </w:tcPr>
          <w:p w14:paraId="5B3191E8" w14:textId="2621EBC2" w:rsidR="003C34EE" w:rsidRPr="00B52813" w:rsidRDefault="001F5B18" w:rsidP="00D62CD6">
            <w:pPr>
              <w:jc w:val="center"/>
              <w:rPr>
                <w:rFonts w:cs="Arial"/>
                <w:szCs w:val="22"/>
                <w:lang w:val="pt-PT"/>
              </w:rPr>
            </w:pPr>
            <w:r>
              <w:rPr>
                <w:rFonts w:cs="Arial"/>
                <w:szCs w:val="22"/>
                <w:lang w:val="pt-PT"/>
              </w:rPr>
              <w:t>Lutecia</w:t>
            </w:r>
          </w:p>
        </w:tc>
        <w:tc>
          <w:tcPr>
            <w:tcW w:w="3357" w:type="dxa"/>
            <w:vAlign w:val="center"/>
          </w:tcPr>
          <w:p w14:paraId="17B7473A" w14:textId="3CECF7A8" w:rsidR="003C34EE" w:rsidRPr="00361DF1" w:rsidRDefault="002622E5" w:rsidP="00D62CD6">
            <w:pPr>
              <w:jc w:val="center"/>
              <w:rPr>
                <w:rFonts w:cs="Arial"/>
                <w:szCs w:val="22"/>
                <w:lang w:val="pt-PT"/>
              </w:rPr>
            </w:pPr>
            <w:r>
              <w:rPr>
                <w:rFonts w:cs="Arial"/>
                <w:szCs w:val="22"/>
                <w:lang w:val="pt-PT"/>
              </w:rPr>
              <w:t>Primera</w:t>
            </w:r>
          </w:p>
        </w:tc>
      </w:tr>
      <w:tr w:rsidR="003533E4" w:rsidRPr="00361DF1" w14:paraId="14CA1776" w14:textId="77777777" w:rsidTr="003C34EE">
        <w:tc>
          <w:tcPr>
            <w:tcW w:w="3356" w:type="dxa"/>
            <w:vMerge w:val="restart"/>
            <w:vAlign w:val="center"/>
          </w:tcPr>
          <w:p w14:paraId="0807E8E7" w14:textId="1F2AEBF6" w:rsidR="003533E4" w:rsidRPr="002D7356" w:rsidRDefault="00C31390" w:rsidP="00D62CD6">
            <w:pPr>
              <w:jc w:val="center"/>
              <w:rPr>
                <w:rFonts w:cs="Arial"/>
                <w:szCs w:val="22"/>
              </w:rPr>
            </w:pPr>
            <w:r>
              <w:rPr>
                <w:rFonts w:cs="Arial"/>
                <w:szCs w:val="22"/>
              </w:rPr>
              <w:t>Venecia</w:t>
            </w:r>
          </w:p>
        </w:tc>
        <w:tc>
          <w:tcPr>
            <w:tcW w:w="3357" w:type="dxa"/>
            <w:vAlign w:val="center"/>
          </w:tcPr>
          <w:p w14:paraId="327EA0BD" w14:textId="46C7B6B0" w:rsidR="003533E4" w:rsidRPr="00361DF1" w:rsidRDefault="00C31390" w:rsidP="00C31390">
            <w:pPr>
              <w:jc w:val="center"/>
              <w:rPr>
                <w:rFonts w:cs="Arial"/>
                <w:szCs w:val="22"/>
                <w:lang w:val="pt-PT"/>
              </w:rPr>
            </w:pPr>
            <w:r w:rsidRPr="00C31390">
              <w:rPr>
                <w:rFonts w:cs="Arial"/>
                <w:szCs w:val="22"/>
                <w:lang w:val="pt-PT"/>
              </w:rPr>
              <w:t>Russott</w:t>
            </w:r>
          </w:p>
        </w:tc>
        <w:tc>
          <w:tcPr>
            <w:tcW w:w="3357" w:type="dxa"/>
            <w:vAlign w:val="center"/>
          </w:tcPr>
          <w:p w14:paraId="3EE93CB1" w14:textId="0FB6320E" w:rsidR="003533E4" w:rsidRPr="00361DF1" w:rsidRDefault="00F27211" w:rsidP="00D62CD6">
            <w:pPr>
              <w:jc w:val="center"/>
              <w:rPr>
                <w:rFonts w:cs="Arial"/>
                <w:szCs w:val="22"/>
                <w:lang w:val="pt-PT"/>
              </w:rPr>
            </w:pPr>
            <w:r>
              <w:rPr>
                <w:rFonts w:cs="Arial"/>
                <w:szCs w:val="22"/>
                <w:lang w:val="pt-PT"/>
              </w:rPr>
              <w:t>Turista</w:t>
            </w:r>
          </w:p>
        </w:tc>
      </w:tr>
      <w:tr w:rsidR="003533E4" w:rsidRPr="00361DF1" w14:paraId="43149DC6" w14:textId="77777777" w:rsidTr="003C34EE">
        <w:tc>
          <w:tcPr>
            <w:tcW w:w="3356" w:type="dxa"/>
            <w:vMerge/>
            <w:vAlign w:val="center"/>
          </w:tcPr>
          <w:p w14:paraId="40F2DC6E" w14:textId="77777777" w:rsidR="003533E4" w:rsidRPr="00361DF1" w:rsidRDefault="003533E4" w:rsidP="00D62CD6">
            <w:pPr>
              <w:jc w:val="center"/>
              <w:rPr>
                <w:rFonts w:cs="Arial"/>
                <w:szCs w:val="22"/>
                <w:lang w:val="pt-PT"/>
              </w:rPr>
            </w:pPr>
          </w:p>
        </w:tc>
        <w:tc>
          <w:tcPr>
            <w:tcW w:w="3357" w:type="dxa"/>
            <w:vAlign w:val="center"/>
          </w:tcPr>
          <w:p w14:paraId="3FFF48B2" w14:textId="7624CE54" w:rsidR="003533E4" w:rsidRPr="00197899" w:rsidRDefault="00C31390" w:rsidP="00C31390">
            <w:pPr>
              <w:jc w:val="center"/>
              <w:rPr>
                <w:rFonts w:cs="Arial"/>
                <w:szCs w:val="22"/>
                <w:lang w:val="pt-PT"/>
              </w:rPr>
            </w:pPr>
            <w:r w:rsidRPr="00C31390">
              <w:rPr>
                <w:rFonts w:cs="Arial"/>
                <w:szCs w:val="22"/>
                <w:lang w:val="pt-PT"/>
              </w:rPr>
              <w:t>Smart Hotel</w:t>
            </w:r>
            <w:r>
              <w:rPr>
                <w:rFonts w:cs="Arial"/>
                <w:szCs w:val="22"/>
                <w:lang w:val="pt-PT"/>
              </w:rPr>
              <w:t xml:space="preserve"> </w:t>
            </w:r>
            <w:r w:rsidRPr="00C31390">
              <w:rPr>
                <w:rFonts w:cs="Arial"/>
                <w:szCs w:val="22"/>
                <w:lang w:val="pt-PT"/>
              </w:rPr>
              <w:t>Mestre</w:t>
            </w:r>
          </w:p>
        </w:tc>
        <w:tc>
          <w:tcPr>
            <w:tcW w:w="3357" w:type="dxa"/>
            <w:vAlign w:val="center"/>
          </w:tcPr>
          <w:p w14:paraId="3F949B3F" w14:textId="34B61655" w:rsidR="003533E4" w:rsidRDefault="00F27211" w:rsidP="00197899">
            <w:pPr>
              <w:jc w:val="center"/>
              <w:rPr>
                <w:rFonts w:cs="Arial"/>
                <w:szCs w:val="22"/>
                <w:lang w:val="pt-PT"/>
              </w:rPr>
            </w:pPr>
            <w:r>
              <w:rPr>
                <w:rFonts w:cs="Arial"/>
                <w:szCs w:val="22"/>
                <w:lang w:val="pt-PT"/>
              </w:rPr>
              <w:t>Primera</w:t>
            </w:r>
          </w:p>
        </w:tc>
      </w:tr>
      <w:tr w:rsidR="003C34EE" w:rsidRPr="00361DF1" w14:paraId="06CB26DE" w14:textId="77777777" w:rsidTr="003C34EE">
        <w:tc>
          <w:tcPr>
            <w:tcW w:w="3356" w:type="dxa"/>
            <w:vAlign w:val="center"/>
          </w:tcPr>
          <w:p w14:paraId="27F2D672" w14:textId="7D77C962" w:rsidR="003C34EE" w:rsidRPr="00361DF1" w:rsidRDefault="00C31390"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3C34EE" w:rsidRPr="000F50F4" w:rsidRDefault="00C31390"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3C34EE" w:rsidRPr="00361DF1" w:rsidRDefault="00F27211" w:rsidP="00197899">
            <w:pPr>
              <w:jc w:val="center"/>
              <w:rPr>
                <w:rFonts w:cs="Arial"/>
                <w:szCs w:val="22"/>
                <w:lang w:val="pt-PT"/>
              </w:rPr>
            </w:pPr>
            <w:r>
              <w:rPr>
                <w:rFonts w:cs="Arial"/>
                <w:szCs w:val="22"/>
                <w:lang w:val="pt-PT"/>
              </w:rPr>
              <w:t>Turista</w:t>
            </w:r>
          </w:p>
        </w:tc>
      </w:tr>
      <w:tr w:rsidR="003C34EE" w:rsidRPr="00361DF1" w14:paraId="5AE9625A" w14:textId="77777777" w:rsidTr="003C34EE">
        <w:tc>
          <w:tcPr>
            <w:tcW w:w="3356" w:type="dxa"/>
            <w:vAlign w:val="center"/>
          </w:tcPr>
          <w:p w14:paraId="3A9ECF0B" w14:textId="3F019681" w:rsidR="003C34EE" w:rsidRPr="00361DF1" w:rsidRDefault="00C31390" w:rsidP="00D62CD6">
            <w:pPr>
              <w:jc w:val="center"/>
              <w:rPr>
                <w:rFonts w:cs="Arial"/>
                <w:szCs w:val="22"/>
                <w:lang w:val="pt-PT"/>
              </w:rPr>
            </w:pPr>
            <w:r>
              <w:rPr>
                <w:rFonts w:cs="Arial"/>
                <w:szCs w:val="22"/>
                <w:lang w:val="pt-PT"/>
              </w:rPr>
              <w:t>Roma</w:t>
            </w:r>
          </w:p>
        </w:tc>
        <w:tc>
          <w:tcPr>
            <w:tcW w:w="3357" w:type="dxa"/>
            <w:vAlign w:val="center"/>
          </w:tcPr>
          <w:p w14:paraId="79799BE7" w14:textId="43F1AC88" w:rsidR="003C34EE" w:rsidRPr="00B52813" w:rsidRDefault="00C31390"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3C34EE" w:rsidRPr="00361DF1" w:rsidRDefault="00F27211"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46ADF49E" w14:textId="536070BB" w:rsidR="004D1AEF" w:rsidRDefault="004D1AEF" w:rsidP="003C34EE">
      <w:pPr>
        <w:pStyle w:val="itinerario"/>
      </w:pPr>
    </w:p>
    <w:p w14:paraId="35D189C8" w14:textId="429F7AF3" w:rsidR="003533E4" w:rsidRDefault="003533E4" w:rsidP="003C34EE">
      <w:pPr>
        <w:pStyle w:val="itinerario"/>
      </w:pPr>
    </w:p>
    <w:p w14:paraId="7B3C8614" w14:textId="74928ECB" w:rsidR="003533E4" w:rsidRDefault="003533E4" w:rsidP="003C34EE">
      <w:pPr>
        <w:pStyle w:val="itinerario"/>
      </w:pPr>
    </w:p>
    <w:p w14:paraId="357CE63A" w14:textId="7D0C648C" w:rsidR="003533E4" w:rsidRDefault="003533E4" w:rsidP="003C34EE">
      <w:pPr>
        <w:pStyle w:val="itinerario"/>
      </w:pPr>
    </w:p>
    <w:p w14:paraId="5F7A4EC3" w14:textId="4321D8EF" w:rsidR="00C31390" w:rsidRDefault="00C31390" w:rsidP="003C34EE">
      <w:pPr>
        <w:pStyle w:val="itinerario"/>
      </w:pPr>
    </w:p>
    <w:p w14:paraId="048C18A0" w14:textId="77777777" w:rsidR="002622E5" w:rsidRDefault="002622E5" w:rsidP="003C34EE">
      <w:pPr>
        <w:pStyle w:val="itinerario"/>
      </w:pPr>
    </w:p>
    <w:p w14:paraId="2D14A8BF" w14:textId="77777777" w:rsidR="00C31390" w:rsidRDefault="00C31390" w:rsidP="003C34EE">
      <w:pPr>
        <w:pStyle w:val="itinerario"/>
      </w:pPr>
    </w:p>
    <w:p w14:paraId="70DA4A5F" w14:textId="0DCA5FDE" w:rsidR="004D1AEF" w:rsidRDefault="004D1AEF" w:rsidP="004D1AEF">
      <w:pPr>
        <w:spacing w:before="240" w:after="0" w:line="120" w:lineRule="atLeast"/>
        <w:jc w:val="both"/>
        <w:rPr>
          <w:rFonts w:cs="Calibri"/>
          <w:b/>
          <w:bCs/>
          <w:caps/>
          <w:color w:val="1F3864"/>
          <w:sz w:val="28"/>
          <w:szCs w:val="28"/>
        </w:rPr>
      </w:pPr>
      <w:bookmarkStart w:id="0" w:name="_Hlk144989827"/>
      <w:r>
        <w:rPr>
          <w:rFonts w:cs="Calibri"/>
          <w:b/>
          <w:bCs/>
          <w:caps/>
          <w:color w:val="1F3864"/>
          <w:sz w:val="28"/>
          <w:szCs w:val="28"/>
        </w:rPr>
        <w:t xml:space="preserve">SUPLEMENTO ALOJAMIENTO en </w:t>
      </w:r>
      <w:r w:rsidR="008552FF">
        <w:rPr>
          <w:rFonts w:cs="Calibri"/>
          <w:b/>
          <w:bCs/>
          <w:caps/>
          <w:color w:val="1F3864"/>
          <w:sz w:val="28"/>
          <w:szCs w:val="28"/>
        </w:rPr>
        <w:t xml:space="preserve">otros </w:t>
      </w:r>
      <w:r>
        <w:rPr>
          <w:rFonts w:cs="Calibri"/>
          <w:b/>
          <w:bCs/>
          <w:caps/>
          <w:color w:val="1F3864"/>
          <w:sz w:val="28"/>
          <w:szCs w:val="28"/>
        </w:rPr>
        <w:t xml:space="preserve">hoteles </w:t>
      </w:r>
    </w:p>
    <w:p w14:paraId="01641F3E" w14:textId="77777777" w:rsidR="004D1AEF" w:rsidRDefault="004D1AEF" w:rsidP="004D1AEF">
      <w:pPr>
        <w:pStyle w:val="itinerario"/>
      </w:pPr>
    </w:p>
    <w:tbl>
      <w:tblPr>
        <w:tblStyle w:val="Tablaconcuadrcula"/>
        <w:tblW w:w="0" w:type="auto"/>
        <w:tblLook w:val="04A0" w:firstRow="1" w:lastRow="0" w:firstColumn="1" w:lastColumn="0" w:noHBand="0" w:noVBand="1"/>
      </w:tblPr>
      <w:tblGrid>
        <w:gridCol w:w="3434"/>
        <w:gridCol w:w="3492"/>
        <w:gridCol w:w="3144"/>
      </w:tblGrid>
      <w:tr w:rsidR="004D1AEF" w14:paraId="1C86332D" w14:textId="77777777" w:rsidTr="004D1AEF">
        <w:tc>
          <w:tcPr>
            <w:tcW w:w="343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90F4365" w14:textId="77777777" w:rsidR="004D1AEF" w:rsidRDefault="004D1AEF">
            <w:pPr>
              <w:jc w:val="center"/>
              <w:rPr>
                <w:color w:val="FFFFFF" w:themeColor="background1"/>
                <w:sz w:val="28"/>
                <w:szCs w:val="28"/>
              </w:rPr>
            </w:pPr>
            <w:r>
              <w:rPr>
                <w:color w:val="FFFFFF" w:themeColor="background1"/>
                <w:sz w:val="28"/>
                <w:szCs w:val="28"/>
              </w:rPr>
              <w:t>Precio en</w:t>
            </w:r>
          </w:p>
        </w:tc>
        <w:tc>
          <w:tcPr>
            <w:tcW w:w="349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9996A89" w14:textId="77777777" w:rsidR="004D1AEF" w:rsidRDefault="004D1AEF">
            <w:pPr>
              <w:jc w:val="center"/>
              <w:rPr>
                <w:b/>
                <w:bCs/>
                <w:color w:val="FFFFFF" w:themeColor="background1"/>
                <w:sz w:val="28"/>
                <w:szCs w:val="28"/>
              </w:rPr>
            </w:pPr>
            <w:r>
              <w:rPr>
                <w:b/>
                <w:bCs/>
                <w:color w:val="FFFFFF" w:themeColor="background1"/>
                <w:sz w:val="28"/>
                <w:szCs w:val="28"/>
              </w:rPr>
              <w:t>COP</w:t>
            </w:r>
          </w:p>
        </w:tc>
        <w:tc>
          <w:tcPr>
            <w:tcW w:w="3144" w:type="dxa"/>
            <w:tcBorders>
              <w:top w:val="single" w:sz="4" w:space="0" w:color="auto"/>
              <w:left w:val="single" w:sz="4" w:space="0" w:color="auto"/>
              <w:bottom w:val="single" w:sz="4" w:space="0" w:color="auto"/>
              <w:right w:val="single" w:sz="4" w:space="0" w:color="auto"/>
            </w:tcBorders>
            <w:shd w:val="clear" w:color="auto" w:fill="1F3864"/>
            <w:hideMark/>
          </w:tcPr>
          <w:p w14:paraId="6D98DDE9" w14:textId="77777777" w:rsidR="004D1AEF" w:rsidRDefault="004D1AEF">
            <w:pPr>
              <w:jc w:val="center"/>
              <w:rPr>
                <w:b/>
                <w:bCs/>
                <w:color w:val="FFFFFF" w:themeColor="background1"/>
                <w:sz w:val="28"/>
                <w:szCs w:val="28"/>
              </w:rPr>
            </w:pPr>
            <w:r>
              <w:rPr>
                <w:b/>
                <w:bCs/>
                <w:color w:val="FFFFFF" w:themeColor="background1"/>
                <w:sz w:val="28"/>
                <w:szCs w:val="28"/>
              </w:rPr>
              <w:t>USD</w:t>
            </w:r>
          </w:p>
        </w:tc>
      </w:tr>
      <w:tr w:rsidR="004D1AEF" w14:paraId="7351FFF1" w14:textId="77777777" w:rsidTr="004D1AEF">
        <w:tc>
          <w:tcPr>
            <w:tcW w:w="3434" w:type="dxa"/>
            <w:tcBorders>
              <w:top w:val="single" w:sz="4" w:space="0" w:color="auto"/>
              <w:left w:val="single" w:sz="4" w:space="0" w:color="auto"/>
              <w:bottom w:val="single" w:sz="4" w:space="0" w:color="auto"/>
              <w:right w:val="single" w:sz="4" w:space="0" w:color="auto"/>
            </w:tcBorders>
            <w:vAlign w:val="center"/>
            <w:hideMark/>
          </w:tcPr>
          <w:p w14:paraId="6365FED1" w14:textId="77777777" w:rsidR="004D1AEF" w:rsidRDefault="004D1AEF">
            <w:pPr>
              <w:jc w:val="center"/>
            </w:pPr>
            <w:r>
              <w:t>Doble o Triple</w:t>
            </w:r>
          </w:p>
        </w:tc>
        <w:tc>
          <w:tcPr>
            <w:tcW w:w="3492" w:type="dxa"/>
            <w:tcBorders>
              <w:top w:val="single" w:sz="4" w:space="0" w:color="auto"/>
              <w:left w:val="single" w:sz="4" w:space="0" w:color="auto"/>
              <w:bottom w:val="single" w:sz="4" w:space="0" w:color="auto"/>
              <w:right w:val="single" w:sz="4" w:space="0" w:color="auto"/>
            </w:tcBorders>
            <w:vAlign w:val="center"/>
          </w:tcPr>
          <w:p w14:paraId="5AED7DFA" w14:textId="13F18B7C" w:rsidR="004D1AEF" w:rsidRDefault="002622E5">
            <w:pPr>
              <w:jc w:val="center"/>
            </w:pPr>
            <w:r>
              <w:t>1.745.000</w:t>
            </w:r>
          </w:p>
        </w:tc>
        <w:tc>
          <w:tcPr>
            <w:tcW w:w="3144" w:type="dxa"/>
            <w:tcBorders>
              <w:top w:val="single" w:sz="4" w:space="0" w:color="auto"/>
              <w:left w:val="single" w:sz="4" w:space="0" w:color="auto"/>
              <w:bottom w:val="single" w:sz="4" w:space="0" w:color="auto"/>
              <w:right w:val="single" w:sz="4" w:space="0" w:color="auto"/>
            </w:tcBorders>
          </w:tcPr>
          <w:p w14:paraId="6406C8CB" w14:textId="0E0B5A49" w:rsidR="004D1AEF" w:rsidRDefault="002622E5">
            <w:pPr>
              <w:jc w:val="center"/>
            </w:pPr>
            <w:r>
              <w:t>405</w:t>
            </w:r>
          </w:p>
        </w:tc>
      </w:tr>
      <w:tr w:rsidR="004D1AEF" w14:paraId="10C32775" w14:textId="77777777" w:rsidTr="004D1AEF">
        <w:trPr>
          <w:trHeight w:val="138"/>
        </w:trPr>
        <w:tc>
          <w:tcPr>
            <w:tcW w:w="3434" w:type="dxa"/>
            <w:tcBorders>
              <w:top w:val="single" w:sz="4" w:space="0" w:color="auto"/>
              <w:left w:val="single" w:sz="4" w:space="0" w:color="auto"/>
              <w:bottom w:val="single" w:sz="4" w:space="0" w:color="auto"/>
              <w:right w:val="single" w:sz="4" w:space="0" w:color="auto"/>
            </w:tcBorders>
            <w:vAlign w:val="center"/>
            <w:hideMark/>
          </w:tcPr>
          <w:p w14:paraId="2BD4A57B" w14:textId="77777777" w:rsidR="004D1AEF" w:rsidRDefault="004D1AEF">
            <w:pPr>
              <w:jc w:val="center"/>
            </w:pPr>
            <w:r>
              <w:t>Sencilla</w:t>
            </w:r>
          </w:p>
        </w:tc>
        <w:tc>
          <w:tcPr>
            <w:tcW w:w="3492" w:type="dxa"/>
            <w:tcBorders>
              <w:top w:val="single" w:sz="4" w:space="0" w:color="auto"/>
              <w:left w:val="single" w:sz="4" w:space="0" w:color="auto"/>
              <w:bottom w:val="single" w:sz="4" w:space="0" w:color="auto"/>
              <w:right w:val="single" w:sz="4" w:space="0" w:color="auto"/>
            </w:tcBorders>
            <w:vAlign w:val="center"/>
          </w:tcPr>
          <w:p w14:paraId="17DD2CF0" w14:textId="094F52A2" w:rsidR="004D1AEF" w:rsidRDefault="002622E5">
            <w:pPr>
              <w:jc w:val="center"/>
            </w:pPr>
            <w:r>
              <w:t>3.290.000</w:t>
            </w:r>
          </w:p>
        </w:tc>
        <w:tc>
          <w:tcPr>
            <w:tcW w:w="3144" w:type="dxa"/>
            <w:tcBorders>
              <w:top w:val="single" w:sz="4" w:space="0" w:color="auto"/>
              <w:left w:val="single" w:sz="4" w:space="0" w:color="auto"/>
              <w:bottom w:val="single" w:sz="4" w:space="0" w:color="auto"/>
              <w:right w:val="single" w:sz="4" w:space="0" w:color="auto"/>
            </w:tcBorders>
          </w:tcPr>
          <w:p w14:paraId="1B11B115" w14:textId="7F08906A" w:rsidR="004D1AEF" w:rsidRDefault="002622E5">
            <w:pPr>
              <w:jc w:val="center"/>
            </w:pPr>
            <w:r>
              <w:t>765</w:t>
            </w:r>
          </w:p>
        </w:tc>
      </w:tr>
    </w:tbl>
    <w:p w14:paraId="29CD6927" w14:textId="77777777" w:rsidR="004D1AEF" w:rsidRDefault="004D1AEF" w:rsidP="004D1AEF">
      <w:pPr>
        <w:pStyle w:val="itinerario"/>
      </w:pPr>
    </w:p>
    <w:p w14:paraId="4847D91B" w14:textId="77777777" w:rsidR="004D1AEF" w:rsidRDefault="004D1AEF" w:rsidP="004D1AEF">
      <w:pPr>
        <w:pStyle w:val="vinetas"/>
        <w:numPr>
          <w:ilvl w:val="0"/>
          <w:numId w:val="45"/>
        </w:numPr>
        <w:jc w:val="both"/>
      </w:pPr>
      <w:r>
        <w:t xml:space="preserve">Aplican gastos de cancelación según condiciones generales sin excepción. </w:t>
      </w:r>
    </w:p>
    <w:p w14:paraId="0760B5C8" w14:textId="77777777" w:rsidR="004D1AEF" w:rsidRDefault="004D1AEF" w:rsidP="004D1AEF">
      <w:pPr>
        <w:pStyle w:val="vinetas"/>
        <w:numPr>
          <w:ilvl w:val="0"/>
          <w:numId w:val="45"/>
        </w:numPr>
        <w:jc w:val="both"/>
      </w:pPr>
      <w:r>
        <w:t>Para pagos en efectivo en moneda extranjera se cobrará un valor del 2% del precio total del programa, equivalente a los gastos financieros por esta clase de transacciones, este valor no será reembolsable bajo ninguna circunstancia.</w:t>
      </w:r>
    </w:p>
    <w:p w14:paraId="242A6C62" w14:textId="1EC08735" w:rsidR="004D1AEF" w:rsidRDefault="004D1AEF" w:rsidP="004D1AEF">
      <w:pPr>
        <w:pStyle w:val="vinetas"/>
        <w:numPr>
          <w:ilvl w:val="0"/>
          <w:numId w:val="45"/>
        </w:numPr>
        <w:jc w:val="both"/>
      </w:pPr>
      <w:r>
        <w:t>Los valores en moneda extranjera, pueden ser depositados en nuestras cuentas bancarias, conforme al procedimiento de consignación en moneda extranjera.</w:t>
      </w:r>
    </w:p>
    <w:p w14:paraId="25D0D23C" w14:textId="37289D27" w:rsidR="00C31390" w:rsidRDefault="00C31390" w:rsidP="00C31390">
      <w:pPr>
        <w:pStyle w:val="vinetas"/>
        <w:numPr>
          <w:ilvl w:val="0"/>
          <w:numId w:val="0"/>
        </w:numPr>
        <w:jc w:val="both"/>
      </w:pPr>
    </w:p>
    <w:tbl>
      <w:tblPr>
        <w:tblStyle w:val="Tablaconcuadrcula"/>
        <w:tblW w:w="0" w:type="auto"/>
        <w:tblLook w:val="04A0" w:firstRow="1" w:lastRow="0" w:firstColumn="1" w:lastColumn="0" w:noHBand="0" w:noVBand="1"/>
      </w:tblPr>
      <w:tblGrid>
        <w:gridCol w:w="3356"/>
        <w:gridCol w:w="3357"/>
        <w:gridCol w:w="3357"/>
      </w:tblGrid>
      <w:tr w:rsidR="00C31390" w:rsidRPr="002D7356" w14:paraId="2209A328" w14:textId="77777777" w:rsidTr="00162002">
        <w:tc>
          <w:tcPr>
            <w:tcW w:w="3356" w:type="dxa"/>
            <w:shd w:val="clear" w:color="auto" w:fill="1F3864"/>
            <w:vAlign w:val="center"/>
          </w:tcPr>
          <w:p w14:paraId="6E13FDEB"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0010D65"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136B9A42"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Categoría</w:t>
            </w:r>
          </w:p>
        </w:tc>
      </w:tr>
      <w:tr w:rsidR="00C31390" w:rsidRPr="00361DF1" w14:paraId="6A6BC1F7" w14:textId="77777777" w:rsidTr="00162002">
        <w:tc>
          <w:tcPr>
            <w:tcW w:w="3356" w:type="dxa"/>
            <w:vMerge w:val="restart"/>
            <w:vAlign w:val="center"/>
          </w:tcPr>
          <w:p w14:paraId="66C4EC74" w14:textId="77777777" w:rsidR="00C31390" w:rsidRPr="002D7356" w:rsidRDefault="00C31390" w:rsidP="00162002">
            <w:pPr>
              <w:jc w:val="center"/>
              <w:rPr>
                <w:rFonts w:cs="Arial"/>
                <w:caps/>
                <w:szCs w:val="22"/>
              </w:rPr>
            </w:pPr>
            <w:r>
              <w:rPr>
                <w:rFonts w:cs="Arial"/>
                <w:szCs w:val="22"/>
              </w:rPr>
              <w:t>Madrid</w:t>
            </w:r>
          </w:p>
        </w:tc>
        <w:tc>
          <w:tcPr>
            <w:tcW w:w="3357" w:type="dxa"/>
            <w:vAlign w:val="center"/>
          </w:tcPr>
          <w:p w14:paraId="2BAFFD73" w14:textId="3F9CD16A" w:rsidR="00C31390" w:rsidRPr="009806DD" w:rsidRDefault="00C31390" w:rsidP="00162002">
            <w:pPr>
              <w:jc w:val="center"/>
              <w:rPr>
                <w:rFonts w:cs="Arial"/>
                <w:szCs w:val="22"/>
                <w:lang w:val="en-US"/>
              </w:rPr>
            </w:pPr>
            <w:r>
              <w:rPr>
                <w:rFonts w:cs="Arial"/>
                <w:szCs w:val="22"/>
                <w:lang w:val="en-US"/>
              </w:rPr>
              <w:t>Emperador</w:t>
            </w:r>
          </w:p>
        </w:tc>
        <w:tc>
          <w:tcPr>
            <w:tcW w:w="3357" w:type="dxa"/>
            <w:vAlign w:val="center"/>
          </w:tcPr>
          <w:p w14:paraId="199B006B" w14:textId="06802E2C" w:rsidR="00C31390" w:rsidRPr="00361DF1" w:rsidRDefault="00F27211" w:rsidP="00162002">
            <w:pPr>
              <w:jc w:val="center"/>
              <w:rPr>
                <w:rFonts w:cs="Arial"/>
                <w:szCs w:val="22"/>
                <w:lang w:val="pt-PT"/>
              </w:rPr>
            </w:pPr>
            <w:r>
              <w:rPr>
                <w:rFonts w:cs="Arial"/>
                <w:szCs w:val="22"/>
                <w:lang w:val="pt-PT"/>
              </w:rPr>
              <w:t>Primera</w:t>
            </w:r>
          </w:p>
        </w:tc>
      </w:tr>
      <w:tr w:rsidR="00C31390" w:rsidRPr="00361DF1" w14:paraId="5BCFFB08" w14:textId="77777777" w:rsidTr="00162002">
        <w:tc>
          <w:tcPr>
            <w:tcW w:w="3356" w:type="dxa"/>
            <w:vMerge/>
            <w:vAlign w:val="center"/>
          </w:tcPr>
          <w:p w14:paraId="42FD0A4E" w14:textId="77777777" w:rsidR="00C31390" w:rsidRDefault="00C31390" w:rsidP="00162002">
            <w:pPr>
              <w:jc w:val="center"/>
              <w:rPr>
                <w:rFonts w:cs="Arial"/>
                <w:szCs w:val="22"/>
              </w:rPr>
            </w:pPr>
          </w:p>
        </w:tc>
        <w:tc>
          <w:tcPr>
            <w:tcW w:w="3357" w:type="dxa"/>
            <w:vAlign w:val="center"/>
          </w:tcPr>
          <w:p w14:paraId="0081298F" w14:textId="74A47A73" w:rsidR="00C31390" w:rsidRPr="00B52813" w:rsidRDefault="00C31390" w:rsidP="00162002">
            <w:pPr>
              <w:jc w:val="center"/>
              <w:rPr>
                <w:rFonts w:cs="Arial"/>
                <w:szCs w:val="22"/>
                <w:lang w:val="pt-PT"/>
              </w:rPr>
            </w:pPr>
            <w:r>
              <w:rPr>
                <w:rFonts w:cs="Arial"/>
                <w:szCs w:val="22"/>
                <w:lang w:val="pt-PT"/>
              </w:rPr>
              <w:t>Meliá Castilla</w:t>
            </w:r>
          </w:p>
        </w:tc>
        <w:tc>
          <w:tcPr>
            <w:tcW w:w="3357" w:type="dxa"/>
            <w:vAlign w:val="center"/>
          </w:tcPr>
          <w:p w14:paraId="7623F08B" w14:textId="2A456748" w:rsidR="00C31390" w:rsidRDefault="00F27211" w:rsidP="00162002">
            <w:pPr>
              <w:jc w:val="center"/>
              <w:rPr>
                <w:rFonts w:cs="Arial"/>
                <w:szCs w:val="22"/>
                <w:lang w:val="pt-PT"/>
              </w:rPr>
            </w:pPr>
            <w:r>
              <w:rPr>
                <w:rFonts w:cs="Arial"/>
                <w:szCs w:val="22"/>
                <w:lang w:val="pt-PT"/>
              </w:rPr>
              <w:t>Primera Superior</w:t>
            </w:r>
          </w:p>
        </w:tc>
      </w:tr>
      <w:tr w:rsidR="00F27211" w:rsidRPr="00361DF1" w14:paraId="23C7E289" w14:textId="77777777" w:rsidTr="00162002">
        <w:tc>
          <w:tcPr>
            <w:tcW w:w="3356" w:type="dxa"/>
            <w:vAlign w:val="center"/>
          </w:tcPr>
          <w:p w14:paraId="54DE54EC" w14:textId="2553630C" w:rsidR="00F27211" w:rsidRPr="002D7356" w:rsidRDefault="001F5B18" w:rsidP="00F27211">
            <w:pPr>
              <w:jc w:val="center"/>
              <w:rPr>
                <w:rFonts w:cs="Arial"/>
                <w:caps/>
                <w:szCs w:val="22"/>
              </w:rPr>
            </w:pPr>
            <w:r>
              <w:rPr>
                <w:rFonts w:cs="Arial"/>
                <w:szCs w:val="22"/>
              </w:rPr>
              <w:t>Lisboa</w:t>
            </w:r>
          </w:p>
        </w:tc>
        <w:tc>
          <w:tcPr>
            <w:tcW w:w="3357" w:type="dxa"/>
            <w:vAlign w:val="center"/>
          </w:tcPr>
          <w:p w14:paraId="706CB49A" w14:textId="54A68136" w:rsidR="00F27211" w:rsidRPr="00B52813" w:rsidRDefault="001F5B18" w:rsidP="00F27211">
            <w:pPr>
              <w:jc w:val="center"/>
              <w:rPr>
                <w:rFonts w:cs="Arial"/>
                <w:szCs w:val="22"/>
                <w:lang w:val="pt-PT"/>
              </w:rPr>
            </w:pPr>
            <w:r>
              <w:rPr>
                <w:rFonts w:cs="Arial"/>
                <w:szCs w:val="22"/>
                <w:lang w:val="pt-PT"/>
              </w:rPr>
              <w:t>Lutecia</w:t>
            </w:r>
          </w:p>
        </w:tc>
        <w:tc>
          <w:tcPr>
            <w:tcW w:w="3357" w:type="dxa"/>
            <w:vAlign w:val="center"/>
          </w:tcPr>
          <w:p w14:paraId="1559741B" w14:textId="2CE129FB" w:rsidR="00F27211" w:rsidRPr="00361DF1" w:rsidRDefault="002622E5" w:rsidP="00F27211">
            <w:pPr>
              <w:jc w:val="center"/>
              <w:rPr>
                <w:rFonts w:cs="Arial"/>
                <w:szCs w:val="22"/>
                <w:lang w:val="pt-PT"/>
              </w:rPr>
            </w:pPr>
            <w:r>
              <w:rPr>
                <w:rFonts w:cs="Arial"/>
                <w:szCs w:val="22"/>
                <w:lang w:val="pt-PT"/>
              </w:rPr>
              <w:t>Primera</w:t>
            </w:r>
          </w:p>
        </w:tc>
      </w:tr>
      <w:tr w:rsidR="00C31390" w:rsidRPr="00361DF1" w14:paraId="7E493339" w14:textId="77777777" w:rsidTr="00162002">
        <w:tc>
          <w:tcPr>
            <w:tcW w:w="3356" w:type="dxa"/>
            <w:vAlign w:val="center"/>
          </w:tcPr>
          <w:p w14:paraId="78F25E85" w14:textId="77777777" w:rsidR="00C31390" w:rsidRPr="002D7356" w:rsidRDefault="00C31390" w:rsidP="00162002">
            <w:pPr>
              <w:jc w:val="center"/>
              <w:rPr>
                <w:rFonts w:cs="Arial"/>
                <w:szCs w:val="22"/>
              </w:rPr>
            </w:pPr>
            <w:r>
              <w:rPr>
                <w:rFonts w:cs="Arial"/>
                <w:szCs w:val="22"/>
              </w:rPr>
              <w:t>Venecia</w:t>
            </w:r>
          </w:p>
        </w:tc>
        <w:tc>
          <w:tcPr>
            <w:tcW w:w="3357" w:type="dxa"/>
            <w:vAlign w:val="center"/>
          </w:tcPr>
          <w:p w14:paraId="052108D5" w14:textId="280F2582" w:rsidR="00C31390" w:rsidRPr="00361DF1" w:rsidRDefault="00C31390" w:rsidP="00162002">
            <w:pPr>
              <w:jc w:val="center"/>
              <w:rPr>
                <w:rFonts w:cs="Arial"/>
                <w:szCs w:val="22"/>
                <w:lang w:val="pt-PT"/>
              </w:rPr>
            </w:pPr>
            <w:r>
              <w:rPr>
                <w:rFonts w:cs="Arial"/>
                <w:szCs w:val="22"/>
                <w:lang w:val="pt-PT"/>
              </w:rPr>
              <w:t>Delfino Ambasciatori</w:t>
            </w:r>
          </w:p>
        </w:tc>
        <w:tc>
          <w:tcPr>
            <w:tcW w:w="3357" w:type="dxa"/>
            <w:vAlign w:val="center"/>
          </w:tcPr>
          <w:p w14:paraId="5F5C983D" w14:textId="652070C0" w:rsidR="00C31390" w:rsidRPr="00361DF1" w:rsidRDefault="00F27211" w:rsidP="00162002">
            <w:pPr>
              <w:jc w:val="center"/>
              <w:rPr>
                <w:rFonts w:cs="Arial"/>
                <w:szCs w:val="22"/>
                <w:lang w:val="pt-PT"/>
              </w:rPr>
            </w:pPr>
            <w:r>
              <w:rPr>
                <w:rFonts w:cs="Arial"/>
                <w:szCs w:val="22"/>
                <w:lang w:val="pt-PT"/>
              </w:rPr>
              <w:t>Turista Superior</w:t>
            </w:r>
          </w:p>
        </w:tc>
      </w:tr>
      <w:tr w:rsidR="00C31390" w:rsidRPr="00361DF1" w14:paraId="5B4D440F" w14:textId="77777777" w:rsidTr="00162002">
        <w:tc>
          <w:tcPr>
            <w:tcW w:w="3356" w:type="dxa"/>
            <w:vAlign w:val="center"/>
          </w:tcPr>
          <w:p w14:paraId="4B4F97AB" w14:textId="77777777" w:rsidR="00C31390" w:rsidRPr="00361DF1" w:rsidRDefault="00C31390" w:rsidP="00162002">
            <w:pPr>
              <w:jc w:val="center"/>
              <w:rPr>
                <w:rFonts w:cs="Arial"/>
                <w:szCs w:val="22"/>
                <w:lang w:val="pt-PT"/>
              </w:rPr>
            </w:pPr>
            <w:r>
              <w:rPr>
                <w:rFonts w:cs="Arial"/>
                <w:szCs w:val="22"/>
                <w:lang w:val="pt-PT"/>
              </w:rPr>
              <w:t>Florencia</w:t>
            </w:r>
          </w:p>
        </w:tc>
        <w:tc>
          <w:tcPr>
            <w:tcW w:w="3357" w:type="dxa"/>
            <w:vAlign w:val="center"/>
          </w:tcPr>
          <w:p w14:paraId="477A5FE6" w14:textId="64F1F2AF" w:rsidR="00C31390" w:rsidRPr="000F50F4" w:rsidRDefault="00C31390" w:rsidP="00162002">
            <w:pPr>
              <w:jc w:val="center"/>
              <w:rPr>
                <w:rFonts w:cs="Arial"/>
                <w:szCs w:val="22"/>
                <w:lang w:val="pt-PT"/>
              </w:rPr>
            </w:pPr>
            <w:r>
              <w:rPr>
                <w:rFonts w:cs="Arial"/>
                <w:szCs w:val="22"/>
                <w:lang w:val="pt-PT"/>
              </w:rPr>
              <w:t>Rafaello</w:t>
            </w:r>
          </w:p>
        </w:tc>
        <w:tc>
          <w:tcPr>
            <w:tcW w:w="3357" w:type="dxa"/>
            <w:vAlign w:val="center"/>
          </w:tcPr>
          <w:p w14:paraId="3CBDE028" w14:textId="59128134" w:rsidR="00C31390" w:rsidRPr="00361DF1" w:rsidRDefault="00F27211" w:rsidP="00162002">
            <w:pPr>
              <w:jc w:val="center"/>
              <w:rPr>
                <w:rFonts w:cs="Arial"/>
                <w:szCs w:val="22"/>
                <w:lang w:val="pt-PT"/>
              </w:rPr>
            </w:pPr>
            <w:r>
              <w:rPr>
                <w:rFonts w:cs="Arial"/>
                <w:szCs w:val="22"/>
                <w:lang w:val="pt-PT"/>
              </w:rPr>
              <w:t>Primera</w:t>
            </w:r>
          </w:p>
        </w:tc>
      </w:tr>
      <w:tr w:rsidR="00C31390" w:rsidRPr="00361DF1" w14:paraId="6970CAD1" w14:textId="77777777" w:rsidTr="00162002">
        <w:tc>
          <w:tcPr>
            <w:tcW w:w="3356" w:type="dxa"/>
            <w:vAlign w:val="center"/>
          </w:tcPr>
          <w:p w14:paraId="3E38D202" w14:textId="77777777" w:rsidR="00C31390" w:rsidRPr="00361DF1" w:rsidRDefault="00C31390" w:rsidP="00162002">
            <w:pPr>
              <w:jc w:val="center"/>
              <w:rPr>
                <w:rFonts w:cs="Arial"/>
                <w:szCs w:val="22"/>
                <w:lang w:val="pt-PT"/>
              </w:rPr>
            </w:pPr>
            <w:r>
              <w:rPr>
                <w:rFonts w:cs="Arial"/>
                <w:szCs w:val="22"/>
                <w:lang w:val="pt-PT"/>
              </w:rPr>
              <w:t>Roma</w:t>
            </w:r>
          </w:p>
        </w:tc>
        <w:tc>
          <w:tcPr>
            <w:tcW w:w="3357" w:type="dxa"/>
            <w:vAlign w:val="center"/>
          </w:tcPr>
          <w:p w14:paraId="24DD7969" w14:textId="7117CD73" w:rsidR="00C31390" w:rsidRPr="00B52813" w:rsidRDefault="00C31390" w:rsidP="00162002">
            <w:pPr>
              <w:jc w:val="center"/>
              <w:rPr>
                <w:rFonts w:cs="Arial"/>
                <w:szCs w:val="22"/>
                <w:lang w:val="pt-PT"/>
              </w:rPr>
            </w:pPr>
            <w:r>
              <w:rPr>
                <w:rFonts w:cs="Arial"/>
                <w:szCs w:val="22"/>
                <w:lang w:val="pt-PT"/>
              </w:rPr>
              <w:t>Barcelo Aran Mantegna</w:t>
            </w:r>
          </w:p>
        </w:tc>
        <w:tc>
          <w:tcPr>
            <w:tcW w:w="3357" w:type="dxa"/>
            <w:vAlign w:val="center"/>
          </w:tcPr>
          <w:p w14:paraId="5F876D16" w14:textId="28529FFB" w:rsidR="00C31390" w:rsidRPr="00361DF1" w:rsidRDefault="00F27211" w:rsidP="00162002">
            <w:pPr>
              <w:jc w:val="center"/>
              <w:rPr>
                <w:rFonts w:cs="Arial"/>
                <w:szCs w:val="22"/>
                <w:lang w:val="pt-PT"/>
              </w:rPr>
            </w:pPr>
            <w:r>
              <w:rPr>
                <w:rFonts w:cs="Arial"/>
                <w:szCs w:val="22"/>
                <w:lang w:val="pt-PT"/>
              </w:rPr>
              <w:t>Primera</w:t>
            </w:r>
          </w:p>
        </w:tc>
      </w:tr>
    </w:tbl>
    <w:bookmarkEnd w:id="0"/>
    <w:p w14:paraId="07691027" w14:textId="15B9372C" w:rsidR="003C34EE" w:rsidRPr="00615D75" w:rsidRDefault="003C34EE" w:rsidP="00615D75">
      <w:pPr>
        <w:pStyle w:val="dias"/>
        <w:rPr>
          <w:color w:val="1F3864"/>
          <w:sz w:val="28"/>
          <w:szCs w:val="28"/>
        </w:rPr>
      </w:pPr>
      <w:r w:rsidRPr="00615D75">
        <w:rPr>
          <w:color w:val="1F3864"/>
          <w:sz w:val="28"/>
          <w:szCs w:val="28"/>
        </w:rPr>
        <w:t xml:space="preserve">Valor paquete opcional especial </w:t>
      </w:r>
      <w:r w:rsidR="002622E5">
        <w:rPr>
          <w:color w:val="1F3864"/>
          <w:sz w:val="28"/>
          <w:szCs w:val="28"/>
        </w:rPr>
        <w:t xml:space="preserve">EN ITALIA, PRECIO </w:t>
      </w:r>
      <w:r w:rsidRPr="00615D75">
        <w:rPr>
          <w:color w:val="1F3864"/>
          <w:sz w:val="28"/>
          <w:szCs w:val="28"/>
        </w:rPr>
        <w:t>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0FE3DAD1" w:rsidR="00615D75" w:rsidRDefault="00C31390" w:rsidP="00D62CD6">
            <w:pPr>
              <w:jc w:val="center"/>
            </w:pPr>
            <w:r w:rsidRPr="00C31390">
              <w:t>945.000</w:t>
            </w:r>
          </w:p>
        </w:tc>
        <w:tc>
          <w:tcPr>
            <w:tcW w:w="3144" w:type="dxa"/>
          </w:tcPr>
          <w:p w14:paraId="7D42B6E8" w14:textId="4782959B" w:rsidR="00615D75" w:rsidRDefault="00C31390" w:rsidP="00D62CD6">
            <w:pPr>
              <w:jc w:val="center"/>
            </w:pPr>
            <w:r>
              <w:t>220</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EF2DBF2" w14:textId="77777777" w:rsidR="004D1AEF" w:rsidRDefault="004D1AEF" w:rsidP="004D1AEF">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55ECB452" w14:textId="77777777" w:rsidR="004D1AEF" w:rsidRDefault="004D1AEF" w:rsidP="004D1AEF">
      <w:pPr>
        <w:pStyle w:val="vinetas"/>
        <w:jc w:val="both"/>
      </w:pPr>
      <w:r>
        <w:t>Los valores en moneda extranjera, pueden ser depositados en nuestras cuentas bancarias, conforme al procedimiento de consignación en moneda extranjera.</w:t>
      </w:r>
    </w:p>
    <w:p w14:paraId="1DAC8DF9" w14:textId="77777777" w:rsidR="003C34EE" w:rsidRPr="0050325F" w:rsidRDefault="003C34EE" w:rsidP="003C34EE">
      <w:pPr>
        <w:pStyle w:val="dias"/>
        <w:rPr>
          <w:color w:val="1F3864"/>
          <w:sz w:val="28"/>
          <w:szCs w:val="28"/>
        </w:rPr>
      </w:pPr>
      <w:r w:rsidRPr="0050325F">
        <w:rPr>
          <w:color w:val="1F3864"/>
          <w:sz w:val="28"/>
          <w:szCs w:val="28"/>
        </w:rPr>
        <w:t>Incluye</w:t>
      </w:r>
    </w:p>
    <w:p w14:paraId="7FCF4C4A" w14:textId="41BDFC3D" w:rsidR="003C34EE" w:rsidRDefault="003C34EE" w:rsidP="003C34EE">
      <w:pPr>
        <w:pStyle w:val="vinetas"/>
        <w:ind w:left="714" w:hanging="357"/>
      </w:pPr>
      <w:r w:rsidRPr="00303FC4">
        <w:t xml:space="preserve">Día </w:t>
      </w:r>
      <w:r w:rsidR="00C31390">
        <w:t>10</w:t>
      </w:r>
      <w:r w:rsidRPr="00303FC4">
        <w:t xml:space="preserve"> </w:t>
      </w:r>
      <w:r w:rsidR="00AF11E2">
        <w:tab/>
      </w:r>
      <w:r w:rsidR="00C31390">
        <w:t>Almuerzo en Venecia.</w:t>
      </w:r>
      <w:r w:rsidRPr="00303FC4">
        <w:t xml:space="preserve"> No incluye bebidas.</w:t>
      </w:r>
    </w:p>
    <w:p w14:paraId="38D8C62F" w14:textId="62F861D6" w:rsidR="00C31390" w:rsidRPr="00303FC4" w:rsidRDefault="00C31390" w:rsidP="00E46596">
      <w:pPr>
        <w:pStyle w:val="vinetas"/>
      </w:pPr>
      <w:r>
        <w:t>Día 10</w:t>
      </w:r>
      <w:r>
        <w:tab/>
        <w:t>Paseo en góndola en Venecia.</w:t>
      </w:r>
    </w:p>
    <w:p w14:paraId="4EAEB3FC" w14:textId="71FE01D8" w:rsidR="003C34EE" w:rsidRPr="00303FC4" w:rsidRDefault="003C34EE" w:rsidP="003C34EE">
      <w:pPr>
        <w:pStyle w:val="vinetas"/>
        <w:ind w:left="714" w:hanging="357"/>
      </w:pPr>
      <w:r w:rsidRPr="00303FC4">
        <w:t xml:space="preserve">Día </w:t>
      </w:r>
      <w:r w:rsidR="00E46596">
        <w:t>12</w:t>
      </w:r>
      <w:r w:rsidRPr="00303FC4">
        <w:tab/>
      </w:r>
      <w:r w:rsidR="00C31390">
        <w:t>Almuerzo en Florencia.</w:t>
      </w:r>
      <w:r w:rsidRPr="00303FC4">
        <w:t xml:space="preserve"> No incluye bebidas.</w:t>
      </w:r>
    </w:p>
    <w:p w14:paraId="1F3BA330" w14:textId="667A50C2" w:rsidR="003C34EE" w:rsidRPr="00303FC4" w:rsidRDefault="003C34EE" w:rsidP="003C34EE">
      <w:pPr>
        <w:pStyle w:val="vinetas"/>
        <w:ind w:left="714" w:hanging="357"/>
      </w:pPr>
      <w:r w:rsidRPr="00303FC4">
        <w:t xml:space="preserve">Día </w:t>
      </w:r>
      <w:r w:rsidR="00E46596">
        <w:t>13</w:t>
      </w:r>
      <w:r w:rsidRPr="00303FC4">
        <w:tab/>
      </w:r>
      <w:r w:rsidR="00C31390">
        <w:t>Almuerzo en Asís.</w:t>
      </w:r>
      <w:r w:rsidRPr="00303FC4">
        <w:t xml:space="preserve"> No incluye bebidas.</w:t>
      </w:r>
    </w:p>
    <w:p w14:paraId="6144C4FE" w14:textId="23594D20" w:rsidR="00C31390" w:rsidRDefault="00E46596" w:rsidP="00435CA3">
      <w:pPr>
        <w:pStyle w:val="vinetas"/>
      </w:pPr>
      <w:r>
        <w:t>Día 14</w:t>
      </w:r>
      <w:r>
        <w:tab/>
      </w:r>
      <w:r w:rsidR="00C31390">
        <w:t>El Vaticano: Su museo y Capilla</w:t>
      </w:r>
      <w:r>
        <w:t xml:space="preserve"> </w:t>
      </w:r>
      <w:r w:rsidR="00C31390">
        <w:t>Sixtina</w:t>
      </w:r>
      <w:r>
        <w:t>.</w:t>
      </w:r>
    </w:p>
    <w:p w14:paraId="33F093E6" w14:textId="235626C8" w:rsidR="00E46596" w:rsidRPr="00303FC4" w:rsidRDefault="00E46596" w:rsidP="002470C8">
      <w:pPr>
        <w:pStyle w:val="vinetas"/>
      </w:pPr>
      <w:r>
        <w:t>Día 14</w:t>
      </w:r>
      <w:r>
        <w:tab/>
      </w:r>
      <w:r w:rsidRPr="00E46596">
        <w:t>Almuerzo en Roma. No incluye bebidas.</w:t>
      </w: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56F61237" w:rsidR="00BD270E" w:rsidRDefault="00BD270E" w:rsidP="00BD270E">
      <w:pPr>
        <w:pStyle w:val="itinerario"/>
      </w:pPr>
    </w:p>
    <w:p w14:paraId="3925B394" w14:textId="7667084F" w:rsidR="003533E4" w:rsidRDefault="003533E4"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DF66F7A"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0C794779"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4E1057B2" w14:textId="77777777" w:rsidR="00025584" w:rsidRDefault="00025584" w:rsidP="00025584">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3F535ECC" w14:textId="77777777" w:rsidR="004E4B26" w:rsidRDefault="004E4B26" w:rsidP="007810D9">
      <w:pPr>
        <w:pStyle w:val="dias"/>
        <w:rPr>
          <w:caps w:val="0"/>
          <w:color w:val="1F3864"/>
          <w:sz w:val="28"/>
          <w:szCs w:val="28"/>
        </w:rPr>
      </w:pPr>
    </w:p>
    <w:p w14:paraId="790CD711" w14:textId="329954B4"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3B156792"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58EB73C9"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2A01663D"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3776027" w14:textId="77777777" w:rsidR="004E4B26" w:rsidRDefault="004E4B26" w:rsidP="00246A2D">
      <w:pPr>
        <w:pStyle w:val="dias"/>
        <w:rPr>
          <w:caps w:val="0"/>
          <w:color w:val="1F3864"/>
          <w:sz w:val="28"/>
          <w:szCs w:val="28"/>
        </w:rPr>
      </w:pPr>
    </w:p>
    <w:p w14:paraId="05D1FAE1" w14:textId="77777777" w:rsidR="004E4B26" w:rsidRDefault="004E4B26" w:rsidP="00246A2D">
      <w:pPr>
        <w:pStyle w:val="dias"/>
        <w:rPr>
          <w:caps w:val="0"/>
          <w:color w:val="1F3864"/>
          <w:sz w:val="28"/>
          <w:szCs w:val="28"/>
        </w:rPr>
      </w:pPr>
    </w:p>
    <w:p w14:paraId="7C9297ED" w14:textId="25B0AC62"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4D69F8FD"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7D45ED02" w14:textId="77777777" w:rsidR="004E4B26" w:rsidRDefault="004E4B26" w:rsidP="00246A2D">
      <w:pPr>
        <w:pStyle w:val="dias"/>
        <w:rPr>
          <w:caps w:val="0"/>
          <w:color w:val="1F3864"/>
          <w:sz w:val="28"/>
          <w:szCs w:val="28"/>
        </w:rPr>
      </w:pPr>
    </w:p>
    <w:p w14:paraId="39049800" w14:textId="77777777" w:rsidR="004E4B26" w:rsidRDefault="004E4B26" w:rsidP="00246A2D">
      <w:pPr>
        <w:pStyle w:val="dias"/>
        <w:rPr>
          <w:caps w:val="0"/>
          <w:color w:val="1F3864"/>
          <w:sz w:val="28"/>
          <w:szCs w:val="28"/>
        </w:rPr>
      </w:pPr>
    </w:p>
    <w:p w14:paraId="1A977852" w14:textId="7EA27237"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0C5278"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8738B9B"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4EA4" w14:textId="77777777" w:rsidR="000C5278" w:rsidRDefault="000C5278" w:rsidP="00AC7E3C">
      <w:pPr>
        <w:spacing w:after="0" w:line="240" w:lineRule="auto"/>
      </w:pPr>
      <w:r>
        <w:separator/>
      </w:r>
    </w:p>
  </w:endnote>
  <w:endnote w:type="continuationSeparator" w:id="0">
    <w:p w14:paraId="3AACB7CF" w14:textId="77777777" w:rsidR="000C5278" w:rsidRDefault="000C527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8C0E" w14:textId="77777777" w:rsidR="000C5278" w:rsidRDefault="000C5278" w:rsidP="00AC7E3C">
      <w:pPr>
        <w:spacing w:after="0" w:line="240" w:lineRule="auto"/>
      </w:pPr>
      <w:r>
        <w:separator/>
      </w:r>
    </w:p>
  </w:footnote>
  <w:footnote w:type="continuationSeparator" w:id="0">
    <w:p w14:paraId="6EF17D81" w14:textId="77777777" w:rsidR="000C5278" w:rsidRDefault="000C527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584"/>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801F3"/>
    <w:rsid w:val="000808B3"/>
    <w:rsid w:val="00084C22"/>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5278"/>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0102"/>
    <w:rsid w:val="001624AB"/>
    <w:rsid w:val="00162A49"/>
    <w:rsid w:val="0016487C"/>
    <w:rsid w:val="00165DA2"/>
    <w:rsid w:val="00170DAD"/>
    <w:rsid w:val="00172421"/>
    <w:rsid w:val="001736DD"/>
    <w:rsid w:val="00175253"/>
    <w:rsid w:val="0017795C"/>
    <w:rsid w:val="00180639"/>
    <w:rsid w:val="001809D2"/>
    <w:rsid w:val="00182D51"/>
    <w:rsid w:val="00182FCE"/>
    <w:rsid w:val="00184943"/>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18"/>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22E5"/>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4B2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552FF"/>
    <w:rsid w:val="008555E9"/>
    <w:rsid w:val="008614C0"/>
    <w:rsid w:val="00861BB6"/>
    <w:rsid w:val="00861DF9"/>
    <w:rsid w:val="008665BE"/>
    <w:rsid w:val="0086684D"/>
    <w:rsid w:val="0086762C"/>
    <w:rsid w:val="008705BC"/>
    <w:rsid w:val="00872256"/>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03B"/>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1112F"/>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09D6"/>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5ED9"/>
    <w:rsid w:val="00BE6150"/>
    <w:rsid w:val="00BE65E7"/>
    <w:rsid w:val="00BE6C28"/>
    <w:rsid w:val="00BE735F"/>
    <w:rsid w:val="00BF091C"/>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181"/>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7996111">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8135</Words>
  <Characters>44745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2023-12-22T20:52:00Z</dcterms:created>
  <dcterms:modified xsi:type="dcterms:W3CDTF">2023-12-22T20:52:00Z</dcterms:modified>
</cp:coreProperties>
</file>