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0F716D88" w14:textId="77777777" w:rsidTr="00C570D6">
        <w:tc>
          <w:tcPr>
            <w:tcW w:w="10060" w:type="dxa"/>
            <w:shd w:val="clear" w:color="auto" w:fill="1F3864"/>
          </w:tcPr>
          <w:p w14:paraId="21E95513" w14:textId="77777777" w:rsidR="00F347D0" w:rsidRPr="00D6643C" w:rsidRDefault="004D79BA" w:rsidP="0043458F">
            <w:pPr>
              <w:jc w:val="center"/>
              <w:rPr>
                <w:b/>
                <w:color w:val="FFFFFF" w:themeColor="background1"/>
                <w:sz w:val="64"/>
                <w:szCs w:val="64"/>
              </w:rPr>
            </w:pPr>
            <w:r>
              <w:rPr>
                <w:b/>
                <w:color w:val="FFFFFF" w:themeColor="background1"/>
                <w:sz w:val="64"/>
                <w:szCs w:val="64"/>
              </w:rPr>
              <w:t>FANTASÍAS DEL NIÁGARA</w:t>
            </w:r>
          </w:p>
        </w:tc>
      </w:tr>
    </w:tbl>
    <w:p w14:paraId="0D83B3A8" w14:textId="17CA13D1"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E7764D" w:rsidRPr="00E7764D">
        <w:rPr>
          <w:caps w:val="0"/>
          <w:color w:val="1F3864"/>
          <w:sz w:val="40"/>
          <w:szCs w:val="40"/>
        </w:rPr>
        <w:t xml:space="preserve">Cataratas del Niágara, </w:t>
      </w:r>
      <w:r w:rsidR="00786478">
        <w:rPr>
          <w:caps w:val="0"/>
          <w:color w:val="1F3864"/>
          <w:sz w:val="40"/>
          <w:szCs w:val="40"/>
        </w:rPr>
        <w:t xml:space="preserve">Toronto, </w:t>
      </w:r>
      <w:r w:rsidR="00E7764D" w:rsidRPr="00E7764D">
        <w:rPr>
          <w:caps w:val="0"/>
          <w:color w:val="1F3864"/>
          <w:sz w:val="40"/>
          <w:szCs w:val="40"/>
        </w:rPr>
        <w:t xml:space="preserve">Washington, </w:t>
      </w:r>
      <w:r w:rsidR="00786478">
        <w:rPr>
          <w:caps w:val="0"/>
          <w:color w:val="1F3864"/>
          <w:sz w:val="40"/>
          <w:szCs w:val="40"/>
        </w:rPr>
        <w:t xml:space="preserve">Lancaster, </w:t>
      </w:r>
      <w:r w:rsidR="00E7764D" w:rsidRPr="00E7764D">
        <w:rPr>
          <w:caps w:val="0"/>
          <w:color w:val="1F3864"/>
          <w:sz w:val="40"/>
          <w:szCs w:val="40"/>
        </w:rPr>
        <w:t>Filadelfia</w:t>
      </w:r>
    </w:p>
    <w:p w14:paraId="108FDED2" w14:textId="50446D2D" w:rsidR="001E2B89" w:rsidRDefault="00786478" w:rsidP="00A14C67">
      <w:pPr>
        <w:pStyle w:val="subtituloprograma"/>
        <w:rPr>
          <w:color w:val="1F3864"/>
        </w:rPr>
      </w:pPr>
      <w:r>
        <w:rPr>
          <w:color w:val="1F3864"/>
        </w:rPr>
        <w:t>5</w:t>
      </w:r>
      <w:r w:rsidR="001E2B89" w:rsidRPr="00777AE0">
        <w:rPr>
          <w:color w:val="1F3864"/>
        </w:rPr>
        <w:t xml:space="preserve"> </w:t>
      </w:r>
      <w:r w:rsidR="00E7764D">
        <w:rPr>
          <w:color w:val="1F3864"/>
        </w:rPr>
        <w:t xml:space="preserve">días </w:t>
      </w:r>
      <w:r>
        <w:rPr>
          <w:color w:val="1F3864"/>
        </w:rPr>
        <w:t>4</w:t>
      </w:r>
      <w:r w:rsidR="000C731F">
        <w:rPr>
          <w:color w:val="1F3864"/>
        </w:rPr>
        <w:t xml:space="preserve"> </w:t>
      </w:r>
      <w:r w:rsidR="00F21270" w:rsidRPr="00777AE0">
        <w:rPr>
          <w:color w:val="1F3864"/>
        </w:rPr>
        <w:t>noche</w:t>
      </w:r>
      <w:r w:rsidR="00E7764D">
        <w:rPr>
          <w:color w:val="1F3864"/>
        </w:rPr>
        <w:t>s</w:t>
      </w:r>
    </w:p>
    <w:p w14:paraId="7A63C6E6" w14:textId="77777777" w:rsidR="0043458F" w:rsidRDefault="0043458F" w:rsidP="00A14C67">
      <w:pPr>
        <w:pStyle w:val="itinerario"/>
      </w:pPr>
    </w:p>
    <w:p w14:paraId="60D250A0" w14:textId="77777777" w:rsidR="0043458F" w:rsidRDefault="0043458F" w:rsidP="00A14C67">
      <w:pPr>
        <w:pStyle w:val="itinerario"/>
      </w:pPr>
      <w:r>
        <w:rPr>
          <w:noProof/>
          <w:lang w:eastAsia="es-CO" w:bidi="ar-SA"/>
        </w:rPr>
        <w:drawing>
          <wp:inline distT="0" distB="0" distL="0" distR="0" wp14:anchorId="74118B25" wp14:editId="6013F24A">
            <wp:extent cx="6410325" cy="3020060"/>
            <wp:effectExtent l="0" t="0" r="952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10839" cy="3020302"/>
                    </a:xfrm>
                    <a:prstGeom prst="rect">
                      <a:avLst/>
                    </a:prstGeom>
                    <a:noFill/>
                    <a:ln>
                      <a:noFill/>
                    </a:ln>
                  </pic:spPr>
                </pic:pic>
              </a:graphicData>
            </a:graphic>
          </wp:inline>
        </w:drawing>
      </w:r>
    </w:p>
    <w:p w14:paraId="7F6BF9B1" w14:textId="77777777" w:rsidR="0043458F" w:rsidRPr="0043458F" w:rsidRDefault="0043458F" w:rsidP="0043458F">
      <w:pPr>
        <w:pStyle w:val="itinerario"/>
      </w:pPr>
    </w:p>
    <w:p w14:paraId="6C56E6E5" w14:textId="77777777" w:rsidR="00A14C67" w:rsidRPr="00A14C67" w:rsidRDefault="000F0E37" w:rsidP="00A14C67">
      <w:pPr>
        <w:pStyle w:val="itinerario"/>
      </w:pPr>
      <w:r>
        <w:t>Un</w:t>
      </w:r>
      <w:r w:rsidR="00E7764D">
        <w:t xml:space="preserve"> viaje por la zona costera norte de Norteamérica, </w:t>
      </w:r>
      <w:r w:rsidRPr="000F0E37">
        <w:t>conoc</w:t>
      </w:r>
      <w:r>
        <w:t>iendo algunas de</w:t>
      </w:r>
      <w:r w:rsidRPr="000F0E37">
        <w:t xml:space="preserve"> las ciudades más increíbles de Estados Unidos </w:t>
      </w:r>
      <w:r>
        <w:t>y Canadá. Ciudades llenas de encanto, con una gran riqueza histórica, sitios emblemáticos y una maravillosa arquitectura.</w:t>
      </w:r>
    </w:p>
    <w:p w14:paraId="5CE4D919" w14:textId="53CD29A2"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7842F7CA" wp14:editId="3C290AB3">
            <wp:simplePos x="0" y="0"/>
            <wp:positionH relativeFrom="margin">
              <wp:align>right</wp:align>
            </wp:positionH>
            <wp:positionV relativeFrom="paragraph">
              <wp:posOffset>160655</wp:posOffset>
            </wp:positionV>
            <wp:extent cx="2875079" cy="2155738"/>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75079" cy="2155738"/>
                    </a:xfrm>
                    <a:prstGeom prst="rect">
                      <a:avLst/>
                    </a:prstGeom>
                    <a:noFill/>
                    <a:ln>
                      <a:noFill/>
                    </a:ln>
                  </pic:spPr>
                </pic:pic>
              </a:graphicData>
            </a:graphic>
            <wp14:sizeRelH relativeFrom="page">
              <wp14:pctWidth>0</wp14:pctWidth>
            </wp14:sizeRelH>
            <wp14:sizeRelV relativeFrom="page">
              <wp14:pctHeight>0</wp14:pctHeight>
            </wp14:sizeRelV>
          </wp:anchor>
        </w:drawing>
      </w:r>
      <w:r w:rsidR="003E51F9" w:rsidRPr="00B93266">
        <w:rPr>
          <w:rStyle w:val="diasCar"/>
          <w:b/>
          <w:bCs/>
          <w:color w:val="1F3864"/>
          <w:sz w:val="28"/>
          <w:szCs w:val="28"/>
        </w:rPr>
        <w:t>SALIDAS 202</w:t>
      </w:r>
      <w:r w:rsidR="005318D3">
        <w:rPr>
          <w:rStyle w:val="diasCar"/>
          <w:b/>
          <w:bCs/>
          <w:color w:val="1F3864"/>
          <w:sz w:val="28"/>
          <w:szCs w:val="28"/>
        </w:rPr>
        <w:t>4</w:t>
      </w:r>
    </w:p>
    <w:p w14:paraId="5269824D" w14:textId="6DF6A363" w:rsidR="00B93266" w:rsidRDefault="00B93266" w:rsidP="00A82522">
      <w:pPr>
        <w:pStyle w:val="itinerario"/>
        <w:rPr>
          <w:lang w:bidi="ar-SA"/>
        </w:rPr>
      </w:pPr>
      <w:r w:rsidRPr="005318D3">
        <w:rPr>
          <w:lang w:bidi="ar-SA"/>
        </w:rPr>
        <w:t>Mayo</w:t>
      </w:r>
      <w:r w:rsidRPr="005318D3">
        <w:rPr>
          <w:lang w:bidi="ar-SA"/>
        </w:rPr>
        <w:tab/>
      </w:r>
      <w:r w:rsidRPr="005318D3">
        <w:rPr>
          <w:lang w:bidi="ar-SA"/>
        </w:rPr>
        <w:tab/>
      </w:r>
      <w:r w:rsidR="005318D3" w:rsidRPr="005318D3">
        <w:rPr>
          <w:lang w:bidi="ar-SA"/>
        </w:rPr>
        <w:t>8</w:t>
      </w:r>
      <w:r w:rsidR="005318D3" w:rsidRPr="005318D3">
        <w:rPr>
          <w:lang w:bidi="ar-SA"/>
        </w:rPr>
        <w:tab/>
        <w:t>22</w:t>
      </w:r>
    </w:p>
    <w:p w14:paraId="34B8A53B" w14:textId="23370FCE" w:rsidR="00B93266" w:rsidRDefault="00B93266" w:rsidP="00A82522">
      <w:pPr>
        <w:pStyle w:val="itinerario"/>
        <w:rPr>
          <w:lang w:bidi="ar-SA"/>
        </w:rPr>
      </w:pPr>
      <w:r w:rsidRPr="005318D3">
        <w:rPr>
          <w:lang w:bidi="ar-SA"/>
        </w:rPr>
        <w:t>Junio</w:t>
      </w:r>
      <w:r w:rsidRPr="005318D3">
        <w:rPr>
          <w:lang w:bidi="ar-SA"/>
        </w:rPr>
        <w:tab/>
      </w:r>
      <w:r w:rsidRPr="005318D3">
        <w:rPr>
          <w:lang w:bidi="ar-SA"/>
        </w:rPr>
        <w:tab/>
      </w:r>
      <w:r w:rsidR="005318D3" w:rsidRPr="005318D3">
        <w:rPr>
          <w:lang w:bidi="ar-SA"/>
        </w:rPr>
        <w:t>5</w:t>
      </w:r>
      <w:r w:rsidR="005318D3" w:rsidRPr="005318D3">
        <w:rPr>
          <w:lang w:bidi="ar-SA"/>
        </w:rPr>
        <w:tab/>
        <w:t>12</w:t>
      </w:r>
      <w:r w:rsidR="005318D3" w:rsidRPr="005318D3">
        <w:rPr>
          <w:lang w:bidi="ar-SA"/>
        </w:rPr>
        <w:tab/>
        <w:t>19</w:t>
      </w:r>
      <w:r w:rsidR="005318D3" w:rsidRPr="005318D3">
        <w:rPr>
          <w:lang w:bidi="ar-SA"/>
        </w:rPr>
        <w:tab/>
        <w:t>26</w:t>
      </w:r>
    </w:p>
    <w:p w14:paraId="2AA7996F" w14:textId="4AAA036D" w:rsidR="00B93266" w:rsidRDefault="00B93266" w:rsidP="00A82522">
      <w:pPr>
        <w:pStyle w:val="itinerario"/>
        <w:rPr>
          <w:lang w:bidi="ar-SA"/>
        </w:rPr>
      </w:pPr>
      <w:r w:rsidRPr="005318D3">
        <w:rPr>
          <w:lang w:bidi="ar-SA"/>
        </w:rPr>
        <w:t>Julio</w:t>
      </w:r>
      <w:r w:rsidRPr="005318D3">
        <w:rPr>
          <w:lang w:bidi="ar-SA"/>
        </w:rPr>
        <w:tab/>
      </w:r>
      <w:r w:rsidRPr="005318D3">
        <w:rPr>
          <w:lang w:bidi="ar-SA"/>
        </w:rPr>
        <w:tab/>
      </w:r>
      <w:r w:rsidR="005318D3">
        <w:rPr>
          <w:lang w:bidi="ar-SA"/>
        </w:rPr>
        <w:t>3</w:t>
      </w:r>
      <w:r w:rsidR="005318D3">
        <w:rPr>
          <w:lang w:bidi="ar-SA"/>
        </w:rPr>
        <w:tab/>
      </w:r>
      <w:r w:rsidR="005318D3" w:rsidRPr="005318D3">
        <w:rPr>
          <w:lang w:bidi="ar-SA"/>
        </w:rPr>
        <w:t>10</w:t>
      </w:r>
      <w:r w:rsidR="005318D3" w:rsidRPr="005318D3">
        <w:rPr>
          <w:lang w:bidi="ar-SA"/>
        </w:rPr>
        <w:tab/>
        <w:t>17</w:t>
      </w:r>
      <w:r w:rsidR="005318D3" w:rsidRPr="005318D3">
        <w:rPr>
          <w:lang w:bidi="ar-SA"/>
        </w:rPr>
        <w:tab/>
        <w:t>24</w:t>
      </w:r>
      <w:r w:rsidR="005318D3" w:rsidRPr="005318D3">
        <w:rPr>
          <w:lang w:bidi="ar-SA"/>
        </w:rPr>
        <w:tab/>
        <w:t>31</w:t>
      </w:r>
    </w:p>
    <w:p w14:paraId="7AB5F85C" w14:textId="30A07279"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5318D3" w:rsidRPr="005318D3">
        <w:rPr>
          <w:lang w:bidi="ar-SA"/>
        </w:rPr>
        <w:t>7</w:t>
      </w:r>
      <w:r w:rsidR="005318D3" w:rsidRPr="005318D3">
        <w:rPr>
          <w:lang w:bidi="ar-SA"/>
        </w:rPr>
        <w:tab/>
        <w:t>14</w:t>
      </w:r>
      <w:r w:rsidR="005318D3" w:rsidRPr="005318D3">
        <w:rPr>
          <w:lang w:bidi="ar-SA"/>
        </w:rPr>
        <w:tab/>
        <w:t>21</w:t>
      </w:r>
      <w:r w:rsidR="005318D3" w:rsidRPr="005318D3">
        <w:rPr>
          <w:lang w:bidi="ar-SA"/>
        </w:rPr>
        <w:tab/>
        <w:t>28</w:t>
      </w:r>
    </w:p>
    <w:p w14:paraId="3205D4BD" w14:textId="7E68C2D0" w:rsidR="00A82522" w:rsidRPr="005C23D4" w:rsidRDefault="00A82522" w:rsidP="00A82522">
      <w:pPr>
        <w:pStyle w:val="itinerario"/>
        <w:rPr>
          <w:lang w:bidi="ar-SA"/>
        </w:rPr>
      </w:pPr>
      <w:r w:rsidRPr="005C23D4">
        <w:rPr>
          <w:lang w:bidi="ar-SA"/>
        </w:rPr>
        <w:t xml:space="preserve">Septiembre </w:t>
      </w:r>
      <w:r w:rsidRPr="005C23D4">
        <w:rPr>
          <w:lang w:bidi="ar-SA"/>
        </w:rPr>
        <w:tab/>
      </w:r>
      <w:r w:rsidR="005318D3" w:rsidRPr="005318D3">
        <w:rPr>
          <w:lang w:bidi="ar-SA"/>
        </w:rPr>
        <w:t>4</w:t>
      </w:r>
      <w:r w:rsidR="005318D3" w:rsidRPr="005318D3">
        <w:rPr>
          <w:lang w:bidi="ar-SA"/>
        </w:rPr>
        <w:tab/>
        <w:t>11</w:t>
      </w:r>
      <w:r w:rsidR="005318D3" w:rsidRPr="005318D3">
        <w:rPr>
          <w:lang w:bidi="ar-SA"/>
        </w:rPr>
        <w:tab/>
        <w:t>18</w:t>
      </w:r>
      <w:r w:rsidR="005318D3" w:rsidRPr="005318D3">
        <w:rPr>
          <w:lang w:bidi="ar-SA"/>
        </w:rPr>
        <w:tab/>
        <w:t>25</w:t>
      </w:r>
    </w:p>
    <w:p w14:paraId="24BF1F1E" w14:textId="6CA5950F" w:rsidR="00A82522" w:rsidRDefault="00A82522" w:rsidP="00B93266">
      <w:pPr>
        <w:pStyle w:val="itinerario"/>
        <w:rPr>
          <w:lang w:bidi="ar-SA"/>
        </w:rPr>
      </w:pPr>
      <w:r w:rsidRPr="005318D3">
        <w:rPr>
          <w:lang w:bidi="ar-SA"/>
        </w:rPr>
        <w:t xml:space="preserve">Octubre </w:t>
      </w:r>
      <w:r w:rsidRPr="005318D3">
        <w:rPr>
          <w:lang w:bidi="ar-SA"/>
        </w:rPr>
        <w:tab/>
      </w:r>
      <w:r w:rsidR="005318D3" w:rsidRPr="005318D3">
        <w:rPr>
          <w:lang w:bidi="ar-SA"/>
        </w:rPr>
        <w:t>2</w:t>
      </w:r>
      <w:r w:rsidR="005318D3" w:rsidRPr="005318D3">
        <w:rPr>
          <w:lang w:bidi="ar-SA"/>
        </w:rPr>
        <w:tab/>
        <w:t>9</w:t>
      </w:r>
      <w:r w:rsidR="005318D3" w:rsidRPr="005318D3">
        <w:rPr>
          <w:lang w:bidi="ar-SA"/>
        </w:rPr>
        <w:tab/>
        <w:t>16</w:t>
      </w:r>
    </w:p>
    <w:p w14:paraId="27545018" w14:textId="68917512" w:rsidR="002B7CAD" w:rsidRDefault="002B7CAD" w:rsidP="00B93266">
      <w:pPr>
        <w:pStyle w:val="itinerario"/>
        <w:rPr>
          <w:lang w:bidi="ar-SA"/>
        </w:rPr>
      </w:pPr>
    </w:p>
    <w:p w14:paraId="16702ABE" w14:textId="59EFC224" w:rsidR="00A82522" w:rsidRPr="00B93266" w:rsidRDefault="003E51F9" w:rsidP="00691698">
      <w:pPr>
        <w:pStyle w:val="itinerario"/>
        <w:rPr>
          <w:rStyle w:val="diasCar"/>
          <w:b w:val="0"/>
          <w:bCs w:val="0"/>
          <w:caps w:val="0"/>
          <w:color w:val="1F3864"/>
          <w:sz w:val="28"/>
          <w:szCs w:val="28"/>
        </w:rPr>
      </w:pPr>
      <w:r w:rsidRPr="00B93266">
        <w:rPr>
          <w:rStyle w:val="diasCar"/>
          <w:caps w:val="0"/>
          <w:color w:val="1F3864"/>
          <w:sz w:val="28"/>
          <w:szCs w:val="28"/>
        </w:rPr>
        <w:t>SALIDAS 202</w:t>
      </w:r>
      <w:r w:rsidR="005318D3">
        <w:rPr>
          <w:rStyle w:val="diasCar"/>
          <w:caps w:val="0"/>
          <w:color w:val="1F3864"/>
          <w:sz w:val="28"/>
          <w:szCs w:val="28"/>
        </w:rPr>
        <w:t>5</w:t>
      </w:r>
    </w:p>
    <w:p w14:paraId="68247F0E" w14:textId="5CF13FCF" w:rsidR="00A82522" w:rsidRPr="005318D3" w:rsidRDefault="00A82522" w:rsidP="00A82522">
      <w:pPr>
        <w:pStyle w:val="itinerario"/>
        <w:rPr>
          <w:lang w:bidi="ar-SA"/>
        </w:rPr>
      </w:pPr>
      <w:r w:rsidRPr="005318D3">
        <w:rPr>
          <w:lang w:bidi="ar-SA"/>
        </w:rPr>
        <w:t>Marzo</w:t>
      </w:r>
      <w:r w:rsidRPr="005318D3">
        <w:rPr>
          <w:lang w:bidi="ar-SA"/>
        </w:rPr>
        <w:tab/>
      </w:r>
      <w:r w:rsidR="00113035" w:rsidRPr="005318D3">
        <w:rPr>
          <w:lang w:bidi="ar-SA"/>
        </w:rPr>
        <w:tab/>
      </w:r>
      <w:r w:rsidR="005318D3" w:rsidRPr="005318D3">
        <w:rPr>
          <w:lang w:bidi="ar-SA"/>
        </w:rPr>
        <w:t>12</w:t>
      </w:r>
      <w:r w:rsidR="005318D3" w:rsidRPr="005318D3">
        <w:rPr>
          <w:lang w:bidi="ar-SA"/>
        </w:rPr>
        <w:tab/>
        <w:t>26</w:t>
      </w:r>
      <w:r w:rsidR="00113035" w:rsidRPr="005318D3">
        <w:rPr>
          <w:lang w:bidi="ar-SA"/>
        </w:rPr>
        <w:tab/>
      </w:r>
    </w:p>
    <w:p w14:paraId="5B2B3997" w14:textId="6F22B324" w:rsidR="00113035" w:rsidRPr="005318D3" w:rsidRDefault="00991C6A" w:rsidP="00A82522">
      <w:pPr>
        <w:pStyle w:val="itinerario"/>
        <w:rPr>
          <w:lang w:bidi="ar-SA"/>
        </w:rPr>
      </w:pPr>
      <w:r w:rsidRPr="005318D3">
        <w:rPr>
          <w:lang w:bidi="ar-SA"/>
        </w:rPr>
        <w:t>Abril</w:t>
      </w:r>
      <w:r w:rsidRPr="005318D3">
        <w:rPr>
          <w:lang w:bidi="ar-SA"/>
        </w:rPr>
        <w:tab/>
      </w:r>
      <w:r w:rsidRPr="005318D3">
        <w:rPr>
          <w:lang w:bidi="ar-SA"/>
        </w:rPr>
        <w:tab/>
      </w:r>
      <w:r w:rsidR="005318D3" w:rsidRPr="005318D3">
        <w:rPr>
          <w:lang w:bidi="ar-SA"/>
        </w:rPr>
        <w:t>9</w:t>
      </w:r>
      <w:r w:rsidR="005318D3" w:rsidRPr="005318D3">
        <w:rPr>
          <w:lang w:bidi="ar-SA"/>
        </w:rPr>
        <w:tab/>
        <w:t>23</w:t>
      </w:r>
    </w:p>
    <w:p w14:paraId="244D3936" w14:textId="77777777" w:rsidR="000B6293" w:rsidRDefault="000B6293" w:rsidP="00F00A6D">
      <w:pPr>
        <w:pStyle w:val="dias"/>
        <w:rPr>
          <w:color w:val="1F3864"/>
          <w:sz w:val="28"/>
          <w:szCs w:val="28"/>
        </w:rPr>
      </w:pPr>
    </w:p>
    <w:p w14:paraId="1761F1C0" w14:textId="77777777" w:rsidR="00F21270" w:rsidRPr="00777AE0" w:rsidRDefault="00317602" w:rsidP="00F00A6D">
      <w:pPr>
        <w:pStyle w:val="dias"/>
        <w:rPr>
          <w:color w:val="1F3864"/>
          <w:sz w:val="28"/>
          <w:szCs w:val="28"/>
        </w:rPr>
      </w:pPr>
      <w:r w:rsidRPr="00777AE0">
        <w:rPr>
          <w:color w:val="1F3864"/>
          <w:sz w:val="28"/>
          <w:szCs w:val="28"/>
        </w:rPr>
        <w:lastRenderedPageBreak/>
        <w:t>INCLUYE</w:t>
      </w:r>
    </w:p>
    <w:p w14:paraId="238403D5" w14:textId="77777777" w:rsidR="00E7764D" w:rsidRDefault="00E7764D" w:rsidP="0046026E">
      <w:pPr>
        <w:pStyle w:val="vinetas"/>
        <w:jc w:val="both"/>
      </w:pPr>
      <w:r>
        <w:t>Transporte terrestre como lo indica el itinerario: Nueva York – Cataratas del Niágara –</w:t>
      </w:r>
      <w:r w:rsidR="00BF0376">
        <w:t xml:space="preserve"> </w:t>
      </w:r>
      <w:r>
        <w:t>Washington – Filadelfia – Nueva York.</w:t>
      </w:r>
    </w:p>
    <w:p w14:paraId="1A93B4E2" w14:textId="0A7D70F5" w:rsidR="00E7764D" w:rsidRDefault="0046026E" w:rsidP="0046026E">
      <w:pPr>
        <w:pStyle w:val="vinetas"/>
        <w:jc w:val="both"/>
      </w:pPr>
      <w:r>
        <w:t>2</w:t>
      </w:r>
      <w:r w:rsidR="00E7764D">
        <w:t xml:space="preserve"> noche</w:t>
      </w:r>
      <w:r>
        <w:t>s</w:t>
      </w:r>
      <w:r w:rsidR="00E7764D">
        <w:t xml:space="preserve"> de alojamiento en Niágara en el hotel indicado o similar. </w:t>
      </w:r>
    </w:p>
    <w:p w14:paraId="2F8F05EA" w14:textId="77777777" w:rsidR="00E7764D" w:rsidRDefault="00E7764D" w:rsidP="0046026E">
      <w:pPr>
        <w:pStyle w:val="vinetas"/>
        <w:jc w:val="both"/>
      </w:pPr>
      <w:r>
        <w:t>2 noches de alojamiento en Washington en el hotel indicado o similar.</w:t>
      </w:r>
    </w:p>
    <w:p w14:paraId="1CE2A43F" w14:textId="65652850" w:rsidR="00E7764D" w:rsidRDefault="0046026E" w:rsidP="0046026E">
      <w:pPr>
        <w:pStyle w:val="vinetas"/>
        <w:jc w:val="both"/>
      </w:pPr>
      <w:r>
        <w:t>D</w:t>
      </w:r>
      <w:r w:rsidR="00E7764D">
        <w:t>esayuno americano</w:t>
      </w:r>
      <w:r>
        <w:t xml:space="preserve"> diario</w:t>
      </w:r>
      <w:r w:rsidR="00E7764D">
        <w:t>.</w:t>
      </w:r>
    </w:p>
    <w:p w14:paraId="3DC3CE3E" w14:textId="42A9E5AE" w:rsidR="00E7764D" w:rsidRDefault="00E7764D" w:rsidP="0046026E">
      <w:pPr>
        <w:pStyle w:val="vinetas"/>
        <w:jc w:val="both"/>
      </w:pPr>
      <w:r>
        <w:t xml:space="preserve">Paseo en el barco Maid of the Mist, en servicio compartido (opera de mayo a octubre). </w:t>
      </w:r>
      <w:r w:rsidR="0046026E">
        <w:t>Fuera de temporada sera substituido por la Cueva de los de los Vientos.</w:t>
      </w:r>
    </w:p>
    <w:p w14:paraId="39D8623E" w14:textId="3D3DC10F" w:rsidR="00596886" w:rsidRDefault="00596886" w:rsidP="0046026E">
      <w:pPr>
        <w:pStyle w:val="vinetas"/>
        <w:jc w:val="both"/>
      </w:pPr>
      <w:r>
        <w:t>Visita panorámica de Toronto (para pasajeros con visa canadiense).</w:t>
      </w:r>
    </w:p>
    <w:p w14:paraId="1BCBF3B2" w14:textId="052442CE" w:rsidR="00E7764D" w:rsidRDefault="00E7764D" w:rsidP="0046026E">
      <w:pPr>
        <w:pStyle w:val="vinetas"/>
        <w:jc w:val="both"/>
      </w:pPr>
      <w:r>
        <w:t>Visita panorámica de Niágara</w:t>
      </w:r>
      <w:r w:rsidR="000B6293">
        <w:t>,</w:t>
      </w:r>
      <w:r>
        <w:t xml:space="preserve"> en servicio compartido</w:t>
      </w:r>
      <w:r w:rsidR="000B6293">
        <w:t>.</w:t>
      </w:r>
    </w:p>
    <w:p w14:paraId="7A50BEF7" w14:textId="77777777" w:rsidR="00E7764D" w:rsidRDefault="00E7764D" w:rsidP="0046026E">
      <w:pPr>
        <w:pStyle w:val="vinetas"/>
        <w:jc w:val="both"/>
      </w:pPr>
      <w:r>
        <w:t>Visita panorámica de la ciudad de Washington, en servicio compartido.</w:t>
      </w:r>
    </w:p>
    <w:p w14:paraId="06BAF8A1" w14:textId="77777777" w:rsidR="00E7764D" w:rsidRDefault="00E7764D" w:rsidP="0046026E">
      <w:pPr>
        <w:pStyle w:val="vinetas"/>
        <w:jc w:val="both"/>
      </w:pPr>
      <w:r>
        <w:t>Visita panorámica de la ciudad de Filadelfia, en servicio compartido.</w:t>
      </w:r>
    </w:p>
    <w:p w14:paraId="4DE0E55F" w14:textId="77777777" w:rsidR="00E7764D" w:rsidRDefault="00E7764D" w:rsidP="0046026E">
      <w:pPr>
        <w:pStyle w:val="vinetas"/>
        <w:jc w:val="both"/>
      </w:pPr>
      <w:r>
        <w:t>Manejo de una (1) maleta por persona durante el recorrido.</w:t>
      </w:r>
    </w:p>
    <w:p w14:paraId="47CC3FC8" w14:textId="77777777" w:rsidR="00E7764D" w:rsidRDefault="00E7764D" w:rsidP="0046026E">
      <w:pPr>
        <w:pStyle w:val="vinetas"/>
        <w:jc w:val="both"/>
      </w:pPr>
      <w:r>
        <w:t>Impuestos hoteleros.</w:t>
      </w:r>
    </w:p>
    <w:p w14:paraId="01B7C66F" w14:textId="77777777" w:rsidR="0043458F" w:rsidRDefault="0043458F" w:rsidP="0043458F">
      <w:pPr>
        <w:pStyle w:val="itinerario"/>
      </w:pPr>
    </w:p>
    <w:p w14:paraId="02443D96" w14:textId="77777777" w:rsidR="00D13152" w:rsidRPr="00777AE0" w:rsidRDefault="00D13152" w:rsidP="00D13152">
      <w:pPr>
        <w:pStyle w:val="dias"/>
        <w:rPr>
          <w:color w:val="1F3864"/>
          <w:sz w:val="28"/>
          <w:szCs w:val="28"/>
        </w:rPr>
      </w:pPr>
      <w:r w:rsidRPr="00777AE0">
        <w:rPr>
          <w:caps w:val="0"/>
          <w:color w:val="1F3864"/>
          <w:sz w:val="28"/>
          <w:szCs w:val="28"/>
        </w:rPr>
        <w:t>NO INCLUYE</w:t>
      </w:r>
    </w:p>
    <w:p w14:paraId="0EFB4BE2" w14:textId="77777777" w:rsidR="00D13152" w:rsidRDefault="00D13152" w:rsidP="00D13152">
      <w:pPr>
        <w:pStyle w:val="vinetas"/>
        <w:rPr>
          <w:lang w:val="es-CO"/>
        </w:rPr>
      </w:pPr>
      <w:r>
        <w:t>2% sobre el valor del paquete turístico por el manejo de divisas, valor cobrado por pago en efectivo en moneda extranjera no reembolsable.</w:t>
      </w:r>
    </w:p>
    <w:p w14:paraId="599AE3E7" w14:textId="77777777" w:rsidR="00D13152" w:rsidRPr="007F4802" w:rsidRDefault="00D13152" w:rsidP="00D13152">
      <w:pPr>
        <w:pStyle w:val="vinetas"/>
      </w:pPr>
      <w:r w:rsidRPr="007F4802">
        <w:t>Tiquetes Aéreos. (Q de combustible, Impuestos de tiquete, Tasa Administrativa).</w:t>
      </w:r>
    </w:p>
    <w:p w14:paraId="26260016" w14:textId="77777777" w:rsidR="00D13152" w:rsidRPr="007F4802" w:rsidRDefault="00D13152" w:rsidP="00D13152">
      <w:pPr>
        <w:pStyle w:val="vinetas"/>
      </w:pPr>
      <w:r w:rsidRPr="007F4802">
        <w:t>Tasas de aeropuerto.</w:t>
      </w:r>
    </w:p>
    <w:p w14:paraId="1ADE143A" w14:textId="77777777" w:rsidR="00D13152" w:rsidRDefault="00D13152" w:rsidP="00D13152">
      <w:pPr>
        <w:pStyle w:val="vinetas"/>
      </w:pPr>
      <w:r w:rsidRPr="007F4802">
        <w:t>Alimentación no estipulada en los itinerarios.</w:t>
      </w:r>
    </w:p>
    <w:p w14:paraId="54BAAC71" w14:textId="77777777" w:rsidR="00D13152" w:rsidRPr="007F4802" w:rsidRDefault="00D13152" w:rsidP="00D13152">
      <w:pPr>
        <w:pStyle w:val="vinetas"/>
      </w:pPr>
      <w:r>
        <w:t>Bebidas con las comidas.</w:t>
      </w:r>
    </w:p>
    <w:p w14:paraId="18764DCF" w14:textId="77777777" w:rsidR="00D13152" w:rsidRPr="007F4802" w:rsidRDefault="00D13152" w:rsidP="00D13152">
      <w:pPr>
        <w:pStyle w:val="vinetas"/>
      </w:pPr>
      <w:r w:rsidRPr="007F4802">
        <w:t>Propinas.</w:t>
      </w:r>
    </w:p>
    <w:p w14:paraId="0D93C11D" w14:textId="77777777" w:rsidR="00D13152" w:rsidRPr="007F4802" w:rsidRDefault="00D13152" w:rsidP="00D13152">
      <w:pPr>
        <w:pStyle w:val="vinetas"/>
      </w:pPr>
      <w:r w:rsidRPr="007F4802">
        <w:t>Traslados donde no esté contemplado.</w:t>
      </w:r>
    </w:p>
    <w:p w14:paraId="786430E0" w14:textId="77777777" w:rsidR="00D13152" w:rsidRPr="007F4802" w:rsidRDefault="00D13152" w:rsidP="00D13152">
      <w:pPr>
        <w:pStyle w:val="vinetas"/>
      </w:pPr>
      <w:r w:rsidRPr="007F4802">
        <w:t>Extras de ningún tipo en los hoteles.</w:t>
      </w:r>
    </w:p>
    <w:p w14:paraId="36B3FC2F" w14:textId="77777777" w:rsidR="00D13152" w:rsidRPr="007F4802" w:rsidRDefault="00D13152" w:rsidP="00D13152">
      <w:pPr>
        <w:pStyle w:val="vinetas"/>
      </w:pPr>
      <w:r w:rsidRPr="007F4802">
        <w:t>Excesos de equipaje.</w:t>
      </w:r>
    </w:p>
    <w:p w14:paraId="31DE65D3" w14:textId="77777777" w:rsidR="00D13152" w:rsidRPr="007F4802" w:rsidRDefault="00D13152" w:rsidP="00D13152">
      <w:pPr>
        <w:pStyle w:val="vinetas"/>
      </w:pPr>
      <w:r w:rsidRPr="007F4802">
        <w:t>Gastos de índole personal.</w:t>
      </w:r>
    </w:p>
    <w:p w14:paraId="3BF525D2" w14:textId="77777777" w:rsidR="00D13152" w:rsidRPr="007F4802" w:rsidRDefault="00D13152" w:rsidP="00D13152">
      <w:pPr>
        <w:pStyle w:val="vinetas"/>
      </w:pPr>
      <w:r w:rsidRPr="007F4802">
        <w:t>Gastos médicos.</w:t>
      </w:r>
    </w:p>
    <w:p w14:paraId="46B8BEC8" w14:textId="77777777" w:rsidR="00D13152" w:rsidRDefault="00D13152" w:rsidP="00D13152">
      <w:pPr>
        <w:pStyle w:val="vinetas"/>
      </w:pPr>
      <w:r w:rsidRPr="007F4802">
        <w:t>Tarjeta de asistencia médica.</w:t>
      </w:r>
    </w:p>
    <w:p w14:paraId="387BE229" w14:textId="77777777" w:rsidR="00D13152" w:rsidRDefault="00D13152" w:rsidP="00D13152">
      <w:pPr>
        <w:pStyle w:val="vinetas"/>
      </w:pPr>
      <w:r>
        <w:t>Visa para los Estados Unidos de Norteamérica.</w:t>
      </w:r>
    </w:p>
    <w:p w14:paraId="03A02121" w14:textId="77777777" w:rsidR="00D13152" w:rsidRPr="007F4802" w:rsidRDefault="00D13152" w:rsidP="00D13152">
      <w:pPr>
        <w:pStyle w:val="vinetas"/>
      </w:pPr>
      <w:r>
        <w:t>Visa para el Canadá.</w:t>
      </w:r>
    </w:p>
    <w:p w14:paraId="3123A77C" w14:textId="77777777" w:rsidR="00D13152" w:rsidRDefault="00D13152" w:rsidP="0043458F">
      <w:pPr>
        <w:pStyle w:val="itinerario"/>
        <w:rPr>
          <w:lang w:val="es-419"/>
        </w:rPr>
      </w:pPr>
    </w:p>
    <w:p w14:paraId="3FDD183D" w14:textId="77777777" w:rsidR="00450FFA" w:rsidRDefault="00450FFA" w:rsidP="0043458F">
      <w:pPr>
        <w:pStyle w:val="itinerario"/>
        <w:rPr>
          <w:lang w:val="es-419"/>
        </w:rPr>
      </w:pPr>
    </w:p>
    <w:p w14:paraId="1FF7ADFC" w14:textId="77777777" w:rsidR="00450FFA" w:rsidRDefault="00450FFA" w:rsidP="0043458F">
      <w:pPr>
        <w:pStyle w:val="itinerario"/>
        <w:rPr>
          <w:lang w:val="es-419"/>
        </w:rPr>
      </w:pPr>
    </w:p>
    <w:p w14:paraId="7BDA5D82" w14:textId="77777777" w:rsidR="00450FFA" w:rsidRDefault="00450FFA" w:rsidP="0043458F">
      <w:pPr>
        <w:pStyle w:val="itinerario"/>
        <w:rPr>
          <w:lang w:val="es-419"/>
        </w:rPr>
      </w:pPr>
    </w:p>
    <w:p w14:paraId="03423094" w14:textId="77777777" w:rsidR="00450FFA" w:rsidRDefault="00450FFA" w:rsidP="0043458F">
      <w:pPr>
        <w:pStyle w:val="itinerario"/>
        <w:rPr>
          <w:lang w:val="es-419"/>
        </w:rPr>
      </w:pPr>
    </w:p>
    <w:p w14:paraId="1D4E440E" w14:textId="77777777" w:rsidR="000B6293" w:rsidRDefault="000B6293" w:rsidP="0043458F">
      <w:pPr>
        <w:pStyle w:val="itinerario"/>
        <w:rPr>
          <w:lang w:val="es-419"/>
        </w:rPr>
      </w:pPr>
    </w:p>
    <w:p w14:paraId="5E959FF5" w14:textId="77777777" w:rsidR="000B6293" w:rsidRDefault="000B6293" w:rsidP="0043458F">
      <w:pPr>
        <w:pStyle w:val="itinerario"/>
        <w:rPr>
          <w:lang w:val="es-419"/>
        </w:rPr>
      </w:pPr>
    </w:p>
    <w:p w14:paraId="2D2666CD" w14:textId="77777777" w:rsidR="000B6293" w:rsidRDefault="000B6293" w:rsidP="0043458F">
      <w:pPr>
        <w:pStyle w:val="itinerario"/>
        <w:rPr>
          <w:lang w:val="es-419"/>
        </w:rPr>
      </w:pPr>
    </w:p>
    <w:p w14:paraId="3542966C" w14:textId="77777777" w:rsidR="00450FFA" w:rsidRDefault="00450FFA" w:rsidP="0043458F">
      <w:pPr>
        <w:pStyle w:val="itinerario"/>
        <w:rPr>
          <w:lang w:val="es-419"/>
        </w:rPr>
      </w:pPr>
    </w:p>
    <w:p w14:paraId="56917FCE" w14:textId="77777777" w:rsidR="00450FFA" w:rsidRDefault="00450FFA" w:rsidP="0043458F">
      <w:pPr>
        <w:pStyle w:val="itinerario"/>
        <w:rPr>
          <w:lang w:val="es-419"/>
        </w:rPr>
      </w:pPr>
    </w:p>
    <w:p w14:paraId="26E0E21F" w14:textId="77777777" w:rsidR="00450FFA" w:rsidRDefault="00450FFA" w:rsidP="0043458F">
      <w:pPr>
        <w:pStyle w:val="itinerario"/>
        <w:rPr>
          <w:lang w:val="es-419"/>
        </w:rPr>
      </w:pPr>
    </w:p>
    <w:p w14:paraId="1C4F8266" w14:textId="77777777" w:rsidR="00450FFA" w:rsidRPr="00D13152" w:rsidRDefault="00450FFA" w:rsidP="0043458F">
      <w:pPr>
        <w:pStyle w:val="itinerario"/>
        <w:rPr>
          <w:lang w:val="es-419"/>
        </w:rPr>
      </w:pPr>
    </w:p>
    <w:p w14:paraId="314A534E" w14:textId="77777777" w:rsidR="0043458F" w:rsidRDefault="0043458F" w:rsidP="0043458F">
      <w:pPr>
        <w:pStyle w:val="itinerario"/>
      </w:pPr>
    </w:p>
    <w:p w14:paraId="0B6A9F6C" w14:textId="77777777"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0BCADA1F" w14:textId="77777777" w:rsidTr="00C570D6">
        <w:tc>
          <w:tcPr>
            <w:tcW w:w="10060" w:type="dxa"/>
            <w:shd w:val="clear" w:color="auto" w:fill="1F3864"/>
          </w:tcPr>
          <w:p w14:paraId="14729BAC" w14:textId="77777777" w:rsidR="00777AE0" w:rsidRPr="00D6643C" w:rsidRDefault="00777AE0" w:rsidP="00C570D6">
            <w:pPr>
              <w:jc w:val="center"/>
              <w:rPr>
                <w:b/>
                <w:color w:val="FFFFFF" w:themeColor="background1"/>
                <w:sz w:val="40"/>
                <w:szCs w:val="40"/>
              </w:rPr>
            </w:pPr>
            <w:r w:rsidRPr="00D6643C">
              <w:rPr>
                <w:b/>
                <w:color w:val="FFFFFF" w:themeColor="background1"/>
                <w:sz w:val="40"/>
                <w:szCs w:val="40"/>
              </w:rPr>
              <w:lastRenderedPageBreak/>
              <w:t>ITINERARIO</w:t>
            </w:r>
          </w:p>
        </w:tc>
      </w:tr>
    </w:tbl>
    <w:p w14:paraId="001E996D" w14:textId="77777777" w:rsidR="00050548" w:rsidRPr="007F4802" w:rsidRDefault="00050548" w:rsidP="00AC54CB">
      <w:pPr>
        <w:pStyle w:val="itinerario"/>
      </w:pPr>
    </w:p>
    <w:p w14:paraId="30F0ACFC" w14:textId="7DBA3927" w:rsidR="000B6293" w:rsidRDefault="00596886" w:rsidP="000B6293">
      <w:pPr>
        <w:spacing w:before="240" w:after="0" w:line="120" w:lineRule="atLeast"/>
        <w:rPr>
          <w:rFonts w:eastAsia="Times New Roman" w:cs="Calibri"/>
          <w:b/>
          <w:bCs/>
          <w:caps/>
          <w:color w:val="1F3864"/>
          <w:sz w:val="28"/>
          <w:szCs w:val="28"/>
          <w:lang w:val="es-CO"/>
        </w:rPr>
      </w:pPr>
      <w:r w:rsidRPr="00A24DA9">
        <w:rPr>
          <w:rFonts w:eastAsia="Times New Roman" w:cs="Calibri"/>
          <w:b/>
          <w:bCs/>
          <w:color w:val="1F3864"/>
          <w:sz w:val="28"/>
          <w:szCs w:val="28"/>
          <w:lang w:val="es-CO"/>
        </w:rPr>
        <w:t xml:space="preserve">DÍA 1 </w:t>
      </w:r>
      <w:r w:rsidRPr="00A24DA9">
        <w:rPr>
          <w:rFonts w:eastAsia="Times New Roman" w:cs="Calibri"/>
          <w:b/>
          <w:bCs/>
          <w:color w:val="1F3864"/>
          <w:sz w:val="28"/>
          <w:szCs w:val="28"/>
          <w:lang w:val="es-CO"/>
        </w:rPr>
        <w:tab/>
      </w:r>
      <w:r w:rsidRPr="00A24DA9">
        <w:rPr>
          <w:rFonts w:eastAsia="Times New Roman" w:cs="Calibri"/>
          <w:b/>
          <w:bCs/>
          <w:color w:val="1F3864"/>
          <w:sz w:val="28"/>
          <w:szCs w:val="28"/>
          <w:lang w:val="es-CO"/>
        </w:rPr>
        <w:tab/>
        <w:t>NUEVA YORK – CATARATAS DEL NIÁGARA</w:t>
      </w:r>
    </w:p>
    <w:p w14:paraId="1C2916D8" w14:textId="7912CBAD" w:rsidR="00A24DA9" w:rsidRDefault="00A24DA9" w:rsidP="000B6293">
      <w:pPr>
        <w:pStyle w:val="itinerario"/>
      </w:pPr>
      <w:r w:rsidRPr="00A24DA9">
        <w:t xml:space="preserve">Presentación en el lobby del hotel seleccionado a la hora indicada. </w:t>
      </w:r>
      <w:r w:rsidR="00450FFA" w:rsidRPr="00450FFA">
        <w:t xml:space="preserve">Por la mañana a primera hora, </w:t>
      </w:r>
      <w:r w:rsidR="00450FFA">
        <w:t>s</w:t>
      </w:r>
      <w:r w:rsidRPr="00A24DA9">
        <w:t>alida rumbo a las cataratas de Niágara, en la población del mismo nombre, Niágara Falls. Nuestro recorrido nos llevará a través de los estados de New Jersey y Pennsylvania, para de nuevo atravesar el estado de New York hasta su extremo oeste, frontera con Canadá, donde se encuentra nuestro destino. Por el camino podremos admirar el boscoso paisaje de la Costa Este. Niágara Falls no es sólo la ciudad de los enamorados, destino tradicional de viajes de Luna de Miel, sino también uno de los Parques Nacionales más importantes de Estados Unidos. Estare</w:t>
      </w:r>
      <w:r w:rsidR="00450FFA">
        <w:t xml:space="preserve">mos llegando a Niágara </w:t>
      </w:r>
      <w:r w:rsidR="00AD712E">
        <w:t>lado americano</w:t>
      </w:r>
      <w:r w:rsidR="00450FFA">
        <w:t xml:space="preserve"> </w:t>
      </w:r>
      <w:r w:rsidRPr="00A24DA9">
        <w:t xml:space="preserve">por la tarde. </w:t>
      </w:r>
      <w:r w:rsidR="00AD712E">
        <w:t xml:space="preserve">Acorde a la temporada realizaremos </w:t>
      </w:r>
      <w:r w:rsidR="000B6293" w:rsidRPr="000B6293">
        <w:t xml:space="preserve">el </w:t>
      </w:r>
      <w:r w:rsidRPr="00A24DA9">
        <w:t>paseo del barco Madi of the Mist</w:t>
      </w:r>
      <w:r w:rsidR="00450FFA">
        <w:t xml:space="preserve"> </w:t>
      </w:r>
      <w:r w:rsidR="00AD712E" w:rsidRPr="00AD712E">
        <w:t xml:space="preserve">indistintamente en este dia o al </w:t>
      </w:r>
      <w:r w:rsidR="001E0702" w:rsidRPr="00AD712E">
        <w:t xml:space="preserve">siguiente </w:t>
      </w:r>
      <w:r w:rsidR="001E0702">
        <w:t>(</w:t>
      </w:r>
      <w:r w:rsidRPr="00450FFA">
        <w:rPr>
          <w:b/>
          <w:color w:val="1F3864"/>
        </w:rPr>
        <w:t>mayo a octubre</w:t>
      </w:r>
      <w:r w:rsidRPr="00A24DA9">
        <w:t>). Alojamiento en el hotel.</w:t>
      </w:r>
    </w:p>
    <w:p w14:paraId="2928AA43" w14:textId="18189253" w:rsidR="00C67A0F" w:rsidRDefault="00C67A0F" w:rsidP="000B6293">
      <w:pPr>
        <w:pStyle w:val="itinerario"/>
      </w:pPr>
    </w:p>
    <w:p w14:paraId="2F4D5FF7" w14:textId="77777777" w:rsidR="00C67A0F" w:rsidRDefault="00C67A0F" w:rsidP="00C67A0F">
      <w:pPr>
        <w:pStyle w:val="itinerario"/>
        <w:rPr>
          <w:lang w:val="es-419"/>
        </w:rPr>
      </w:pPr>
      <w:r w:rsidRPr="000E3C53">
        <w:rPr>
          <w:b/>
          <w:color w:val="1F3864"/>
          <w:lang w:val="es-419"/>
        </w:rPr>
        <w:t>Nota</w:t>
      </w:r>
      <w:r>
        <w:rPr>
          <w:lang w:val="es-419"/>
        </w:rPr>
        <w:t xml:space="preserve">: Fuera de temporada, el paseo en barco será </w:t>
      </w:r>
      <w:r w:rsidRPr="000E3C53">
        <w:rPr>
          <w:lang w:val="es-419"/>
        </w:rPr>
        <w:t>substituido por las Cuevas del Viento</w:t>
      </w:r>
      <w:r>
        <w:rPr>
          <w:lang w:val="es-419"/>
        </w:rPr>
        <w:t>.</w:t>
      </w:r>
    </w:p>
    <w:p w14:paraId="6F5E0F6B" w14:textId="696DB61A" w:rsidR="00A24DA9" w:rsidRPr="00A24DA9" w:rsidRDefault="00596886" w:rsidP="00A24DA9">
      <w:pPr>
        <w:spacing w:before="240" w:after="0" w:line="120" w:lineRule="atLeast"/>
        <w:rPr>
          <w:rFonts w:eastAsia="Times New Roman" w:cs="Calibri"/>
          <w:b/>
          <w:bCs/>
          <w:caps/>
          <w:color w:val="1F3864"/>
          <w:sz w:val="28"/>
          <w:szCs w:val="28"/>
          <w:lang w:val="es-CO"/>
        </w:rPr>
      </w:pPr>
      <w:r w:rsidRPr="00A24DA9">
        <w:rPr>
          <w:rFonts w:eastAsia="Times New Roman" w:cs="Calibri"/>
          <w:b/>
          <w:bCs/>
          <w:color w:val="1F3864"/>
          <w:sz w:val="28"/>
          <w:szCs w:val="28"/>
          <w:lang w:val="es-CO"/>
        </w:rPr>
        <w:t xml:space="preserve">DÍA 2 </w:t>
      </w:r>
      <w:r w:rsidRPr="00A24DA9">
        <w:rPr>
          <w:rFonts w:eastAsia="Times New Roman" w:cs="Calibri"/>
          <w:b/>
          <w:bCs/>
          <w:color w:val="1F3864"/>
          <w:sz w:val="28"/>
          <w:szCs w:val="28"/>
          <w:lang w:val="es-CO"/>
        </w:rPr>
        <w:tab/>
      </w:r>
      <w:r w:rsidRPr="00A24DA9">
        <w:rPr>
          <w:rFonts w:eastAsia="Times New Roman" w:cs="Calibri"/>
          <w:b/>
          <w:bCs/>
          <w:color w:val="1F3864"/>
          <w:sz w:val="28"/>
          <w:szCs w:val="28"/>
          <w:lang w:val="es-CO"/>
        </w:rPr>
        <w:tab/>
        <w:t xml:space="preserve">CATARATAS </w:t>
      </w:r>
      <w:r w:rsidRPr="00AD712E">
        <w:rPr>
          <w:rFonts w:eastAsia="Times New Roman" w:cs="Calibri"/>
          <w:b/>
          <w:bCs/>
          <w:color w:val="1F3864"/>
          <w:sz w:val="28"/>
          <w:szCs w:val="28"/>
          <w:lang w:val="es-CO"/>
        </w:rPr>
        <w:t xml:space="preserve">DEL NIÁGARA – </w:t>
      </w:r>
      <w:r>
        <w:rPr>
          <w:rFonts w:eastAsia="Times New Roman" w:cs="Calibri"/>
          <w:b/>
          <w:bCs/>
          <w:color w:val="1F3864"/>
          <w:sz w:val="28"/>
          <w:szCs w:val="28"/>
          <w:lang w:val="es-CO"/>
        </w:rPr>
        <w:t xml:space="preserve">TORONTO – </w:t>
      </w:r>
      <w:r w:rsidRPr="00A24DA9">
        <w:rPr>
          <w:rFonts w:eastAsia="Times New Roman" w:cs="Calibri"/>
          <w:b/>
          <w:bCs/>
          <w:color w:val="1F3864"/>
          <w:sz w:val="28"/>
          <w:szCs w:val="28"/>
          <w:lang w:val="es-CO"/>
        </w:rPr>
        <w:t xml:space="preserve">CATARATAS </w:t>
      </w:r>
      <w:r w:rsidRPr="00AD712E">
        <w:rPr>
          <w:rFonts w:eastAsia="Times New Roman" w:cs="Calibri"/>
          <w:b/>
          <w:bCs/>
          <w:color w:val="1F3864"/>
          <w:sz w:val="28"/>
          <w:szCs w:val="28"/>
          <w:lang w:val="es-CO"/>
        </w:rPr>
        <w:t>DEL NIÁGARA</w:t>
      </w:r>
    </w:p>
    <w:p w14:paraId="6CB8D1A6" w14:textId="12CFA9A8" w:rsidR="00AD712E" w:rsidRDefault="008D0606" w:rsidP="00786478">
      <w:pPr>
        <w:pStyle w:val="itinerario"/>
      </w:pPr>
      <w:r>
        <w:t xml:space="preserve">Desayuno </w:t>
      </w:r>
      <w:r w:rsidR="00AD712E">
        <w:t>americano.</w:t>
      </w:r>
      <w:r w:rsidR="00450FFA" w:rsidRPr="00450FFA">
        <w:t xml:space="preserve"> </w:t>
      </w:r>
    </w:p>
    <w:p w14:paraId="41107507" w14:textId="77777777" w:rsidR="00AD712E" w:rsidRDefault="00AD712E" w:rsidP="00786478">
      <w:pPr>
        <w:pStyle w:val="itinerario"/>
      </w:pPr>
    </w:p>
    <w:p w14:paraId="52418BF1" w14:textId="2B2D92B6" w:rsidR="00AD712E" w:rsidRDefault="00AD712E" w:rsidP="00786478">
      <w:pPr>
        <w:pStyle w:val="itinerario"/>
      </w:pPr>
      <w:r w:rsidRPr="00AD712E">
        <w:rPr>
          <w:b/>
          <w:bCs/>
          <w:color w:val="1F3864"/>
        </w:rPr>
        <w:t>Pasajeros sin visa canadiense</w:t>
      </w:r>
      <w:r w:rsidRPr="00AD712E">
        <w:t>: Sugerimos aprovechar para recorrer Goat Island o</w:t>
      </w:r>
      <w:r>
        <w:t xml:space="preserve"> </w:t>
      </w:r>
      <w:r w:rsidRPr="00AD712E">
        <w:t>The Niágara Gorge Discovery Center o el Aerospace Museum. Alojamiento.</w:t>
      </w:r>
    </w:p>
    <w:p w14:paraId="0D2D8321" w14:textId="77777777" w:rsidR="00AD712E" w:rsidRDefault="00AD712E" w:rsidP="00786478">
      <w:pPr>
        <w:pStyle w:val="itinerario"/>
      </w:pPr>
    </w:p>
    <w:p w14:paraId="0682697F" w14:textId="41A8CFCC" w:rsidR="00450FFA" w:rsidRDefault="00AD712E" w:rsidP="00786478">
      <w:pPr>
        <w:pStyle w:val="itinerario"/>
      </w:pPr>
      <w:r w:rsidRPr="00AD712E">
        <w:rPr>
          <w:b/>
          <w:bCs/>
          <w:color w:val="1F3864"/>
        </w:rPr>
        <w:t xml:space="preserve">Pasajeros </w:t>
      </w:r>
      <w:r>
        <w:rPr>
          <w:b/>
          <w:bCs/>
          <w:color w:val="1F3864"/>
        </w:rPr>
        <w:t>co</w:t>
      </w:r>
      <w:r w:rsidRPr="00AD712E">
        <w:rPr>
          <w:b/>
          <w:bCs/>
          <w:color w:val="1F3864"/>
        </w:rPr>
        <w:t>n visa canadiense</w:t>
      </w:r>
      <w:r w:rsidRPr="00AD712E">
        <w:t xml:space="preserve">: </w:t>
      </w:r>
      <w:r w:rsidR="001E0702" w:rsidRPr="001E0702">
        <w:t>Nos dirigimos hacia la frontera para cruzar el puente que nos llevar</w:t>
      </w:r>
      <w:r w:rsidR="001E0702">
        <w:t>á</w:t>
      </w:r>
      <w:r w:rsidR="001E0702" w:rsidRPr="001E0702">
        <w:t xml:space="preserve"> hacia el lado </w:t>
      </w:r>
      <w:r w:rsidR="001E0702">
        <w:t>c</w:t>
      </w:r>
      <w:r w:rsidR="001E0702" w:rsidRPr="001E0702">
        <w:t>anadiense continuando hacia Toronto, la ciudad más grande de Canad</w:t>
      </w:r>
      <w:r w:rsidR="001E0702">
        <w:t>á,</w:t>
      </w:r>
      <w:r w:rsidR="001E0702" w:rsidRPr="001E0702">
        <w:t xml:space="preserve"> donde haremos la visita panorámica pasando por Dominion Centre, el Ayuntamiento, la Universidad de Toronto, Ontario Place. Nuestra visita continua para llegar a Ni</w:t>
      </w:r>
      <w:r w:rsidR="001E0702">
        <w:t>á</w:t>
      </w:r>
      <w:r w:rsidR="001E0702" w:rsidRPr="001E0702">
        <w:t>gara donde habrá tiempo para almorzar (</w:t>
      </w:r>
      <w:r w:rsidR="001E0702" w:rsidRPr="001E0702">
        <w:rPr>
          <w:b/>
          <w:bCs/>
          <w:color w:val="1F3864"/>
        </w:rPr>
        <w:t>no incluido)</w:t>
      </w:r>
      <w:r w:rsidR="001E0702" w:rsidRPr="001E0702">
        <w:rPr>
          <w:color w:val="1F3864"/>
        </w:rPr>
        <w:t xml:space="preserve"> </w:t>
      </w:r>
      <w:r w:rsidR="001E0702" w:rsidRPr="001E0702">
        <w:t>y continuar con la visita panorámica de Ni</w:t>
      </w:r>
      <w:r w:rsidR="001E0702">
        <w:t>á</w:t>
      </w:r>
      <w:r w:rsidR="001E0702" w:rsidRPr="001E0702">
        <w:t>gara que incluye Table Rock, Reloj Floral y el Carro Aereo Espanol. Realizaremos tambien un recorrido por la zona residencial y vitivinícola de Ni</w:t>
      </w:r>
      <w:r w:rsidR="001E0702">
        <w:t>á</w:t>
      </w:r>
      <w:r w:rsidR="001E0702" w:rsidRPr="001E0702">
        <w:t>gara para llegar a Ni</w:t>
      </w:r>
      <w:r w:rsidR="001E0702">
        <w:t>á</w:t>
      </w:r>
      <w:r w:rsidR="001E0702" w:rsidRPr="001E0702">
        <w:t>gara on the Lake, un bello pueblo victoriano, regresando por la tarde a Ni</w:t>
      </w:r>
      <w:r w:rsidR="001E0702">
        <w:t>á</w:t>
      </w:r>
      <w:r w:rsidR="001E0702" w:rsidRPr="001E0702">
        <w:t xml:space="preserve">gara </w:t>
      </w:r>
      <w:r w:rsidR="001E0702">
        <w:t>lado americano</w:t>
      </w:r>
      <w:r w:rsidR="00450FFA" w:rsidRPr="00450FFA">
        <w:t>. Alojamiento</w:t>
      </w:r>
      <w:r w:rsidR="008D0606">
        <w:t xml:space="preserve"> en el hotel</w:t>
      </w:r>
      <w:r w:rsidR="00450FFA" w:rsidRPr="00450FFA">
        <w:t>.</w:t>
      </w:r>
    </w:p>
    <w:p w14:paraId="5415D6B9" w14:textId="19A07836" w:rsidR="00A24DA9" w:rsidRPr="00A24DA9" w:rsidRDefault="00596886" w:rsidP="00A24DA9">
      <w:pPr>
        <w:spacing w:before="240" w:after="0" w:line="120" w:lineRule="atLeast"/>
        <w:rPr>
          <w:rFonts w:eastAsia="Times New Roman" w:cs="Calibri"/>
          <w:b/>
          <w:bCs/>
          <w:caps/>
          <w:color w:val="1F3864"/>
          <w:sz w:val="28"/>
          <w:szCs w:val="28"/>
          <w:lang w:val="es-CO"/>
        </w:rPr>
      </w:pPr>
      <w:r w:rsidRPr="00A24DA9">
        <w:rPr>
          <w:rFonts w:eastAsia="Times New Roman" w:cs="Calibri"/>
          <w:b/>
          <w:bCs/>
          <w:color w:val="1F3864"/>
          <w:sz w:val="28"/>
          <w:szCs w:val="28"/>
          <w:lang w:val="es-CO"/>
        </w:rPr>
        <w:t>DÍA 3</w:t>
      </w:r>
      <w:r w:rsidRPr="00A24DA9">
        <w:rPr>
          <w:rFonts w:eastAsia="Times New Roman" w:cs="Calibri"/>
          <w:b/>
          <w:bCs/>
          <w:color w:val="1F3864"/>
          <w:sz w:val="28"/>
          <w:szCs w:val="28"/>
          <w:lang w:val="es-CO"/>
        </w:rPr>
        <w:tab/>
      </w:r>
      <w:r w:rsidRPr="00A24DA9">
        <w:rPr>
          <w:rFonts w:eastAsia="Times New Roman" w:cs="Calibri"/>
          <w:b/>
          <w:bCs/>
          <w:color w:val="1F3864"/>
          <w:sz w:val="28"/>
          <w:szCs w:val="28"/>
          <w:lang w:val="es-CO"/>
        </w:rPr>
        <w:tab/>
      </w:r>
      <w:r>
        <w:rPr>
          <w:rFonts w:eastAsia="Times New Roman" w:cs="Calibri"/>
          <w:b/>
          <w:bCs/>
          <w:color w:val="1F3864"/>
          <w:sz w:val="28"/>
          <w:szCs w:val="28"/>
          <w:lang w:val="es-CO"/>
        </w:rPr>
        <w:t xml:space="preserve">CATARATAS DEL NIÁGARA – </w:t>
      </w:r>
      <w:r w:rsidRPr="00A24DA9">
        <w:rPr>
          <w:rFonts w:eastAsia="Times New Roman" w:cs="Calibri"/>
          <w:b/>
          <w:bCs/>
          <w:color w:val="1F3864"/>
          <w:sz w:val="28"/>
          <w:szCs w:val="28"/>
          <w:lang w:val="es-CO"/>
        </w:rPr>
        <w:t>WASHINGTON</w:t>
      </w:r>
      <w:r>
        <w:rPr>
          <w:rFonts w:eastAsia="Times New Roman" w:cs="Calibri"/>
          <w:b/>
          <w:bCs/>
          <w:color w:val="1F3864"/>
          <w:sz w:val="28"/>
          <w:szCs w:val="28"/>
          <w:lang w:val="es-CO"/>
        </w:rPr>
        <w:t xml:space="preserve"> </w:t>
      </w:r>
    </w:p>
    <w:p w14:paraId="212EC2B8" w14:textId="63A471EC" w:rsidR="001E0702" w:rsidRDefault="008D0606" w:rsidP="00786478">
      <w:pPr>
        <w:pStyle w:val="itinerario"/>
      </w:pPr>
      <w:r>
        <w:t>Desayuno a</w:t>
      </w:r>
      <w:r w:rsidRPr="008D0606">
        <w:t xml:space="preserve">mericano. </w:t>
      </w:r>
      <w:r w:rsidR="001E0702" w:rsidRPr="001E0702">
        <w:t>Hoy partimos hacia Washington. El trayecto es</w:t>
      </w:r>
      <w:r w:rsidR="001E0702">
        <w:t xml:space="preserve"> </w:t>
      </w:r>
      <w:r w:rsidR="001E0702" w:rsidRPr="001E0702">
        <w:t>largo, diremos adiós a las Cataratas de Niágara cruzando hacia los</w:t>
      </w:r>
      <w:r w:rsidR="001E0702">
        <w:t xml:space="preserve"> </w:t>
      </w:r>
      <w:r w:rsidR="001E0702" w:rsidRPr="001E0702">
        <w:t>Estados Unidos y atravesando los estados de New York, Pennsylvania y</w:t>
      </w:r>
      <w:r w:rsidR="001E0702">
        <w:t xml:space="preserve"> </w:t>
      </w:r>
      <w:r w:rsidR="001E0702" w:rsidRPr="001E0702">
        <w:t>Maryland y la cordillera de los Montes Apalaches, la más importante de</w:t>
      </w:r>
      <w:r w:rsidR="001E0702">
        <w:t xml:space="preserve"> </w:t>
      </w:r>
      <w:r w:rsidR="001E0702" w:rsidRPr="001E0702">
        <w:t>todo el este de América del Norte y una atracción en sí misma. Los</w:t>
      </w:r>
      <w:r w:rsidR="001E0702">
        <w:t xml:space="preserve"> </w:t>
      </w:r>
      <w:r w:rsidR="001E0702" w:rsidRPr="001E0702">
        <w:t>Montes Apalaches cruzan desde Terranova, en Canadá, hasta Alabama,</w:t>
      </w:r>
      <w:r w:rsidR="001E0702">
        <w:t xml:space="preserve"> </w:t>
      </w:r>
      <w:r w:rsidR="001E0702" w:rsidRPr="001E0702">
        <w:t>en Estados Unidos y durante este trayecto podrá contemplar sus</w:t>
      </w:r>
      <w:r w:rsidR="001E0702">
        <w:t xml:space="preserve"> </w:t>
      </w:r>
      <w:r w:rsidR="001E0702" w:rsidRPr="001E0702">
        <w:t>impresionantes alturas, laderas plagadas de frondosos bosques y sus</w:t>
      </w:r>
      <w:r w:rsidR="001E0702">
        <w:t xml:space="preserve"> </w:t>
      </w:r>
      <w:r w:rsidR="001E0702" w:rsidRPr="001E0702">
        <w:t>valles en un espectacular recorrido escénico. Continuamos nuestro viaje</w:t>
      </w:r>
      <w:r w:rsidR="001E0702">
        <w:t xml:space="preserve"> </w:t>
      </w:r>
      <w:r w:rsidR="001E0702" w:rsidRPr="001E0702">
        <w:t>hasta llegar a la ciudad capital de Washington, DC en las últimas horas</w:t>
      </w:r>
      <w:r w:rsidR="001E0702">
        <w:t xml:space="preserve"> </w:t>
      </w:r>
      <w:r w:rsidR="001E0702" w:rsidRPr="001E0702">
        <w:t>de la tarde. Alojamiento</w:t>
      </w:r>
      <w:r w:rsidR="001E0702">
        <w:t xml:space="preserve"> en el hotel</w:t>
      </w:r>
      <w:r w:rsidR="001E0702" w:rsidRPr="001E0702">
        <w:t>.</w:t>
      </w:r>
    </w:p>
    <w:p w14:paraId="2EE7EA4A" w14:textId="186D4256" w:rsidR="00786478" w:rsidRPr="00786478" w:rsidRDefault="00596886" w:rsidP="00786478">
      <w:pPr>
        <w:pStyle w:val="dias"/>
        <w:rPr>
          <w:color w:val="1F3864"/>
          <w:sz w:val="28"/>
          <w:szCs w:val="28"/>
        </w:rPr>
      </w:pPr>
      <w:r w:rsidRPr="00786478">
        <w:rPr>
          <w:caps w:val="0"/>
          <w:color w:val="1F3864"/>
          <w:sz w:val="28"/>
          <w:szCs w:val="28"/>
        </w:rPr>
        <w:t>DÍA 4</w:t>
      </w:r>
      <w:r w:rsidRPr="00786478">
        <w:rPr>
          <w:caps w:val="0"/>
          <w:color w:val="1F3864"/>
          <w:sz w:val="28"/>
          <w:szCs w:val="28"/>
        </w:rPr>
        <w:tab/>
      </w:r>
      <w:r>
        <w:rPr>
          <w:caps w:val="0"/>
          <w:color w:val="1F3864"/>
          <w:sz w:val="28"/>
          <w:szCs w:val="28"/>
        </w:rPr>
        <w:tab/>
      </w:r>
      <w:r w:rsidRPr="00786478">
        <w:rPr>
          <w:caps w:val="0"/>
          <w:color w:val="1F3864"/>
          <w:sz w:val="28"/>
          <w:szCs w:val="28"/>
        </w:rPr>
        <w:t xml:space="preserve">WASHINGTON </w:t>
      </w:r>
    </w:p>
    <w:p w14:paraId="1B8AF8AD" w14:textId="43F2983C" w:rsidR="00786478" w:rsidRDefault="00786478" w:rsidP="00786478">
      <w:pPr>
        <w:pStyle w:val="itinerario"/>
        <w:rPr>
          <w:rFonts w:eastAsia="Times New Roman"/>
          <w:b/>
          <w:bCs/>
          <w:color w:val="1F3864"/>
          <w:sz w:val="28"/>
          <w:szCs w:val="28"/>
        </w:rPr>
      </w:pPr>
      <w:r>
        <w:t>Desayuno americano. Salida para la visita de cuatro horas que nos llevara hasta el Cementerio de Arlington donde se encuentran las tumbas de los hermanos Kennedy; monumento a la memoria del presidente Lincoln, IWO JIMA, Monumento guerra de Corea y Segunda Guerra Mundial; la Casa Blanca (</w:t>
      </w:r>
      <w:r w:rsidRPr="00786478">
        <w:rPr>
          <w:b/>
          <w:bCs/>
          <w:color w:val="1F3864"/>
        </w:rPr>
        <w:t>por fuera</w:t>
      </w:r>
      <w:r>
        <w:t xml:space="preserve">); la Avenida Pennsylvania y el Capitolio. Tarde libre para visitar los museos del Instituto Smithsoniano. </w:t>
      </w:r>
      <w:r w:rsidRPr="001E0702">
        <w:t>Alojamiento</w:t>
      </w:r>
      <w:r>
        <w:t xml:space="preserve"> en el hotel</w:t>
      </w:r>
      <w:r w:rsidRPr="001E0702">
        <w:t>.</w:t>
      </w:r>
    </w:p>
    <w:p w14:paraId="38D70006" w14:textId="4CC719D3" w:rsidR="00786478" w:rsidRDefault="00786478" w:rsidP="00A24DA9">
      <w:pPr>
        <w:spacing w:before="240" w:after="0" w:line="120" w:lineRule="atLeast"/>
        <w:rPr>
          <w:rFonts w:eastAsia="Times New Roman" w:cs="Calibri"/>
          <w:b/>
          <w:bCs/>
          <w:color w:val="1F3864"/>
          <w:sz w:val="28"/>
          <w:szCs w:val="28"/>
          <w:lang w:val="es-CO"/>
        </w:rPr>
      </w:pPr>
    </w:p>
    <w:p w14:paraId="4BAA3793" w14:textId="55327EB3" w:rsidR="00A24DA9" w:rsidRPr="00A24DA9" w:rsidRDefault="00596886" w:rsidP="00A24DA9">
      <w:pPr>
        <w:spacing w:before="240" w:after="0" w:line="120" w:lineRule="atLeast"/>
        <w:rPr>
          <w:rFonts w:eastAsia="Times New Roman" w:cs="Calibri"/>
          <w:b/>
          <w:bCs/>
          <w:caps/>
          <w:color w:val="1F3864"/>
          <w:sz w:val="28"/>
          <w:szCs w:val="28"/>
          <w:lang w:val="es-CO"/>
        </w:rPr>
      </w:pPr>
      <w:r w:rsidRPr="00A24DA9">
        <w:rPr>
          <w:rFonts w:eastAsia="Times New Roman" w:cs="Calibri"/>
          <w:b/>
          <w:bCs/>
          <w:color w:val="1F3864"/>
          <w:sz w:val="28"/>
          <w:szCs w:val="28"/>
          <w:lang w:val="es-CO"/>
        </w:rPr>
        <w:lastRenderedPageBreak/>
        <w:t xml:space="preserve">DÍA </w:t>
      </w:r>
      <w:r>
        <w:rPr>
          <w:rFonts w:eastAsia="Times New Roman" w:cs="Calibri"/>
          <w:b/>
          <w:bCs/>
          <w:color w:val="1F3864"/>
          <w:sz w:val="28"/>
          <w:szCs w:val="28"/>
          <w:lang w:val="es-CO"/>
        </w:rPr>
        <w:t>5</w:t>
      </w:r>
      <w:r w:rsidRPr="00A24DA9">
        <w:rPr>
          <w:rFonts w:eastAsia="Times New Roman" w:cs="Calibri"/>
          <w:b/>
          <w:bCs/>
          <w:color w:val="1F3864"/>
          <w:sz w:val="28"/>
          <w:szCs w:val="28"/>
          <w:lang w:val="es-CO"/>
        </w:rPr>
        <w:t xml:space="preserve"> </w:t>
      </w:r>
      <w:r w:rsidRPr="00A24DA9">
        <w:rPr>
          <w:rFonts w:eastAsia="Times New Roman" w:cs="Calibri"/>
          <w:b/>
          <w:bCs/>
          <w:color w:val="1F3864"/>
          <w:sz w:val="28"/>
          <w:szCs w:val="28"/>
          <w:lang w:val="es-CO"/>
        </w:rPr>
        <w:tab/>
      </w:r>
      <w:r w:rsidRPr="00A24DA9">
        <w:rPr>
          <w:rFonts w:eastAsia="Times New Roman" w:cs="Calibri"/>
          <w:b/>
          <w:bCs/>
          <w:color w:val="1F3864"/>
          <w:sz w:val="28"/>
          <w:szCs w:val="28"/>
          <w:lang w:val="es-CO"/>
        </w:rPr>
        <w:tab/>
        <w:t>WASHINGTON – LANCASTER – FILADELFIA – NUEVA YORK</w:t>
      </w:r>
    </w:p>
    <w:p w14:paraId="5C22EBE6" w14:textId="222B7D5D" w:rsidR="00A24DA9" w:rsidRPr="00A24DA9" w:rsidRDefault="00A24DA9" w:rsidP="00786478">
      <w:pPr>
        <w:pStyle w:val="itinerario"/>
      </w:pPr>
      <w:r w:rsidRPr="00A24DA9">
        <w:t>Desayuno americano. Por la mañana iniciamos nuestro regreso hacia Nueva York. Viajando hacia el estado de Pennsylvania pasaremos por Lancaster y el centro Amish donde haremos una breve visita</w:t>
      </w:r>
      <w:r w:rsidR="00786478" w:rsidRPr="00786478">
        <w:t xml:space="preserve"> y parada</w:t>
      </w:r>
      <w:r w:rsidR="00786478">
        <w:t xml:space="preserve"> </w:t>
      </w:r>
      <w:r w:rsidR="00786478" w:rsidRPr="00786478">
        <w:t>en el Amish Village.</w:t>
      </w:r>
      <w:r w:rsidRPr="00A24DA9">
        <w:t xml:space="preserve"> Continuamos a Filadelfia, ciudad donde trece colonias declararon su independencia de Inglaterra. Al llegar se realiza una breve visita que incluye: El camino de Elfreth, el antiguo barrio victoriano, el boulevard Benjamín Franklin con parada frente al Museo de Arte y la Campana de la Libertad. Continuamos nuestro viaje a Nueva York. Llegada </w:t>
      </w:r>
      <w:r w:rsidR="000B6293">
        <w:t>por la noche.</w:t>
      </w:r>
    </w:p>
    <w:p w14:paraId="42C0CD2B" w14:textId="01A1E60C" w:rsidR="00317602" w:rsidRPr="00777AE0" w:rsidRDefault="00596886" w:rsidP="00CB0500">
      <w:pPr>
        <w:pStyle w:val="dias"/>
        <w:rPr>
          <w:color w:val="1F3864"/>
          <w:sz w:val="28"/>
          <w:szCs w:val="28"/>
        </w:rPr>
      </w:pPr>
      <w:r w:rsidRPr="00777AE0">
        <w:rPr>
          <w:caps w:val="0"/>
          <w:color w:val="1F3864"/>
          <w:sz w:val="28"/>
          <w:szCs w:val="28"/>
        </w:rPr>
        <w:t>FIN DE LOS SERVICIOS</w:t>
      </w:r>
    </w:p>
    <w:p w14:paraId="798BB2B3" w14:textId="77777777" w:rsidR="00CB0500" w:rsidRPr="0046026E" w:rsidRDefault="00CB0500" w:rsidP="0043458F">
      <w:pPr>
        <w:pStyle w:val="itinerario"/>
        <w:rPr>
          <w:lang w:val="es-419"/>
        </w:rPr>
      </w:pPr>
    </w:p>
    <w:p w14:paraId="7F537330" w14:textId="77777777" w:rsidR="000B6293" w:rsidRDefault="000B6293" w:rsidP="0043458F">
      <w:pPr>
        <w:pStyle w:val="itinerario"/>
      </w:pPr>
    </w:p>
    <w:p w14:paraId="3C9D1458" w14:textId="77777777" w:rsidR="0043458F" w:rsidRPr="000640D8" w:rsidRDefault="00CC16E9" w:rsidP="0043458F">
      <w:pPr>
        <w:pStyle w:val="dias"/>
        <w:rPr>
          <w:color w:val="1F3864"/>
          <w:sz w:val="28"/>
          <w:szCs w:val="28"/>
        </w:rPr>
      </w:pPr>
      <w:r w:rsidRPr="000640D8">
        <w:rPr>
          <w:caps w:val="0"/>
          <w:color w:val="1F3864"/>
          <w:sz w:val="28"/>
          <w:szCs w:val="28"/>
        </w:rPr>
        <w:t>PUNTOS DE RECOGIDA O INICIO EN LA CIUDAD DE NUEVA YORK</w:t>
      </w:r>
    </w:p>
    <w:p w14:paraId="71224783" w14:textId="77777777" w:rsidR="0043458F" w:rsidRDefault="0043458F" w:rsidP="0043458F">
      <w:pPr>
        <w:pStyle w:val="itinerario"/>
        <w:rPr>
          <w:lang w:val="es-ES"/>
        </w:rPr>
      </w:pPr>
    </w:p>
    <w:tbl>
      <w:tblPr>
        <w:tblStyle w:val="Tablaconcuadrcula"/>
        <w:tblW w:w="0" w:type="auto"/>
        <w:tblLook w:val="04A0" w:firstRow="1" w:lastRow="0" w:firstColumn="1" w:lastColumn="0" w:noHBand="0" w:noVBand="1"/>
      </w:tblPr>
      <w:tblGrid>
        <w:gridCol w:w="2820"/>
        <w:gridCol w:w="3615"/>
        <w:gridCol w:w="3615"/>
      </w:tblGrid>
      <w:tr w:rsidR="0043458F" w14:paraId="03CA467C" w14:textId="77777777" w:rsidTr="000640D8">
        <w:tc>
          <w:tcPr>
            <w:tcW w:w="2820" w:type="dxa"/>
            <w:shd w:val="clear" w:color="auto" w:fill="1F3864"/>
            <w:vAlign w:val="center"/>
          </w:tcPr>
          <w:p w14:paraId="4B1E5ABC" w14:textId="77777777"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Hora</w:t>
            </w:r>
          </w:p>
        </w:tc>
        <w:tc>
          <w:tcPr>
            <w:tcW w:w="3615" w:type="dxa"/>
            <w:shd w:val="clear" w:color="auto" w:fill="1F3864"/>
            <w:vAlign w:val="center"/>
          </w:tcPr>
          <w:p w14:paraId="668BB8BC" w14:textId="77777777"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Hotel</w:t>
            </w:r>
          </w:p>
        </w:tc>
        <w:tc>
          <w:tcPr>
            <w:tcW w:w="3615" w:type="dxa"/>
            <w:shd w:val="clear" w:color="auto" w:fill="1F3864"/>
            <w:vAlign w:val="center"/>
          </w:tcPr>
          <w:p w14:paraId="193AE75B" w14:textId="77777777"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Dirección</w:t>
            </w:r>
          </w:p>
        </w:tc>
      </w:tr>
      <w:tr w:rsidR="0043458F" w:rsidRPr="0049031A" w14:paraId="1BE98BE8" w14:textId="77777777" w:rsidTr="0043458F">
        <w:tc>
          <w:tcPr>
            <w:tcW w:w="2820" w:type="dxa"/>
            <w:vAlign w:val="center"/>
          </w:tcPr>
          <w:p w14:paraId="01FEADE9" w14:textId="77777777" w:rsidR="0043458F" w:rsidRDefault="00303025" w:rsidP="00153EA7">
            <w:pPr>
              <w:jc w:val="center"/>
              <w:rPr>
                <w:lang w:val="es-ES"/>
              </w:rPr>
            </w:pPr>
            <w:r>
              <w:rPr>
                <w:lang w:val="es-ES"/>
              </w:rPr>
              <w:t>7:30</w:t>
            </w:r>
          </w:p>
        </w:tc>
        <w:tc>
          <w:tcPr>
            <w:tcW w:w="3615" w:type="dxa"/>
            <w:vAlign w:val="center"/>
          </w:tcPr>
          <w:p w14:paraId="2262733A" w14:textId="77777777" w:rsidR="0043458F" w:rsidRPr="00F45E33" w:rsidRDefault="0043458F" w:rsidP="00153EA7">
            <w:pPr>
              <w:jc w:val="center"/>
              <w:rPr>
                <w:lang w:val="en-US"/>
              </w:rPr>
            </w:pPr>
            <w:r w:rsidRPr="00F45E33">
              <w:rPr>
                <w:lang w:val="en-US"/>
              </w:rPr>
              <w:t>RIU Plaza New York Times Square</w:t>
            </w:r>
          </w:p>
        </w:tc>
        <w:tc>
          <w:tcPr>
            <w:tcW w:w="3615" w:type="dxa"/>
            <w:vAlign w:val="center"/>
          </w:tcPr>
          <w:p w14:paraId="35EB38A9" w14:textId="77777777" w:rsidR="0043458F" w:rsidRPr="00A4287F" w:rsidRDefault="0043458F" w:rsidP="00153EA7">
            <w:pPr>
              <w:jc w:val="center"/>
              <w:rPr>
                <w:lang w:val="en-US"/>
              </w:rPr>
            </w:pPr>
            <w:r w:rsidRPr="003F3D41">
              <w:rPr>
                <w:lang w:val="en-US"/>
              </w:rPr>
              <w:t>305 W 46th St, New York</w:t>
            </w:r>
          </w:p>
        </w:tc>
      </w:tr>
      <w:tr w:rsidR="0043458F" w:rsidRPr="0049031A" w14:paraId="12001887" w14:textId="77777777" w:rsidTr="0043458F">
        <w:tc>
          <w:tcPr>
            <w:tcW w:w="2820" w:type="dxa"/>
            <w:vAlign w:val="center"/>
          </w:tcPr>
          <w:p w14:paraId="69A8F4F5" w14:textId="77777777" w:rsidR="0043458F" w:rsidRDefault="00303025" w:rsidP="00153EA7">
            <w:pPr>
              <w:jc w:val="center"/>
              <w:rPr>
                <w:lang w:val="es-ES"/>
              </w:rPr>
            </w:pPr>
            <w:r>
              <w:rPr>
                <w:lang w:val="es-ES"/>
              </w:rPr>
              <w:t>7:45</w:t>
            </w:r>
          </w:p>
        </w:tc>
        <w:tc>
          <w:tcPr>
            <w:tcW w:w="3615" w:type="dxa"/>
            <w:vAlign w:val="center"/>
          </w:tcPr>
          <w:p w14:paraId="11CA4541" w14:textId="77777777" w:rsidR="0043458F" w:rsidRPr="00F45E33" w:rsidRDefault="0043458F" w:rsidP="00153EA7">
            <w:pPr>
              <w:jc w:val="center"/>
              <w:rPr>
                <w:lang w:val="en-US"/>
              </w:rPr>
            </w:pPr>
            <w:r w:rsidRPr="00F45E33">
              <w:rPr>
                <w:lang w:val="en-US"/>
              </w:rPr>
              <w:t>Sheraton New York Times Square</w:t>
            </w:r>
          </w:p>
        </w:tc>
        <w:tc>
          <w:tcPr>
            <w:tcW w:w="3615" w:type="dxa"/>
            <w:vAlign w:val="center"/>
          </w:tcPr>
          <w:p w14:paraId="17CF97D2" w14:textId="77777777" w:rsidR="0043458F" w:rsidRPr="003F3D41" w:rsidRDefault="0043458F" w:rsidP="00153EA7">
            <w:pPr>
              <w:jc w:val="center"/>
              <w:rPr>
                <w:lang w:val="en-US"/>
              </w:rPr>
            </w:pPr>
            <w:r w:rsidRPr="003F3D41">
              <w:rPr>
                <w:lang w:val="en-US"/>
              </w:rPr>
              <w:t>811 7th Avenue, W 53rd St, New York</w:t>
            </w:r>
          </w:p>
        </w:tc>
      </w:tr>
      <w:tr w:rsidR="0043458F" w:rsidRPr="0043458F" w14:paraId="127A133E" w14:textId="77777777" w:rsidTr="0043458F">
        <w:tc>
          <w:tcPr>
            <w:tcW w:w="2820" w:type="dxa"/>
            <w:vAlign w:val="center"/>
          </w:tcPr>
          <w:p w14:paraId="28B9A03A" w14:textId="77777777" w:rsidR="0043458F" w:rsidRPr="00F45E33" w:rsidRDefault="00303025" w:rsidP="00153EA7">
            <w:pPr>
              <w:jc w:val="center"/>
              <w:rPr>
                <w:lang w:val="en-US"/>
              </w:rPr>
            </w:pPr>
            <w:r>
              <w:rPr>
                <w:lang w:val="en-US"/>
              </w:rPr>
              <w:t>8:00</w:t>
            </w:r>
          </w:p>
        </w:tc>
        <w:tc>
          <w:tcPr>
            <w:tcW w:w="3615" w:type="dxa"/>
            <w:vAlign w:val="center"/>
          </w:tcPr>
          <w:p w14:paraId="744498D9" w14:textId="77777777" w:rsidR="0043458F" w:rsidRPr="00F45E33" w:rsidRDefault="002A4666" w:rsidP="00153EA7">
            <w:pPr>
              <w:jc w:val="center"/>
              <w:rPr>
                <w:lang w:val="en-US"/>
              </w:rPr>
            </w:pPr>
            <w:r w:rsidRPr="002A4666">
              <w:rPr>
                <w:lang w:val="en-US"/>
              </w:rPr>
              <w:t>The New Yorker, A Wyndham Hotel</w:t>
            </w:r>
          </w:p>
        </w:tc>
        <w:tc>
          <w:tcPr>
            <w:tcW w:w="3615" w:type="dxa"/>
            <w:vAlign w:val="center"/>
          </w:tcPr>
          <w:p w14:paraId="06A8BD7D" w14:textId="77777777" w:rsidR="0043458F" w:rsidRPr="00A4287F" w:rsidRDefault="002A4666" w:rsidP="002A4666">
            <w:pPr>
              <w:jc w:val="center"/>
              <w:rPr>
                <w:lang w:val="en-US"/>
              </w:rPr>
            </w:pPr>
            <w:r>
              <w:rPr>
                <w:lang w:val="en-US"/>
              </w:rPr>
              <w:t>481 8th Ave, New York</w:t>
            </w:r>
          </w:p>
        </w:tc>
      </w:tr>
    </w:tbl>
    <w:p w14:paraId="66BAFBD9" w14:textId="77777777" w:rsidR="0043458F" w:rsidRPr="002A4666" w:rsidRDefault="0043458F" w:rsidP="0043458F">
      <w:pPr>
        <w:pStyle w:val="itinerario"/>
        <w:rPr>
          <w:lang w:val="en-US"/>
        </w:rPr>
      </w:pPr>
    </w:p>
    <w:p w14:paraId="2E5C941E" w14:textId="77777777" w:rsidR="0043458F" w:rsidRPr="005C23D4" w:rsidRDefault="0043458F" w:rsidP="0043458F">
      <w:pPr>
        <w:pStyle w:val="itinerario"/>
        <w:numPr>
          <w:ilvl w:val="0"/>
          <w:numId w:val="25"/>
        </w:numPr>
        <w:rPr>
          <w:lang w:val="es-ES"/>
        </w:rPr>
      </w:pPr>
      <w:r w:rsidRPr="005C23D4">
        <w:rPr>
          <w:lang w:val="es-ES"/>
        </w:rPr>
        <w:t xml:space="preserve">Presentación en el lobby con </w:t>
      </w:r>
      <w:r w:rsidRPr="00A82522">
        <w:rPr>
          <w:b/>
          <w:color w:val="1F3864"/>
          <w:lang w:val="es-ES"/>
        </w:rPr>
        <w:t>15 minutos</w:t>
      </w:r>
      <w:r w:rsidRPr="00A82522">
        <w:rPr>
          <w:color w:val="1F3864"/>
          <w:lang w:val="es-ES"/>
        </w:rPr>
        <w:t xml:space="preserve"> </w:t>
      </w:r>
      <w:r w:rsidRPr="005C23D4">
        <w:rPr>
          <w:lang w:val="es-ES"/>
        </w:rPr>
        <w:t>de antelación a la hora de salida.</w:t>
      </w:r>
    </w:p>
    <w:p w14:paraId="30AB0609" w14:textId="77777777" w:rsidR="0043458F" w:rsidRDefault="0043458F" w:rsidP="0043458F">
      <w:pPr>
        <w:pStyle w:val="itinerario"/>
        <w:numPr>
          <w:ilvl w:val="0"/>
          <w:numId w:val="25"/>
        </w:numPr>
        <w:rPr>
          <w:lang w:val="es-ES"/>
        </w:rPr>
      </w:pPr>
      <w:r>
        <w:rPr>
          <w:lang w:val="es-ES"/>
        </w:rPr>
        <w:t>Pasajeros que deseen tomar noches pre y post en Nueva York, contamos con sistema de hoteles en línea con confirmación inmediata.</w:t>
      </w:r>
    </w:p>
    <w:p w14:paraId="2C135785" w14:textId="77777777" w:rsidR="0043458F" w:rsidRDefault="0043458F" w:rsidP="0043458F">
      <w:pPr>
        <w:pStyle w:val="itinerario"/>
        <w:numPr>
          <w:ilvl w:val="0"/>
          <w:numId w:val="25"/>
        </w:numPr>
        <w:rPr>
          <w:lang w:val="es-ES"/>
        </w:rPr>
      </w:pPr>
      <w:r>
        <w:rPr>
          <w:lang w:val="es-ES"/>
        </w:rPr>
        <w:t>Pasajeros que deseen tomar un paquete con traslados, visita de alto y bajo Manhattan y noches de alojamiento en Nueva York, por favor consultar precios.</w:t>
      </w:r>
    </w:p>
    <w:p w14:paraId="7D115165" w14:textId="77777777" w:rsidR="0043458F" w:rsidRPr="00164525" w:rsidRDefault="0043458F" w:rsidP="0043458F">
      <w:pPr>
        <w:pStyle w:val="itinerario"/>
        <w:numPr>
          <w:ilvl w:val="0"/>
          <w:numId w:val="2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1C6C85DB" w14:textId="77777777" w:rsidR="0043458F" w:rsidRDefault="0043458F" w:rsidP="0043458F">
      <w:pPr>
        <w:pStyle w:val="itinerario"/>
        <w:numPr>
          <w:ilvl w:val="0"/>
          <w:numId w:val="25"/>
        </w:numPr>
        <w:rPr>
          <w:lang w:val="es-ES"/>
        </w:rPr>
      </w:pPr>
      <w:r>
        <w:rPr>
          <w:lang w:val="es-ES"/>
        </w:rPr>
        <w:t>Pasajeros que pierdan el circuito por no cumplir con el horario establecido no tiene derecho a ningún reembolso.</w:t>
      </w:r>
    </w:p>
    <w:p w14:paraId="0A57E745" w14:textId="77777777" w:rsidR="0043458F" w:rsidRDefault="0043458F" w:rsidP="0043458F">
      <w:pPr>
        <w:pStyle w:val="itinerario"/>
        <w:numPr>
          <w:ilvl w:val="0"/>
          <w:numId w:val="25"/>
        </w:numPr>
        <w:rPr>
          <w:lang w:val="es-ES"/>
        </w:rPr>
      </w:pPr>
      <w:r>
        <w:rPr>
          <w:lang w:val="es-ES"/>
        </w:rPr>
        <w:t>Si los pasajeros pierden el circuito por no cumplir el horario y desean alcanzar en otro punto el bus, todos los gastos corren por cuenta del pasajero.</w:t>
      </w:r>
    </w:p>
    <w:p w14:paraId="69500B32" w14:textId="77777777" w:rsidR="0043458F" w:rsidRPr="0043458F" w:rsidRDefault="0043458F" w:rsidP="0043458F">
      <w:pPr>
        <w:pStyle w:val="itinerario"/>
        <w:rPr>
          <w:lang w:val="es-ES"/>
        </w:rPr>
      </w:pPr>
    </w:p>
    <w:p w14:paraId="375D2164" w14:textId="77777777" w:rsidR="0046026E" w:rsidRDefault="0046026E" w:rsidP="00777AE0">
      <w:pPr>
        <w:pStyle w:val="dias"/>
        <w:rPr>
          <w:caps w:val="0"/>
          <w:color w:val="1F3864"/>
          <w:sz w:val="28"/>
          <w:szCs w:val="28"/>
        </w:rPr>
      </w:pPr>
    </w:p>
    <w:p w14:paraId="6F2DA1C1" w14:textId="77777777" w:rsidR="0046026E" w:rsidRDefault="0046026E" w:rsidP="00777AE0">
      <w:pPr>
        <w:pStyle w:val="dias"/>
        <w:rPr>
          <w:caps w:val="0"/>
          <w:color w:val="1F3864"/>
          <w:sz w:val="28"/>
          <w:szCs w:val="28"/>
        </w:rPr>
      </w:pPr>
    </w:p>
    <w:p w14:paraId="4B76A0E6" w14:textId="77777777" w:rsidR="0046026E" w:rsidRDefault="0046026E" w:rsidP="00777AE0">
      <w:pPr>
        <w:pStyle w:val="dias"/>
        <w:rPr>
          <w:caps w:val="0"/>
          <w:color w:val="1F3864"/>
          <w:sz w:val="28"/>
          <w:szCs w:val="28"/>
        </w:rPr>
      </w:pPr>
    </w:p>
    <w:p w14:paraId="342EB188" w14:textId="77777777" w:rsidR="0046026E" w:rsidRDefault="0046026E" w:rsidP="00777AE0">
      <w:pPr>
        <w:pStyle w:val="dias"/>
        <w:rPr>
          <w:caps w:val="0"/>
          <w:color w:val="1F3864"/>
          <w:sz w:val="28"/>
          <w:szCs w:val="28"/>
        </w:rPr>
      </w:pPr>
    </w:p>
    <w:p w14:paraId="61E5313A" w14:textId="77777777" w:rsidR="0046026E" w:rsidRDefault="0046026E" w:rsidP="00777AE0">
      <w:pPr>
        <w:pStyle w:val="dias"/>
        <w:rPr>
          <w:caps w:val="0"/>
          <w:color w:val="1F3864"/>
          <w:sz w:val="28"/>
          <w:szCs w:val="28"/>
        </w:rPr>
      </w:pPr>
    </w:p>
    <w:p w14:paraId="46405013" w14:textId="77777777" w:rsidR="0046026E" w:rsidRDefault="0046026E" w:rsidP="00777AE0">
      <w:pPr>
        <w:pStyle w:val="dias"/>
        <w:rPr>
          <w:caps w:val="0"/>
          <w:color w:val="1F3864"/>
          <w:sz w:val="28"/>
          <w:szCs w:val="28"/>
        </w:rPr>
      </w:pPr>
    </w:p>
    <w:p w14:paraId="3ECA61CB" w14:textId="309E5C1B" w:rsidR="00777AE0" w:rsidRDefault="00CC16E9" w:rsidP="00777AE0">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75168069" w14:textId="6223AD15" w:rsidR="00777AE0" w:rsidRDefault="00777AE0" w:rsidP="00777AE0">
      <w:pPr>
        <w:pStyle w:val="itinerario"/>
        <w:rPr>
          <w:bCs/>
        </w:rPr>
      </w:pPr>
      <w:r w:rsidRPr="003F40D8">
        <w:rPr>
          <w:bCs/>
        </w:rPr>
        <w:t>Vigencia</w:t>
      </w:r>
      <w:r w:rsidRPr="00303025">
        <w:rPr>
          <w:bCs/>
        </w:rPr>
        <w:t xml:space="preserve">: </w:t>
      </w:r>
      <w:r w:rsidR="00A82522" w:rsidRPr="00303025">
        <w:rPr>
          <w:bCs/>
        </w:rPr>
        <w:t>abril de 202</w:t>
      </w:r>
      <w:r w:rsidR="00AA7833">
        <w:rPr>
          <w:bCs/>
        </w:rPr>
        <w:t>5</w:t>
      </w:r>
      <w:r w:rsidR="00A82522" w:rsidRPr="00303025">
        <w:rPr>
          <w:bCs/>
        </w:rPr>
        <w:t xml:space="preserve">, incluyendo la salida de abril </w:t>
      </w:r>
      <w:r w:rsidR="003B696C">
        <w:rPr>
          <w:bCs/>
        </w:rPr>
        <w:t>2</w:t>
      </w:r>
      <w:r w:rsidR="00AA7833">
        <w:rPr>
          <w:bCs/>
        </w:rPr>
        <w:t>3</w:t>
      </w:r>
      <w:r w:rsidR="00A82522" w:rsidRPr="00303025">
        <w:rPr>
          <w:bCs/>
        </w:rPr>
        <w:t>.</w:t>
      </w:r>
      <w:r w:rsidRPr="000640D8">
        <w:rPr>
          <w:bCs/>
        </w:rPr>
        <w:t xml:space="preserve"> Precios base mínimo 2 pasajeros.</w:t>
      </w:r>
    </w:p>
    <w:p w14:paraId="7B4929E9" w14:textId="77777777" w:rsidR="00777AE0" w:rsidRPr="00ED710C" w:rsidRDefault="00777AE0" w:rsidP="00777AE0">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40D9D3E5" w14:textId="77777777" w:rsidR="00777AE0" w:rsidRDefault="00777AE0" w:rsidP="00777AE0">
      <w:pPr>
        <w:pStyle w:val="itinerario"/>
        <w:rPr>
          <w:bCs/>
        </w:rPr>
      </w:pPr>
    </w:p>
    <w:tbl>
      <w:tblPr>
        <w:tblStyle w:val="Tablaconcuadrcula"/>
        <w:tblW w:w="0" w:type="auto"/>
        <w:tblLook w:val="04A0" w:firstRow="1" w:lastRow="0" w:firstColumn="1" w:lastColumn="0" w:noHBand="0" w:noVBand="1"/>
      </w:tblPr>
      <w:tblGrid>
        <w:gridCol w:w="2830"/>
        <w:gridCol w:w="1448"/>
        <w:gridCol w:w="1448"/>
        <w:gridCol w:w="1448"/>
        <w:gridCol w:w="1448"/>
        <w:gridCol w:w="1448"/>
      </w:tblGrid>
      <w:tr w:rsidR="00303025" w:rsidRPr="00013431" w14:paraId="60D56B35" w14:textId="77777777" w:rsidTr="004D79BA">
        <w:tc>
          <w:tcPr>
            <w:tcW w:w="2830" w:type="dxa"/>
            <w:shd w:val="clear" w:color="auto" w:fill="1F3864"/>
          </w:tcPr>
          <w:p w14:paraId="7FA2C297" w14:textId="77777777" w:rsidR="00303025" w:rsidRPr="000640D8" w:rsidRDefault="00303025" w:rsidP="000640D8">
            <w:pPr>
              <w:jc w:val="center"/>
              <w:rPr>
                <w:b/>
                <w:color w:val="FFFFFF" w:themeColor="background1"/>
                <w:sz w:val="28"/>
                <w:szCs w:val="28"/>
              </w:rPr>
            </w:pPr>
            <w:r>
              <w:rPr>
                <w:b/>
                <w:color w:val="FFFFFF" w:themeColor="background1"/>
                <w:sz w:val="28"/>
                <w:szCs w:val="28"/>
              </w:rPr>
              <w:t>Salidas</w:t>
            </w:r>
          </w:p>
        </w:tc>
        <w:tc>
          <w:tcPr>
            <w:tcW w:w="1448" w:type="dxa"/>
            <w:shd w:val="clear" w:color="auto" w:fill="1F3864"/>
            <w:vAlign w:val="center"/>
          </w:tcPr>
          <w:p w14:paraId="22102939" w14:textId="77777777" w:rsidR="00303025" w:rsidRPr="000640D8" w:rsidRDefault="00303025" w:rsidP="000640D8">
            <w:pPr>
              <w:jc w:val="center"/>
              <w:rPr>
                <w:b/>
                <w:color w:val="FFFFFF" w:themeColor="background1"/>
                <w:sz w:val="28"/>
                <w:szCs w:val="28"/>
              </w:rPr>
            </w:pPr>
            <w:r w:rsidRPr="000640D8">
              <w:rPr>
                <w:b/>
                <w:color w:val="FFFFFF" w:themeColor="background1"/>
                <w:sz w:val="28"/>
                <w:szCs w:val="28"/>
              </w:rPr>
              <w:t>Doble</w:t>
            </w:r>
          </w:p>
        </w:tc>
        <w:tc>
          <w:tcPr>
            <w:tcW w:w="1448" w:type="dxa"/>
            <w:shd w:val="clear" w:color="auto" w:fill="1F3864"/>
            <w:vAlign w:val="center"/>
          </w:tcPr>
          <w:p w14:paraId="610A27AD" w14:textId="77777777" w:rsidR="00303025" w:rsidRPr="000640D8" w:rsidRDefault="00303025" w:rsidP="000640D8">
            <w:pPr>
              <w:jc w:val="center"/>
              <w:rPr>
                <w:b/>
                <w:color w:val="FFFFFF" w:themeColor="background1"/>
                <w:sz w:val="28"/>
                <w:szCs w:val="28"/>
              </w:rPr>
            </w:pPr>
            <w:r w:rsidRPr="000640D8">
              <w:rPr>
                <w:b/>
                <w:color w:val="FFFFFF" w:themeColor="background1"/>
                <w:sz w:val="28"/>
                <w:szCs w:val="28"/>
              </w:rPr>
              <w:t>Triple</w:t>
            </w:r>
          </w:p>
        </w:tc>
        <w:tc>
          <w:tcPr>
            <w:tcW w:w="1448" w:type="dxa"/>
            <w:shd w:val="clear" w:color="auto" w:fill="1F3864"/>
            <w:vAlign w:val="center"/>
          </w:tcPr>
          <w:p w14:paraId="5DA10BFC" w14:textId="77777777" w:rsidR="00303025" w:rsidRPr="000640D8" w:rsidRDefault="00303025" w:rsidP="000640D8">
            <w:pPr>
              <w:jc w:val="center"/>
              <w:rPr>
                <w:b/>
                <w:color w:val="FFFFFF" w:themeColor="background1"/>
                <w:sz w:val="28"/>
                <w:szCs w:val="28"/>
              </w:rPr>
            </w:pPr>
            <w:r w:rsidRPr="000640D8">
              <w:rPr>
                <w:b/>
                <w:color w:val="FFFFFF" w:themeColor="background1"/>
                <w:sz w:val="28"/>
                <w:szCs w:val="28"/>
              </w:rPr>
              <w:t>Cuádruple</w:t>
            </w:r>
          </w:p>
        </w:tc>
        <w:tc>
          <w:tcPr>
            <w:tcW w:w="1448" w:type="dxa"/>
            <w:shd w:val="clear" w:color="auto" w:fill="1F3864"/>
            <w:vAlign w:val="center"/>
          </w:tcPr>
          <w:p w14:paraId="0655B138" w14:textId="77777777" w:rsidR="00303025" w:rsidRPr="000640D8" w:rsidRDefault="00303025" w:rsidP="000640D8">
            <w:pPr>
              <w:jc w:val="center"/>
              <w:rPr>
                <w:b/>
                <w:color w:val="FFFFFF" w:themeColor="background1"/>
                <w:sz w:val="28"/>
                <w:szCs w:val="28"/>
              </w:rPr>
            </w:pPr>
            <w:r w:rsidRPr="000640D8">
              <w:rPr>
                <w:b/>
                <w:color w:val="FFFFFF" w:themeColor="background1"/>
                <w:sz w:val="28"/>
                <w:szCs w:val="28"/>
              </w:rPr>
              <w:t>Sencilla</w:t>
            </w:r>
          </w:p>
        </w:tc>
        <w:tc>
          <w:tcPr>
            <w:tcW w:w="1448" w:type="dxa"/>
            <w:shd w:val="clear" w:color="auto" w:fill="1F3864"/>
            <w:vAlign w:val="center"/>
          </w:tcPr>
          <w:p w14:paraId="207C6FB0" w14:textId="77777777" w:rsidR="00303025" w:rsidRPr="000640D8" w:rsidRDefault="00303025" w:rsidP="000640D8">
            <w:pPr>
              <w:jc w:val="center"/>
              <w:rPr>
                <w:b/>
                <w:color w:val="FFFFFF" w:themeColor="background1"/>
                <w:sz w:val="28"/>
                <w:szCs w:val="28"/>
              </w:rPr>
            </w:pPr>
            <w:r w:rsidRPr="000640D8">
              <w:rPr>
                <w:b/>
                <w:color w:val="FFFFFF" w:themeColor="background1"/>
                <w:sz w:val="28"/>
                <w:szCs w:val="28"/>
              </w:rPr>
              <w:t>Niños</w:t>
            </w:r>
          </w:p>
        </w:tc>
      </w:tr>
      <w:tr w:rsidR="003571D7" w14:paraId="22E4ACC1" w14:textId="77777777" w:rsidTr="00CF1E67">
        <w:tc>
          <w:tcPr>
            <w:tcW w:w="2830" w:type="dxa"/>
            <w:tcBorders>
              <w:bottom w:val="single" w:sz="4" w:space="0" w:color="auto"/>
            </w:tcBorders>
          </w:tcPr>
          <w:p w14:paraId="767EB9E6" w14:textId="74FE31AB" w:rsidR="003571D7" w:rsidRPr="00EF7647" w:rsidRDefault="003571D7" w:rsidP="003571D7">
            <w:pPr>
              <w:jc w:val="center"/>
            </w:pPr>
            <w:r>
              <w:t xml:space="preserve">Mayo </w:t>
            </w:r>
            <w:r w:rsidR="00AA7833">
              <w:t xml:space="preserve">8 – 22  </w:t>
            </w:r>
            <w:r>
              <w:t xml:space="preserve"> </w:t>
            </w:r>
          </w:p>
        </w:tc>
        <w:tc>
          <w:tcPr>
            <w:tcW w:w="1448" w:type="dxa"/>
            <w:tcBorders>
              <w:bottom w:val="single" w:sz="4" w:space="0" w:color="auto"/>
            </w:tcBorders>
          </w:tcPr>
          <w:p w14:paraId="76AEB11A" w14:textId="72EE87BD" w:rsidR="003571D7" w:rsidRPr="00206E31" w:rsidRDefault="00285E00" w:rsidP="003571D7">
            <w:pPr>
              <w:jc w:val="center"/>
            </w:pPr>
            <w:r>
              <w:t>1.229</w:t>
            </w:r>
          </w:p>
        </w:tc>
        <w:tc>
          <w:tcPr>
            <w:tcW w:w="1448" w:type="dxa"/>
            <w:tcBorders>
              <w:bottom w:val="single" w:sz="4" w:space="0" w:color="auto"/>
            </w:tcBorders>
          </w:tcPr>
          <w:p w14:paraId="26CD18B9" w14:textId="43DA503A" w:rsidR="003571D7" w:rsidRPr="00206E31" w:rsidRDefault="00285E00" w:rsidP="003571D7">
            <w:pPr>
              <w:jc w:val="center"/>
            </w:pPr>
            <w:r>
              <w:t>1.080</w:t>
            </w:r>
          </w:p>
        </w:tc>
        <w:tc>
          <w:tcPr>
            <w:tcW w:w="1448" w:type="dxa"/>
            <w:tcBorders>
              <w:bottom w:val="single" w:sz="4" w:space="0" w:color="auto"/>
            </w:tcBorders>
          </w:tcPr>
          <w:p w14:paraId="253A48CD" w14:textId="29449092" w:rsidR="003571D7" w:rsidRPr="00206E31" w:rsidRDefault="00285E00" w:rsidP="003571D7">
            <w:pPr>
              <w:jc w:val="center"/>
            </w:pPr>
            <w:r>
              <w:t>1.009</w:t>
            </w:r>
          </w:p>
        </w:tc>
        <w:tc>
          <w:tcPr>
            <w:tcW w:w="1448" w:type="dxa"/>
            <w:tcBorders>
              <w:bottom w:val="single" w:sz="4" w:space="0" w:color="auto"/>
            </w:tcBorders>
          </w:tcPr>
          <w:p w14:paraId="4807A0E9" w14:textId="466B002A" w:rsidR="003571D7" w:rsidRPr="00206E31" w:rsidRDefault="00285E00" w:rsidP="003571D7">
            <w:pPr>
              <w:jc w:val="center"/>
            </w:pPr>
            <w:r>
              <w:t>1.779</w:t>
            </w:r>
          </w:p>
        </w:tc>
        <w:tc>
          <w:tcPr>
            <w:tcW w:w="1448" w:type="dxa"/>
            <w:tcBorders>
              <w:bottom w:val="single" w:sz="4" w:space="0" w:color="auto"/>
            </w:tcBorders>
          </w:tcPr>
          <w:p w14:paraId="67B4EC93" w14:textId="242D24EE" w:rsidR="003571D7" w:rsidRPr="00206E31" w:rsidRDefault="00285E00" w:rsidP="003571D7">
            <w:pPr>
              <w:jc w:val="center"/>
            </w:pPr>
            <w:r>
              <w:t>629</w:t>
            </w:r>
          </w:p>
        </w:tc>
      </w:tr>
      <w:tr w:rsidR="00285E00" w14:paraId="01E40894" w14:textId="77777777" w:rsidTr="00285E00">
        <w:tc>
          <w:tcPr>
            <w:tcW w:w="2830" w:type="dxa"/>
            <w:tcBorders>
              <w:bottom w:val="single" w:sz="4" w:space="0" w:color="auto"/>
            </w:tcBorders>
            <w:shd w:val="pct20" w:color="auto" w:fill="auto"/>
          </w:tcPr>
          <w:p w14:paraId="39C42A6D" w14:textId="49AE0752" w:rsidR="00285E00" w:rsidRPr="00EF7647" w:rsidRDefault="00285E00" w:rsidP="00285E00">
            <w:pPr>
              <w:jc w:val="center"/>
            </w:pPr>
            <w:r>
              <w:t xml:space="preserve">Junio 5 – 12 – 19 – 26  </w:t>
            </w:r>
          </w:p>
        </w:tc>
        <w:tc>
          <w:tcPr>
            <w:tcW w:w="1448" w:type="dxa"/>
            <w:tcBorders>
              <w:bottom w:val="single" w:sz="4" w:space="0" w:color="auto"/>
            </w:tcBorders>
            <w:shd w:val="pct20" w:color="auto" w:fill="auto"/>
          </w:tcPr>
          <w:p w14:paraId="359C67EC" w14:textId="76176BEC" w:rsidR="00285E00" w:rsidRPr="00206E31" w:rsidRDefault="00285E00" w:rsidP="00285E00">
            <w:pPr>
              <w:jc w:val="center"/>
            </w:pPr>
            <w:r>
              <w:t>1.229</w:t>
            </w:r>
          </w:p>
        </w:tc>
        <w:tc>
          <w:tcPr>
            <w:tcW w:w="1448" w:type="dxa"/>
            <w:tcBorders>
              <w:bottom w:val="single" w:sz="4" w:space="0" w:color="auto"/>
            </w:tcBorders>
            <w:shd w:val="pct20" w:color="auto" w:fill="auto"/>
          </w:tcPr>
          <w:p w14:paraId="4C4B97C9" w14:textId="7B943092" w:rsidR="00285E00" w:rsidRPr="00206E31" w:rsidRDefault="00285E00" w:rsidP="00285E00">
            <w:pPr>
              <w:jc w:val="center"/>
            </w:pPr>
            <w:r>
              <w:t>1.080</w:t>
            </w:r>
          </w:p>
        </w:tc>
        <w:tc>
          <w:tcPr>
            <w:tcW w:w="1448" w:type="dxa"/>
            <w:tcBorders>
              <w:bottom w:val="single" w:sz="4" w:space="0" w:color="auto"/>
            </w:tcBorders>
            <w:shd w:val="pct20" w:color="auto" w:fill="auto"/>
          </w:tcPr>
          <w:p w14:paraId="0B0AC5B3" w14:textId="7F184A58" w:rsidR="00285E00" w:rsidRPr="00206E31" w:rsidRDefault="00285E00" w:rsidP="00285E00">
            <w:pPr>
              <w:jc w:val="center"/>
            </w:pPr>
            <w:r>
              <w:t>1.009</w:t>
            </w:r>
          </w:p>
        </w:tc>
        <w:tc>
          <w:tcPr>
            <w:tcW w:w="1448" w:type="dxa"/>
            <w:tcBorders>
              <w:bottom w:val="single" w:sz="4" w:space="0" w:color="auto"/>
            </w:tcBorders>
            <w:shd w:val="pct20" w:color="auto" w:fill="auto"/>
          </w:tcPr>
          <w:p w14:paraId="374F290A" w14:textId="61E9152B" w:rsidR="00285E00" w:rsidRPr="00206E31" w:rsidRDefault="00285E00" w:rsidP="00285E00">
            <w:pPr>
              <w:jc w:val="center"/>
            </w:pPr>
            <w:r>
              <w:t>1.779</w:t>
            </w:r>
          </w:p>
        </w:tc>
        <w:tc>
          <w:tcPr>
            <w:tcW w:w="1448" w:type="dxa"/>
            <w:tcBorders>
              <w:bottom w:val="single" w:sz="4" w:space="0" w:color="auto"/>
            </w:tcBorders>
            <w:shd w:val="pct20" w:color="auto" w:fill="auto"/>
          </w:tcPr>
          <w:p w14:paraId="72E62345" w14:textId="45DDEE8F" w:rsidR="00285E00" w:rsidRPr="00206E31" w:rsidRDefault="00285E00" w:rsidP="00285E00">
            <w:pPr>
              <w:jc w:val="center"/>
            </w:pPr>
            <w:r>
              <w:t>629</w:t>
            </w:r>
          </w:p>
        </w:tc>
      </w:tr>
      <w:tr w:rsidR="00AA7833" w14:paraId="1A59AB2D" w14:textId="77777777" w:rsidTr="00285E00">
        <w:tc>
          <w:tcPr>
            <w:tcW w:w="2830" w:type="dxa"/>
            <w:tcBorders>
              <w:bottom w:val="single" w:sz="4" w:space="0" w:color="auto"/>
            </w:tcBorders>
            <w:shd w:val="clear" w:color="auto" w:fill="auto"/>
          </w:tcPr>
          <w:p w14:paraId="4BC551E3" w14:textId="5B65A452" w:rsidR="00AA7833" w:rsidRDefault="00AA7833" w:rsidP="003B696C">
            <w:pPr>
              <w:jc w:val="center"/>
            </w:pPr>
            <w:r>
              <w:t>Julio 3</w:t>
            </w:r>
          </w:p>
        </w:tc>
        <w:tc>
          <w:tcPr>
            <w:tcW w:w="1448" w:type="dxa"/>
            <w:tcBorders>
              <w:bottom w:val="single" w:sz="4" w:space="0" w:color="auto"/>
            </w:tcBorders>
            <w:shd w:val="clear" w:color="auto" w:fill="auto"/>
          </w:tcPr>
          <w:p w14:paraId="6BE35FAF" w14:textId="05FF4086" w:rsidR="00AA7833" w:rsidRPr="00206E31" w:rsidRDefault="00285E00" w:rsidP="003B696C">
            <w:pPr>
              <w:jc w:val="center"/>
            </w:pPr>
            <w:r>
              <w:t>1.349</w:t>
            </w:r>
          </w:p>
        </w:tc>
        <w:tc>
          <w:tcPr>
            <w:tcW w:w="1448" w:type="dxa"/>
            <w:tcBorders>
              <w:bottom w:val="single" w:sz="4" w:space="0" w:color="auto"/>
            </w:tcBorders>
            <w:shd w:val="clear" w:color="auto" w:fill="auto"/>
          </w:tcPr>
          <w:p w14:paraId="0CDA9DD6" w14:textId="3CB9282B" w:rsidR="00AA7833" w:rsidRPr="00206E31" w:rsidRDefault="00285E00" w:rsidP="003B696C">
            <w:pPr>
              <w:jc w:val="center"/>
            </w:pPr>
            <w:r>
              <w:t>1.161</w:t>
            </w:r>
          </w:p>
        </w:tc>
        <w:tc>
          <w:tcPr>
            <w:tcW w:w="1448" w:type="dxa"/>
            <w:tcBorders>
              <w:bottom w:val="single" w:sz="4" w:space="0" w:color="auto"/>
            </w:tcBorders>
            <w:shd w:val="clear" w:color="auto" w:fill="auto"/>
          </w:tcPr>
          <w:p w14:paraId="39E5C587" w14:textId="04427D87" w:rsidR="00AA7833" w:rsidRPr="00206E31" w:rsidRDefault="00285E00" w:rsidP="003B696C">
            <w:pPr>
              <w:jc w:val="center"/>
            </w:pPr>
            <w:r>
              <w:t>1.066</w:t>
            </w:r>
          </w:p>
        </w:tc>
        <w:tc>
          <w:tcPr>
            <w:tcW w:w="1448" w:type="dxa"/>
            <w:tcBorders>
              <w:bottom w:val="single" w:sz="4" w:space="0" w:color="auto"/>
            </w:tcBorders>
            <w:shd w:val="clear" w:color="auto" w:fill="auto"/>
          </w:tcPr>
          <w:p w14:paraId="3ED79B05" w14:textId="0C584A70" w:rsidR="00AA7833" w:rsidRPr="00206E31" w:rsidRDefault="00285E00" w:rsidP="003B696C">
            <w:pPr>
              <w:jc w:val="center"/>
            </w:pPr>
            <w:r>
              <w:t>2.025</w:t>
            </w:r>
          </w:p>
        </w:tc>
        <w:tc>
          <w:tcPr>
            <w:tcW w:w="1448" w:type="dxa"/>
            <w:tcBorders>
              <w:bottom w:val="single" w:sz="4" w:space="0" w:color="auto"/>
            </w:tcBorders>
            <w:shd w:val="clear" w:color="auto" w:fill="auto"/>
          </w:tcPr>
          <w:p w14:paraId="7062D386" w14:textId="7B189A8A" w:rsidR="00AA7833" w:rsidRPr="00206E31" w:rsidRDefault="00285E00" w:rsidP="003B696C">
            <w:pPr>
              <w:jc w:val="center"/>
            </w:pPr>
            <w:r>
              <w:t>629</w:t>
            </w:r>
          </w:p>
        </w:tc>
      </w:tr>
      <w:tr w:rsidR="00285E00" w14:paraId="5A521099" w14:textId="77777777" w:rsidTr="00285E00">
        <w:tc>
          <w:tcPr>
            <w:tcW w:w="2830" w:type="dxa"/>
            <w:tcBorders>
              <w:bottom w:val="single" w:sz="4" w:space="0" w:color="auto"/>
            </w:tcBorders>
            <w:shd w:val="pct20" w:color="auto" w:fill="auto"/>
          </w:tcPr>
          <w:p w14:paraId="40E8F696" w14:textId="0598BFE5" w:rsidR="00285E00" w:rsidRPr="00EF7647" w:rsidRDefault="00285E00" w:rsidP="00285E00">
            <w:pPr>
              <w:jc w:val="center"/>
            </w:pPr>
            <w:r>
              <w:t xml:space="preserve">Julio 10 – 17 – 24 – 31   </w:t>
            </w:r>
          </w:p>
        </w:tc>
        <w:tc>
          <w:tcPr>
            <w:tcW w:w="1448" w:type="dxa"/>
            <w:tcBorders>
              <w:bottom w:val="single" w:sz="4" w:space="0" w:color="auto"/>
            </w:tcBorders>
            <w:shd w:val="pct20" w:color="auto" w:fill="auto"/>
          </w:tcPr>
          <w:p w14:paraId="4448BCD2" w14:textId="0D204185" w:rsidR="00285E00" w:rsidRPr="00206E31" w:rsidRDefault="00285E00" w:rsidP="00285E00">
            <w:pPr>
              <w:jc w:val="center"/>
            </w:pPr>
            <w:r>
              <w:t>1.229</w:t>
            </w:r>
          </w:p>
        </w:tc>
        <w:tc>
          <w:tcPr>
            <w:tcW w:w="1448" w:type="dxa"/>
            <w:tcBorders>
              <w:bottom w:val="single" w:sz="4" w:space="0" w:color="auto"/>
            </w:tcBorders>
            <w:shd w:val="pct20" w:color="auto" w:fill="auto"/>
          </w:tcPr>
          <w:p w14:paraId="3580A672" w14:textId="297E544C" w:rsidR="00285E00" w:rsidRPr="00206E31" w:rsidRDefault="00285E00" w:rsidP="00285E00">
            <w:pPr>
              <w:jc w:val="center"/>
            </w:pPr>
            <w:r>
              <w:t>1.080</w:t>
            </w:r>
          </w:p>
        </w:tc>
        <w:tc>
          <w:tcPr>
            <w:tcW w:w="1448" w:type="dxa"/>
            <w:tcBorders>
              <w:bottom w:val="single" w:sz="4" w:space="0" w:color="auto"/>
            </w:tcBorders>
            <w:shd w:val="pct20" w:color="auto" w:fill="auto"/>
          </w:tcPr>
          <w:p w14:paraId="237E3B4F" w14:textId="6E74BE4D" w:rsidR="00285E00" w:rsidRPr="00206E31" w:rsidRDefault="00285E00" w:rsidP="00285E00">
            <w:pPr>
              <w:jc w:val="center"/>
            </w:pPr>
            <w:r>
              <w:t>1.009</w:t>
            </w:r>
          </w:p>
        </w:tc>
        <w:tc>
          <w:tcPr>
            <w:tcW w:w="1448" w:type="dxa"/>
            <w:tcBorders>
              <w:bottom w:val="single" w:sz="4" w:space="0" w:color="auto"/>
            </w:tcBorders>
            <w:shd w:val="pct20" w:color="auto" w:fill="auto"/>
          </w:tcPr>
          <w:p w14:paraId="3CB5FBA6" w14:textId="0FB56FE2" w:rsidR="00285E00" w:rsidRPr="00206E31" w:rsidRDefault="00285E00" w:rsidP="00285E00">
            <w:pPr>
              <w:jc w:val="center"/>
            </w:pPr>
            <w:r>
              <w:t>1.779</w:t>
            </w:r>
          </w:p>
        </w:tc>
        <w:tc>
          <w:tcPr>
            <w:tcW w:w="1448" w:type="dxa"/>
            <w:tcBorders>
              <w:bottom w:val="single" w:sz="4" w:space="0" w:color="auto"/>
            </w:tcBorders>
            <w:shd w:val="pct20" w:color="auto" w:fill="auto"/>
          </w:tcPr>
          <w:p w14:paraId="2C83E0C1" w14:textId="3E91F7C2" w:rsidR="00285E00" w:rsidRPr="00206E31" w:rsidRDefault="00285E00" w:rsidP="00285E00">
            <w:pPr>
              <w:jc w:val="center"/>
            </w:pPr>
            <w:r>
              <w:t>629</w:t>
            </w:r>
          </w:p>
        </w:tc>
      </w:tr>
      <w:tr w:rsidR="00285E00" w14:paraId="19F01357" w14:textId="77777777" w:rsidTr="00285E00">
        <w:tc>
          <w:tcPr>
            <w:tcW w:w="2830" w:type="dxa"/>
            <w:tcBorders>
              <w:bottom w:val="single" w:sz="4" w:space="0" w:color="auto"/>
            </w:tcBorders>
            <w:shd w:val="clear" w:color="auto" w:fill="auto"/>
          </w:tcPr>
          <w:p w14:paraId="1953982C" w14:textId="1B750586" w:rsidR="00285E00" w:rsidRPr="00EF7647" w:rsidRDefault="00285E00" w:rsidP="00285E00">
            <w:pPr>
              <w:jc w:val="center"/>
            </w:pPr>
            <w:r>
              <w:t xml:space="preserve">Agosto 7 – 14 – 21 – 28  </w:t>
            </w:r>
          </w:p>
        </w:tc>
        <w:tc>
          <w:tcPr>
            <w:tcW w:w="1448" w:type="dxa"/>
            <w:tcBorders>
              <w:bottom w:val="single" w:sz="4" w:space="0" w:color="auto"/>
            </w:tcBorders>
            <w:shd w:val="clear" w:color="auto" w:fill="auto"/>
          </w:tcPr>
          <w:p w14:paraId="37019A9D" w14:textId="46DBF648" w:rsidR="00285E00" w:rsidRPr="00206E31" w:rsidRDefault="00285E00" w:rsidP="00285E00">
            <w:pPr>
              <w:jc w:val="center"/>
            </w:pPr>
            <w:r>
              <w:t>1.229</w:t>
            </w:r>
          </w:p>
        </w:tc>
        <w:tc>
          <w:tcPr>
            <w:tcW w:w="1448" w:type="dxa"/>
            <w:tcBorders>
              <w:bottom w:val="single" w:sz="4" w:space="0" w:color="auto"/>
            </w:tcBorders>
            <w:shd w:val="clear" w:color="auto" w:fill="auto"/>
          </w:tcPr>
          <w:p w14:paraId="53954F94" w14:textId="7F840B82" w:rsidR="00285E00" w:rsidRPr="00206E31" w:rsidRDefault="00285E00" w:rsidP="00285E00">
            <w:pPr>
              <w:jc w:val="center"/>
            </w:pPr>
            <w:r>
              <w:t>1.080</w:t>
            </w:r>
          </w:p>
        </w:tc>
        <w:tc>
          <w:tcPr>
            <w:tcW w:w="1448" w:type="dxa"/>
            <w:tcBorders>
              <w:bottom w:val="single" w:sz="4" w:space="0" w:color="auto"/>
            </w:tcBorders>
            <w:shd w:val="clear" w:color="auto" w:fill="auto"/>
          </w:tcPr>
          <w:p w14:paraId="221AB2BD" w14:textId="07BA74E3" w:rsidR="00285E00" w:rsidRPr="00206E31" w:rsidRDefault="00285E00" w:rsidP="00285E00">
            <w:pPr>
              <w:jc w:val="center"/>
            </w:pPr>
            <w:r>
              <w:t>1.009</w:t>
            </w:r>
          </w:p>
        </w:tc>
        <w:tc>
          <w:tcPr>
            <w:tcW w:w="1448" w:type="dxa"/>
            <w:tcBorders>
              <w:bottom w:val="single" w:sz="4" w:space="0" w:color="auto"/>
            </w:tcBorders>
            <w:shd w:val="clear" w:color="auto" w:fill="auto"/>
          </w:tcPr>
          <w:p w14:paraId="7547CB8F" w14:textId="1722E948" w:rsidR="00285E00" w:rsidRPr="00206E31" w:rsidRDefault="00285E00" w:rsidP="00285E00">
            <w:pPr>
              <w:jc w:val="center"/>
            </w:pPr>
            <w:r>
              <w:t>1.779</w:t>
            </w:r>
          </w:p>
        </w:tc>
        <w:tc>
          <w:tcPr>
            <w:tcW w:w="1448" w:type="dxa"/>
            <w:tcBorders>
              <w:bottom w:val="single" w:sz="4" w:space="0" w:color="auto"/>
            </w:tcBorders>
            <w:shd w:val="clear" w:color="auto" w:fill="auto"/>
          </w:tcPr>
          <w:p w14:paraId="5E59110D" w14:textId="315C2734" w:rsidR="00285E00" w:rsidRPr="00206E31" w:rsidRDefault="00285E00" w:rsidP="00285E00">
            <w:pPr>
              <w:jc w:val="center"/>
            </w:pPr>
            <w:r>
              <w:t>629</w:t>
            </w:r>
          </w:p>
        </w:tc>
      </w:tr>
      <w:tr w:rsidR="00285E00" w14:paraId="3DB373C4" w14:textId="77777777" w:rsidTr="00285E00">
        <w:tc>
          <w:tcPr>
            <w:tcW w:w="2830" w:type="dxa"/>
            <w:tcBorders>
              <w:bottom w:val="single" w:sz="4" w:space="0" w:color="auto"/>
            </w:tcBorders>
            <w:shd w:val="pct20" w:color="auto" w:fill="auto"/>
          </w:tcPr>
          <w:p w14:paraId="2A22AE7F" w14:textId="000D1936" w:rsidR="00285E00" w:rsidRPr="00EF7647" w:rsidRDefault="00285E00" w:rsidP="00285E00">
            <w:pPr>
              <w:jc w:val="center"/>
            </w:pPr>
            <w:r>
              <w:t xml:space="preserve">Septiembre 4 – 11 – 18 – 25    </w:t>
            </w:r>
          </w:p>
        </w:tc>
        <w:tc>
          <w:tcPr>
            <w:tcW w:w="1448" w:type="dxa"/>
            <w:tcBorders>
              <w:bottom w:val="single" w:sz="4" w:space="0" w:color="auto"/>
            </w:tcBorders>
            <w:shd w:val="pct20" w:color="auto" w:fill="auto"/>
          </w:tcPr>
          <w:p w14:paraId="0F8D1954" w14:textId="2590EE47" w:rsidR="00285E00" w:rsidRPr="00206E31" w:rsidRDefault="00285E00" w:rsidP="00285E00">
            <w:pPr>
              <w:jc w:val="center"/>
            </w:pPr>
            <w:r>
              <w:t>1.229</w:t>
            </w:r>
          </w:p>
        </w:tc>
        <w:tc>
          <w:tcPr>
            <w:tcW w:w="1448" w:type="dxa"/>
            <w:tcBorders>
              <w:bottom w:val="single" w:sz="4" w:space="0" w:color="auto"/>
            </w:tcBorders>
            <w:shd w:val="pct20" w:color="auto" w:fill="auto"/>
          </w:tcPr>
          <w:p w14:paraId="3311612A" w14:textId="4411D37D" w:rsidR="00285E00" w:rsidRPr="00206E31" w:rsidRDefault="00285E00" w:rsidP="00285E00">
            <w:pPr>
              <w:jc w:val="center"/>
            </w:pPr>
            <w:r>
              <w:t>1.080</w:t>
            </w:r>
          </w:p>
        </w:tc>
        <w:tc>
          <w:tcPr>
            <w:tcW w:w="1448" w:type="dxa"/>
            <w:tcBorders>
              <w:bottom w:val="single" w:sz="4" w:space="0" w:color="auto"/>
            </w:tcBorders>
            <w:shd w:val="pct20" w:color="auto" w:fill="auto"/>
          </w:tcPr>
          <w:p w14:paraId="3CC96432" w14:textId="7AEB3700" w:rsidR="00285E00" w:rsidRPr="00206E31" w:rsidRDefault="00285E00" w:rsidP="00285E00">
            <w:pPr>
              <w:jc w:val="center"/>
            </w:pPr>
            <w:r>
              <w:t>1.009</w:t>
            </w:r>
          </w:p>
        </w:tc>
        <w:tc>
          <w:tcPr>
            <w:tcW w:w="1448" w:type="dxa"/>
            <w:tcBorders>
              <w:bottom w:val="single" w:sz="4" w:space="0" w:color="auto"/>
            </w:tcBorders>
            <w:shd w:val="pct20" w:color="auto" w:fill="auto"/>
          </w:tcPr>
          <w:p w14:paraId="1515A723" w14:textId="2CA9FDFA" w:rsidR="00285E00" w:rsidRPr="00206E31" w:rsidRDefault="00285E00" w:rsidP="00285E00">
            <w:pPr>
              <w:jc w:val="center"/>
            </w:pPr>
            <w:r>
              <w:t>1.779</w:t>
            </w:r>
          </w:p>
        </w:tc>
        <w:tc>
          <w:tcPr>
            <w:tcW w:w="1448" w:type="dxa"/>
            <w:tcBorders>
              <w:bottom w:val="single" w:sz="4" w:space="0" w:color="auto"/>
            </w:tcBorders>
            <w:shd w:val="pct20" w:color="auto" w:fill="auto"/>
          </w:tcPr>
          <w:p w14:paraId="7AB99C70" w14:textId="108126C8" w:rsidR="00285E00" w:rsidRPr="00206E31" w:rsidRDefault="00285E00" w:rsidP="00285E00">
            <w:pPr>
              <w:jc w:val="center"/>
            </w:pPr>
            <w:r>
              <w:t>629</w:t>
            </w:r>
          </w:p>
        </w:tc>
      </w:tr>
      <w:tr w:rsidR="00285E00" w14:paraId="057F24A0" w14:textId="77777777" w:rsidTr="00285E00">
        <w:tc>
          <w:tcPr>
            <w:tcW w:w="2830" w:type="dxa"/>
            <w:tcBorders>
              <w:bottom w:val="single" w:sz="4" w:space="0" w:color="auto"/>
            </w:tcBorders>
            <w:shd w:val="clear" w:color="auto" w:fill="auto"/>
          </w:tcPr>
          <w:p w14:paraId="6C2D5944" w14:textId="160A2F61" w:rsidR="00285E00" w:rsidRDefault="00285E00" w:rsidP="00285E00">
            <w:pPr>
              <w:jc w:val="center"/>
            </w:pPr>
            <w:r>
              <w:t>Octubre 2</w:t>
            </w:r>
          </w:p>
        </w:tc>
        <w:tc>
          <w:tcPr>
            <w:tcW w:w="1448" w:type="dxa"/>
            <w:tcBorders>
              <w:bottom w:val="single" w:sz="4" w:space="0" w:color="auto"/>
            </w:tcBorders>
            <w:shd w:val="clear" w:color="auto" w:fill="auto"/>
          </w:tcPr>
          <w:p w14:paraId="22C678B8" w14:textId="608A9609" w:rsidR="00285E00" w:rsidRPr="00206E31" w:rsidRDefault="00285E00" w:rsidP="00285E00">
            <w:pPr>
              <w:jc w:val="center"/>
            </w:pPr>
            <w:r>
              <w:t>1.229</w:t>
            </w:r>
          </w:p>
        </w:tc>
        <w:tc>
          <w:tcPr>
            <w:tcW w:w="1448" w:type="dxa"/>
            <w:tcBorders>
              <w:bottom w:val="single" w:sz="4" w:space="0" w:color="auto"/>
            </w:tcBorders>
            <w:shd w:val="clear" w:color="auto" w:fill="auto"/>
          </w:tcPr>
          <w:p w14:paraId="3311FDCA" w14:textId="3FAAD2FA" w:rsidR="00285E00" w:rsidRPr="00206E31" w:rsidRDefault="00285E00" w:rsidP="00285E00">
            <w:pPr>
              <w:jc w:val="center"/>
            </w:pPr>
            <w:r>
              <w:t>1.080</w:t>
            </w:r>
          </w:p>
        </w:tc>
        <w:tc>
          <w:tcPr>
            <w:tcW w:w="1448" w:type="dxa"/>
            <w:tcBorders>
              <w:bottom w:val="single" w:sz="4" w:space="0" w:color="auto"/>
            </w:tcBorders>
            <w:shd w:val="clear" w:color="auto" w:fill="auto"/>
          </w:tcPr>
          <w:p w14:paraId="54420B25" w14:textId="176C9664" w:rsidR="00285E00" w:rsidRPr="00206E31" w:rsidRDefault="00285E00" w:rsidP="00285E00">
            <w:pPr>
              <w:jc w:val="center"/>
            </w:pPr>
            <w:r>
              <w:t>1.009</w:t>
            </w:r>
          </w:p>
        </w:tc>
        <w:tc>
          <w:tcPr>
            <w:tcW w:w="1448" w:type="dxa"/>
            <w:tcBorders>
              <w:bottom w:val="single" w:sz="4" w:space="0" w:color="auto"/>
            </w:tcBorders>
            <w:shd w:val="clear" w:color="auto" w:fill="auto"/>
          </w:tcPr>
          <w:p w14:paraId="04B25F57" w14:textId="3BD23E70" w:rsidR="00285E00" w:rsidRPr="00206E31" w:rsidRDefault="00285E00" w:rsidP="00285E00">
            <w:pPr>
              <w:jc w:val="center"/>
            </w:pPr>
            <w:r>
              <w:t>1.779</w:t>
            </w:r>
          </w:p>
        </w:tc>
        <w:tc>
          <w:tcPr>
            <w:tcW w:w="1448" w:type="dxa"/>
            <w:tcBorders>
              <w:bottom w:val="single" w:sz="4" w:space="0" w:color="auto"/>
            </w:tcBorders>
            <w:shd w:val="clear" w:color="auto" w:fill="auto"/>
          </w:tcPr>
          <w:p w14:paraId="4A00385D" w14:textId="0BB22CCD" w:rsidR="00285E00" w:rsidRPr="00206E31" w:rsidRDefault="00285E00" w:rsidP="00285E00">
            <w:pPr>
              <w:jc w:val="center"/>
            </w:pPr>
            <w:r>
              <w:t>629</w:t>
            </w:r>
          </w:p>
        </w:tc>
      </w:tr>
      <w:tr w:rsidR="003B696C" w14:paraId="5E1C4E77" w14:textId="77777777" w:rsidTr="00285E00">
        <w:tc>
          <w:tcPr>
            <w:tcW w:w="2830" w:type="dxa"/>
            <w:tcBorders>
              <w:bottom w:val="single" w:sz="4" w:space="0" w:color="auto"/>
            </w:tcBorders>
            <w:shd w:val="pct20" w:color="auto" w:fill="auto"/>
          </w:tcPr>
          <w:p w14:paraId="286D0271" w14:textId="0BC784CD" w:rsidR="003B696C" w:rsidRPr="00EF7647" w:rsidRDefault="003B696C" w:rsidP="003B696C">
            <w:pPr>
              <w:jc w:val="center"/>
            </w:pPr>
            <w:r>
              <w:t xml:space="preserve">Octubre </w:t>
            </w:r>
            <w:r w:rsidR="00AA7833">
              <w:t xml:space="preserve">9 – 16 </w:t>
            </w:r>
            <w:r>
              <w:t xml:space="preserve">  </w:t>
            </w:r>
          </w:p>
        </w:tc>
        <w:tc>
          <w:tcPr>
            <w:tcW w:w="1448" w:type="dxa"/>
            <w:tcBorders>
              <w:bottom w:val="single" w:sz="4" w:space="0" w:color="auto"/>
            </w:tcBorders>
            <w:shd w:val="pct20" w:color="auto" w:fill="auto"/>
          </w:tcPr>
          <w:p w14:paraId="79037387" w14:textId="41EC93B1" w:rsidR="003B696C" w:rsidRPr="00206E31" w:rsidRDefault="00AA7833" w:rsidP="003B696C">
            <w:pPr>
              <w:jc w:val="center"/>
            </w:pPr>
            <w:r>
              <w:t>1.169</w:t>
            </w:r>
          </w:p>
        </w:tc>
        <w:tc>
          <w:tcPr>
            <w:tcW w:w="1448" w:type="dxa"/>
            <w:tcBorders>
              <w:bottom w:val="single" w:sz="4" w:space="0" w:color="auto"/>
            </w:tcBorders>
            <w:shd w:val="pct20" w:color="auto" w:fill="auto"/>
          </w:tcPr>
          <w:p w14:paraId="1473F104" w14:textId="612B2BBB" w:rsidR="003B696C" w:rsidRPr="00206E31" w:rsidRDefault="00AA7833" w:rsidP="003B696C">
            <w:pPr>
              <w:jc w:val="center"/>
            </w:pPr>
            <w:r>
              <w:t>1</w:t>
            </w:r>
            <w:r w:rsidR="00285E00">
              <w:t>.</w:t>
            </w:r>
            <w:r>
              <w:t>040</w:t>
            </w:r>
          </w:p>
        </w:tc>
        <w:tc>
          <w:tcPr>
            <w:tcW w:w="1448" w:type="dxa"/>
            <w:tcBorders>
              <w:bottom w:val="single" w:sz="4" w:space="0" w:color="auto"/>
            </w:tcBorders>
            <w:shd w:val="pct20" w:color="auto" w:fill="auto"/>
          </w:tcPr>
          <w:p w14:paraId="3EF1DA61" w14:textId="185F9938" w:rsidR="003B696C" w:rsidRPr="00206E31" w:rsidRDefault="00AA7833" w:rsidP="003B696C">
            <w:pPr>
              <w:jc w:val="center"/>
            </w:pPr>
            <w:r>
              <w:t>975</w:t>
            </w:r>
          </w:p>
        </w:tc>
        <w:tc>
          <w:tcPr>
            <w:tcW w:w="1448" w:type="dxa"/>
            <w:tcBorders>
              <w:bottom w:val="single" w:sz="4" w:space="0" w:color="auto"/>
            </w:tcBorders>
            <w:shd w:val="pct20" w:color="auto" w:fill="auto"/>
          </w:tcPr>
          <w:p w14:paraId="5F53905B" w14:textId="50398F42" w:rsidR="003B696C" w:rsidRPr="00206E31" w:rsidRDefault="00AA7833" w:rsidP="003B696C">
            <w:pPr>
              <w:jc w:val="center"/>
            </w:pPr>
            <w:r>
              <w:t>1</w:t>
            </w:r>
            <w:r w:rsidR="00285E00">
              <w:t>.</w:t>
            </w:r>
            <w:r>
              <w:t>659</w:t>
            </w:r>
          </w:p>
        </w:tc>
        <w:tc>
          <w:tcPr>
            <w:tcW w:w="1448" w:type="dxa"/>
            <w:tcBorders>
              <w:bottom w:val="single" w:sz="4" w:space="0" w:color="auto"/>
            </w:tcBorders>
            <w:shd w:val="pct20" w:color="auto" w:fill="auto"/>
          </w:tcPr>
          <w:p w14:paraId="23D5DA16" w14:textId="1BCDD18B" w:rsidR="003B696C" w:rsidRPr="00206E31" w:rsidRDefault="00AA7833" w:rsidP="003B696C">
            <w:pPr>
              <w:jc w:val="center"/>
            </w:pPr>
            <w:r>
              <w:t>629</w:t>
            </w:r>
          </w:p>
        </w:tc>
      </w:tr>
      <w:tr w:rsidR="00285E00" w14:paraId="3588BD70" w14:textId="77777777" w:rsidTr="00285E00">
        <w:tc>
          <w:tcPr>
            <w:tcW w:w="2830" w:type="dxa"/>
            <w:tcBorders>
              <w:bottom w:val="single" w:sz="4" w:space="0" w:color="auto"/>
            </w:tcBorders>
            <w:shd w:val="clear" w:color="auto" w:fill="auto"/>
          </w:tcPr>
          <w:p w14:paraId="7EFB0837" w14:textId="1FA4FC4F" w:rsidR="00285E00" w:rsidRPr="00EF7647" w:rsidRDefault="00285E00" w:rsidP="00285E00">
            <w:pPr>
              <w:jc w:val="center"/>
            </w:pPr>
            <w:r>
              <w:t xml:space="preserve">Marzo 2025, 12 – 26 </w:t>
            </w:r>
          </w:p>
        </w:tc>
        <w:tc>
          <w:tcPr>
            <w:tcW w:w="1448" w:type="dxa"/>
            <w:tcBorders>
              <w:bottom w:val="single" w:sz="4" w:space="0" w:color="auto"/>
            </w:tcBorders>
            <w:shd w:val="clear" w:color="auto" w:fill="auto"/>
          </w:tcPr>
          <w:p w14:paraId="7F770FC7" w14:textId="2F4AA29E" w:rsidR="00285E00" w:rsidRPr="00206E31" w:rsidRDefault="00285E00" w:rsidP="00285E00">
            <w:pPr>
              <w:jc w:val="center"/>
            </w:pPr>
            <w:r w:rsidRPr="00D0415C">
              <w:t>1.169</w:t>
            </w:r>
          </w:p>
        </w:tc>
        <w:tc>
          <w:tcPr>
            <w:tcW w:w="1448" w:type="dxa"/>
            <w:tcBorders>
              <w:bottom w:val="single" w:sz="4" w:space="0" w:color="auto"/>
            </w:tcBorders>
            <w:shd w:val="clear" w:color="auto" w:fill="auto"/>
          </w:tcPr>
          <w:p w14:paraId="15A5316B" w14:textId="5D4D42D1" w:rsidR="00285E00" w:rsidRPr="00206E31" w:rsidRDefault="00285E00" w:rsidP="00285E00">
            <w:pPr>
              <w:jc w:val="center"/>
            </w:pPr>
            <w:r w:rsidRPr="00D0415C">
              <w:t>1.040</w:t>
            </w:r>
          </w:p>
        </w:tc>
        <w:tc>
          <w:tcPr>
            <w:tcW w:w="1448" w:type="dxa"/>
            <w:tcBorders>
              <w:bottom w:val="single" w:sz="4" w:space="0" w:color="auto"/>
            </w:tcBorders>
            <w:shd w:val="clear" w:color="auto" w:fill="auto"/>
          </w:tcPr>
          <w:p w14:paraId="7D658D8A" w14:textId="78092756" w:rsidR="00285E00" w:rsidRPr="00206E31" w:rsidRDefault="00285E00" w:rsidP="00285E00">
            <w:pPr>
              <w:jc w:val="center"/>
            </w:pPr>
            <w:r w:rsidRPr="00D0415C">
              <w:t>975</w:t>
            </w:r>
          </w:p>
        </w:tc>
        <w:tc>
          <w:tcPr>
            <w:tcW w:w="1448" w:type="dxa"/>
            <w:tcBorders>
              <w:bottom w:val="single" w:sz="4" w:space="0" w:color="auto"/>
            </w:tcBorders>
            <w:shd w:val="clear" w:color="auto" w:fill="auto"/>
          </w:tcPr>
          <w:p w14:paraId="3BF3E5C3" w14:textId="1236FF2A" w:rsidR="00285E00" w:rsidRPr="00206E31" w:rsidRDefault="00285E00" w:rsidP="00285E00">
            <w:pPr>
              <w:jc w:val="center"/>
            </w:pPr>
            <w:r w:rsidRPr="00D0415C">
              <w:t>1.659</w:t>
            </w:r>
          </w:p>
        </w:tc>
        <w:tc>
          <w:tcPr>
            <w:tcW w:w="1448" w:type="dxa"/>
            <w:tcBorders>
              <w:bottom w:val="single" w:sz="4" w:space="0" w:color="auto"/>
            </w:tcBorders>
            <w:shd w:val="clear" w:color="auto" w:fill="auto"/>
          </w:tcPr>
          <w:p w14:paraId="16C242C8" w14:textId="62E7978B" w:rsidR="00285E00" w:rsidRPr="00206E31" w:rsidRDefault="00285E00" w:rsidP="00285E00">
            <w:pPr>
              <w:jc w:val="center"/>
            </w:pPr>
            <w:r w:rsidRPr="00D0415C">
              <w:t>629</w:t>
            </w:r>
          </w:p>
        </w:tc>
      </w:tr>
      <w:tr w:rsidR="00285E00" w14:paraId="1C755F48" w14:textId="77777777" w:rsidTr="00285E00">
        <w:tc>
          <w:tcPr>
            <w:tcW w:w="2830" w:type="dxa"/>
            <w:shd w:val="pct20" w:color="auto" w:fill="auto"/>
          </w:tcPr>
          <w:p w14:paraId="59D82FCD" w14:textId="5D0EAC6A" w:rsidR="00285E00" w:rsidRPr="00EF7647" w:rsidRDefault="00285E00" w:rsidP="00285E00">
            <w:pPr>
              <w:jc w:val="center"/>
            </w:pPr>
            <w:r>
              <w:t xml:space="preserve">Abril 2025, 9 – 23 </w:t>
            </w:r>
          </w:p>
        </w:tc>
        <w:tc>
          <w:tcPr>
            <w:tcW w:w="1448" w:type="dxa"/>
            <w:shd w:val="pct20" w:color="auto" w:fill="auto"/>
          </w:tcPr>
          <w:p w14:paraId="55AEBB90" w14:textId="69AD8C8E" w:rsidR="00285E00" w:rsidRPr="00206E31" w:rsidRDefault="00285E00" w:rsidP="00285E00">
            <w:pPr>
              <w:jc w:val="center"/>
            </w:pPr>
            <w:r w:rsidRPr="00D0415C">
              <w:t>1.169</w:t>
            </w:r>
          </w:p>
        </w:tc>
        <w:tc>
          <w:tcPr>
            <w:tcW w:w="1448" w:type="dxa"/>
            <w:shd w:val="pct20" w:color="auto" w:fill="auto"/>
          </w:tcPr>
          <w:p w14:paraId="2B5E7953" w14:textId="41F6145A" w:rsidR="00285E00" w:rsidRPr="00206E31" w:rsidRDefault="00285E00" w:rsidP="00285E00">
            <w:pPr>
              <w:jc w:val="center"/>
            </w:pPr>
            <w:r w:rsidRPr="00D0415C">
              <w:t>1.040</w:t>
            </w:r>
          </w:p>
        </w:tc>
        <w:tc>
          <w:tcPr>
            <w:tcW w:w="1448" w:type="dxa"/>
            <w:shd w:val="pct20" w:color="auto" w:fill="auto"/>
          </w:tcPr>
          <w:p w14:paraId="62614236" w14:textId="1877A8B3" w:rsidR="00285E00" w:rsidRPr="00206E31" w:rsidRDefault="00285E00" w:rsidP="00285E00">
            <w:pPr>
              <w:jc w:val="center"/>
            </w:pPr>
            <w:r w:rsidRPr="00D0415C">
              <w:t>975</w:t>
            </w:r>
          </w:p>
        </w:tc>
        <w:tc>
          <w:tcPr>
            <w:tcW w:w="1448" w:type="dxa"/>
            <w:shd w:val="pct20" w:color="auto" w:fill="auto"/>
          </w:tcPr>
          <w:p w14:paraId="48360262" w14:textId="418F9300" w:rsidR="00285E00" w:rsidRPr="00206E31" w:rsidRDefault="00285E00" w:rsidP="00285E00">
            <w:pPr>
              <w:jc w:val="center"/>
            </w:pPr>
            <w:r w:rsidRPr="00D0415C">
              <w:t>1.659</w:t>
            </w:r>
          </w:p>
        </w:tc>
        <w:tc>
          <w:tcPr>
            <w:tcW w:w="1448" w:type="dxa"/>
            <w:shd w:val="pct20" w:color="auto" w:fill="auto"/>
          </w:tcPr>
          <w:p w14:paraId="5B06519A" w14:textId="3C0734C7" w:rsidR="00285E00" w:rsidRPr="00206E31" w:rsidRDefault="00285E00" w:rsidP="00285E00">
            <w:pPr>
              <w:jc w:val="center"/>
            </w:pPr>
            <w:r w:rsidRPr="00D0415C">
              <w:t>629</w:t>
            </w:r>
          </w:p>
        </w:tc>
      </w:tr>
    </w:tbl>
    <w:p w14:paraId="5DD51AEE" w14:textId="77777777" w:rsidR="002A4666" w:rsidRDefault="002A4666" w:rsidP="002A4666">
      <w:pPr>
        <w:pStyle w:val="itinerario"/>
      </w:pPr>
    </w:p>
    <w:p w14:paraId="53770B21" w14:textId="77777777" w:rsidR="00A76B36" w:rsidRPr="007F4802" w:rsidRDefault="00A76B36" w:rsidP="00097928">
      <w:pPr>
        <w:pStyle w:val="vinetas"/>
        <w:jc w:val="both"/>
      </w:pPr>
      <w:r w:rsidRPr="007F4802">
        <w:t>Hoteles previstos o de categoría similar.</w:t>
      </w:r>
    </w:p>
    <w:p w14:paraId="18F2D5B2" w14:textId="77777777" w:rsidR="00A76B36" w:rsidRDefault="00A76B36" w:rsidP="00097928">
      <w:pPr>
        <w:pStyle w:val="vinetas"/>
        <w:jc w:val="both"/>
      </w:pPr>
      <w:r w:rsidRPr="007F4802">
        <w:t>Precios sujetos a cambio sin previo aviso.</w:t>
      </w:r>
    </w:p>
    <w:p w14:paraId="36FCC5F0" w14:textId="77777777" w:rsidR="00A82522" w:rsidRDefault="00A82522" w:rsidP="00097928">
      <w:pPr>
        <w:pStyle w:val="vinetas"/>
        <w:jc w:val="both"/>
      </w:pPr>
      <w:r>
        <w:t>P</w:t>
      </w:r>
      <w:r w:rsidRPr="00F111AF">
        <w:t>ara realizar la visita al Cementerio de Arlington</w:t>
      </w:r>
      <w:r w:rsidR="001241A6">
        <w:t xml:space="preserve"> en Washington</w:t>
      </w:r>
      <w:r>
        <w:t xml:space="preserve">, se </w:t>
      </w:r>
      <w:r w:rsidRPr="00F111AF">
        <w:t xml:space="preserve">deberá llevar </w:t>
      </w:r>
      <w:r>
        <w:t xml:space="preserve">el </w:t>
      </w:r>
      <w:r w:rsidRPr="00F111AF">
        <w:t>pasaporte vigente, sin este documento, en mano, al momento de entrar al cementerio</w:t>
      </w:r>
      <w:r>
        <w:t xml:space="preserve"> NO se le permitirá el ingreso.</w:t>
      </w:r>
    </w:p>
    <w:p w14:paraId="1A424B7A" w14:textId="77777777" w:rsidR="00A76B36" w:rsidRPr="007F4802" w:rsidRDefault="00A76B36" w:rsidP="00097928">
      <w:pPr>
        <w:pStyle w:val="vinetas"/>
        <w:jc w:val="both"/>
      </w:pPr>
      <w:r w:rsidRPr="007F4802">
        <w:t>Aplican gastos de cancelación según condiciones generales sin excepción.</w:t>
      </w:r>
    </w:p>
    <w:p w14:paraId="7C563F23" w14:textId="77777777" w:rsidR="00CC16E9" w:rsidRPr="00F319EF" w:rsidRDefault="00CC16E9" w:rsidP="00CC16E9">
      <w:pPr>
        <w:pStyle w:val="itinerario"/>
        <w:rPr>
          <w:lang w:val="es-419"/>
        </w:rPr>
      </w:pPr>
    </w:p>
    <w:p w14:paraId="13C12E49" w14:textId="77777777" w:rsidR="00270960" w:rsidRPr="00777AE0" w:rsidRDefault="00CC16E9" w:rsidP="00154CF5">
      <w:pPr>
        <w:pStyle w:val="dias"/>
        <w:rPr>
          <w:color w:val="1F3864"/>
          <w:sz w:val="28"/>
          <w:szCs w:val="28"/>
        </w:rPr>
      </w:pPr>
      <w:r w:rsidRPr="00777AE0">
        <w:rPr>
          <w:caps w:val="0"/>
          <w:color w:val="1F3864"/>
          <w:sz w:val="28"/>
          <w:szCs w:val="28"/>
        </w:rPr>
        <w:t>POLÍTICA DE NIÑOS</w:t>
      </w:r>
    </w:p>
    <w:p w14:paraId="751950B4" w14:textId="77777777" w:rsidR="00A82522" w:rsidRDefault="00A82522" w:rsidP="00F03169">
      <w:pPr>
        <w:pStyle w:val="vinetas"/>
        <w:jc w:val="both"/>
      </w:pPr>
      <w:r>
        <w:t>Menores de 3 años van gratis, compartiendo cama con adultos. Sin derecho a silla en los autocares.</w:t>
      </w:r>
    </w:p>
    <w:p w14:paraId="6739ED58" w14:textId="77777777" w:rsidR="00A82522" w:rsidRDefault="00A82522" w:rsidP="00F03169">
      <w:pPr>
        <w:pStyle w:val="vinetas"/>
        <w:jc w:val="both"/>
      </w:pPr>
      <w:r>
        <w:t>Tarifas de niños, se considera entre 3 hasta 15 años.</w:t>
      </w:r>
    </w:p>
    <w:p w14:paraId="34532ECC" w14:textId="77777777" w:rsidR="00A82522" w:rsidRDefault="00A82522" w:rsidP="00F03169">
      <w:pPr>
        <w:pStyle w:val="vinetas"/>
        <w:jc w:val="both"/>
      </w:pPr>
      <w:r>
        <w:t>Niños mayores de 16 años, pagan como adultos.</w:t>
      </w:r>
    </w:p>
    <w:p w14:paraId="76371C2D" w14:textId="77777777" w:rsidR="00A82522" w:rsidRDefault="00A82522" w:rsidP="00F03169">
      <w:pPr>
        <w:pStyle w:val="vinetas"/>
        <w:jc w:val="both"/>
      </w:pPr>
      <w:r>
        <w:t xml:space="preserve">Máximo dos niños por habitación, compartiendo con 2 adultos. Otras acomodaciones deberán ser consultadas. </w:t>
      </w:r>
    </w:p>
    <w:p w14:paraId="3B40E2E8" w14:textId="77777777" w:rsidR="004D79BA" w:rsidRDefault="004D79BA" w:rsidP="00CC16E9">
      <w:pPr>
        <w:pStyle w:val="itinerario"/>
      </w:pPr>
    </w:p>
    <w:p w14:paraId="434DC229" w14:textId="77777777" w:rsidR="00777AE0" w:rsidRPr="003B05DB" w:rsidRDefault="00CC16E9" w:rsidP="00777AE0">
      <w:pPr>
        <w:pStyle w:val="dias"/>
        <w:rPr>
          <w:color w:val="1F3864"/>
          <w:sz w:val="28"/>
          <w:szCs w:val="28"/>
        </w:rPr>
      </w:pPr>
      <w:r w:rsidRPr="003B05DB">
        <w:rPr>
          <w:caps w:val="0"/>
          <w:color w:val="1F3864"/>
          <w:sz w:val="28"/>
          <w:szCs w:val="28"/>
        </w:rPr>
        <w:t>HOTELES PREVISTOS O SIMILARES</w:t>
      </w:r>
    </w:p>
    <w:p w14:paraId="191E7D9B" w14:textId="77777777"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39"/>
        <w:gridCol w:w="3392"/>
        <w:gridCol w:w="3339"/>
      </w:tblGrid>
      <w:tr w:rsidR="00777AE0" w:rsidRPr="002D7356" w14:paraId="291F332B" w14:textId="77777777" w:rsidTr="00EB448B">
        <w:tc>
          <w:tcPr>
            <w:tcW w:w="3339" w:type="dxa"/>
            <w:shd w:val="clear" w:color="auto" w:fill="1F3864"/>
            <w:vAlign w:val="center"/>
          </w:tcPr>
          <w:p w14:paraId="41C56D90" w14:textId="77777777" w:rsidR="00777AE0" w:rsidRPr="007572F7" w:rsidRDefault="00777AE0" w:rsidP="004D79BA">
            <w:pPr>
              <w:jc w:val="center"/>
              <w:rPr>
                <w:b/>
                <w:color w:val="FFFFFF" w:themeColor="background1"/>
                <w:sz w:val="28"/>
                <w:szCs w:val="28"/>
              </w:rPr>
            </w:pPr>
            <w:r w:rsidRPr="007572F7">
              <w:rPr>
                <w:b/>
                <w:color w:val="FFFFFF" w:themeColor="background1"/>
                <w:sz w:val="28"/>
                <w:szCs w:val="28"/>
              </w:rPr>
              <w:t>Ciudad</w:t>
            </w:r>
          </w:p>
        </w:tc>
        <w:tc>
          <w:tcPr>
            <w:tcW w:w="3392" w:type="dxa"/>
            <w:shd w:val="clear" w:color="auto" w:fill="1F3864"/>
            <w:vAlign w:val="center"/>
          </w:tcPr>
          <w:p w14:paraId="4E090760" w14:textId="77777777" w:rsidR="00777AE0" w:rsidRPr="007572F7" w:rsidRDefault="00777AE0" w:rsidP="004D79BA">
            <w:pPr>
              <w:jc w:val="center"/>
              <w:rPr>
                <w:b/>
                <w:color w:val="FFFFFF" w:themeColor="background1"/>
                <w:sz w:val="28"/>
                <w:szCs w:val="28"/>
              </w:rPr>
            </w:pPr>
            <w:r w:rsidRPr="007572F7">
              <w:rPr>
                <w:b/>
                <w:color w:val="FFFFFF" w:themeColor="background1"/>
                <w:sz w:val="28"/>
                <w:szCs w:val="28"/>
              </w:rPr>
              <w:t>Hoteles previstos</w:t>
            </w:r>
          </w:p>
        </w:tc>
        <w:tc>
          <w:tcPr>
            <w:tcW w:w="3339" w:type="dxa"/>
            <w:shd w:val="clear" w:color="auto" w:fill="1F3864"/>
            <w:vAlign w:val="center"/>
          </w:tcPr>
          <w:p w14:paraId="4B6CD474" w14:textId="77777777" w:rsidR="00777AE0" w:rsidRPr="007572F7" w:rsidRDefault="00777AE0" w:rsidP="004D79BA">
            <w:pPr>
              <w:jc w:val="center"/>
              <w:rPr>
                <w:b/>
                <w:color w:val="FFFFFF" w:themeColor="background1"/>
                <w:sz w:val="28"/>
                <w:szCs w:val="28"/>
              </w:rPr>
            </w:pPr>
            <w:r w:rsidRPr="007572F7">
              <w:rPr>
                <w:b/>
                <w:color w:val="FFFFFF" w:themeColor="background1"/>
                <w:sz w:val="28"/>
                <w:szCs w:val="28"/>
              </w:rPr>
              <w:t>Categoría</w:t>
            </w:r>
          </w:p>
        </w:tc>
      </w:tr>
      <w:tr w:rsidR="0046026E" w:rsidRPr="002D7356" w14:paraId="3D91D360" w14:textId="77777777" w:rsidTr="0044006D">
        <w:tc>
          <w:tcPr>
            <w:tcW w:w="3339" w:type="dxa"/>
            <w:vAlign w:val="center"/>
          </w:tcPr>
          <w:p w14:paraId="2CFAC7F9" w14:textId="77777777" w:rsidR="0046026E" w:rsidRPr="001B3CBB" w:rsidRDefault="0046026E" w:rsidP="0046026E">
            <w:pPr>
              <w:jc w:val="center"/>
            </w:pPr>
            <w:r>
              <w:t>Niágara Falls</w:t>
            </w:r>
          </w:p>
        </w:tc>
        <w:tc>
          <w:tcPr>
            <w:tcW w:w="3392" w:type="dxa"/>
          </w:tcPr>
          <w:p w14:paraId="59AD00D4" w14:textId="0B1FF317" w:rsidR="0046026E" w:rsidRPr="001C7BEF" w:rsidRDefault="0046026E" w:rsidP="0046026E">
            <w:pPr>
              <w:jc w:val="center"/>
              <w:rPr>
                <w:lang w:val="en-US"/>
              </w:rPr>
            </w:pPr>
            <w:r w:rsidRPr="0046026E">
              <w:rPr>
                <w:lang w:val="en-US"/>
              </w:rPr>
              <w:t>Holiday Inn at the Falls</w:t>
            </w:r>
          </w:p>
        </w:tc>
        <w:tc>
          <w:tcPr>
            <w:tcW w:w="3339" w:type="dxa"/>
            <w:vAlign w:val="center"/>
          </w:tcPr>
          <w:p w14:paraId="5D05AB84" w14:textId="77777777" w:rsidR="0046026E" w:rsidRDefault="0046026E" w:rsidP="0046026E">
            <w:pPr>
              <w:jc w:val="center"/>
            </w:pPr>
            <w:r>
              <w:t>Turista Superior</w:t>
            </w:r>
          </w:p>
        </w:tc>
      </w:tr>
      <w:tr w:rsidR="0046026E" w:rsidRPr="0046026E" w14:paraId="371FEAA4" w14:textId="77777777" w:rsidTr="0044006D">
        <w:tc>
          <w:tcPr>
            <w:tcW w:w="3339" w:type="dxa"/>
            <w:vAlign w:val="center"/>
          </w:tcPr>
          <w:p w14:paraId="683F1678" w14:textId="029E93D0" w:rsidR="0046026E" w:rsidRPr="0046026E" w:rsidRDefault="0046026E" w:rsidP="0046026E">
            <w:pPr>
              <w:jc w:val="center"/>
              <w:rPr>
                <w:lang w:val="en-US"/>
              </w:rPr>
            </w:pPr>
            <w:r>
              <w:t>Niágara Falls</w:t>
            </w:r>
          </w:p>
        </w:tc>
        <w:tc>
          <w:tcPr>
            <w:tcW w:w="3392" w:type="dxa"/>
          </w:tcPr>
          <w:p w14:paraId="574DF6A6" w14:textId="63BD7838" w:rsidR="0046026E" w:rsidRPr="001C7BEF" w:rsidRDefault="0046026E" w:rsidP="0046026E">
            <w:pPr>
              <w:jc w:val="center"/>
              <w:rPr>
                <w:lang w:val="en-US"/>
              </w:rPr>
            </w:pPr>
            <w:r w:rsidRPr="0046026E">
              <w:rPr>
                <w:lang w:val="en-US"/>
              </w:rPr>
              <w:t>Sheraton on the Falls</w:t>
            </w:r>
          </w:p>
        </w:tc>
        <w:tc>
          <w:tcPr>
            <w:tcW w:w="3339" w:type="dxa"/>
            <w:vAlign w:val="center"/>
          </w:tcPr>
          <w:p w14:paraId="64FC1E36" w14:textId="6D9FCFCC" w:rsidR="0046026E" w:rsidRPr="0046026E" w:rsidRDefault="00E30AB0" w:rsidP="0046026E">
            <w:pPr>
              <w:jc w:val="center"/>
              <w:rPr>
                <w:lang w:val="en-US"/>
              </w:rPr>
            </w:pPr>
            <w:r>
              <w:t>Primera</w:t>
            </w:r>
          </w:p>
        </w:tc>
      </w:tr>
      <w:tr w:rsidR="004D79BA" w:rsidRPr="002D7356" w14:paraId="7B9504F0" w14:textId="77777777" w:rsidTr="00EB448B">
        <w:tc>
          <w:tcPr>
            <w:tcW w:w="3339" w:type="dxa"/>
            <w:vAlign w:val="center"/>
          </w:tcPr>
          <w:p w14:paraId="1E66DD59" w14:textId="77777777" w:rsidR="004D79BA" w:rsidRPr="001B3CBB" w:rsidRDefault="001241A6" w:rsidP="004D79BA">
            <w:pPr>
              <w:jc w:val="center"/>
            </w:pPr>
            <w:r>
              <w:t>Washington</w:t>
            </w:r>
          </w:p>
        </w:tc>
        <w:tc>
          <w:tcPr>
            <w:tcW w:w="3392" w:type="dxa"/>
            <w:vAlign w:val="center"/>
          </w:tcPr>
          <w:p w14:paraId="6B466025" w14:textId="77777777" w:rsidR="004D79BA" w:rsidRPr="001241A6" w:rsidRDefault="001241A6" w:rsidP="001241A6">
            <w:pPr>
              <w:jc w:val="center"/>
              <w:rPr>
                <w:lang w:val="en-US"/>
              </w:rPr>
            </w:pPr>
            <w:r w:rsidRPr="001241A6">
              <w:rPr>
                <w:lang w:val="en-US"/>
              </w:rPr>
              <w:t>Westin Washington DC City Center</w:t>
            </w:r>
          </w:p>
        </w:tc>
        <w:tc>
          <w:tcPr>
            <w:tcW w:w="3339" w:type="dxa"/>
            <w:vAlign w:val="center"/>
          </w:tcPr>
          <w:p w14:paraId="05E349DB" w14:textId="77777777" w:rsidR="004D79BA" w:rsidRPr="0001133E" w:rsidRDefault="004D79BA" w:rsidP="004D79BA">
            <w:pPr>
              <w:jc w:val="center"/>
            </w:pPr>
            <w:r>
              <w:t>Primera</w:t>
            </w:r>
          </w:p>
        </w:tc>
      </w:tr>
    </w:tbl>
    <w:p w14:paraId="1EEB55BD" w14:textId="77777777" w:rsidR="00C729DE" w:rsidRDefault="00C729DE" w:rsidP="00C729DE">
      <w:pPr>
        <w:pStyle w:val="itinerario"/>
      </w:pPr>
    </w:p>
    <w:p w14:paraId="4544F286" w14:textId="4A9B7011" w:rsidR="00D13152" w:rsidRDefault="00D13152" w:rsidP="00D13152">
      <w:pPr>
        <w:pStyle w:val="itinerario"/>
      </w:pPr>
    </w:p>
    <w:p w14:paraId="1DCC7167" w14:textId="77777777" w:rsidR="00795DB4" w:rsidRDefault="00795DB4" w:rsidP="00795DB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95DB4" w:rsidRPr="00D6643C" w14:paraId="4A5BBCB3" w14:textId="77777777" w:rsidTr="0086585F">
        <w:tc>
          <w:tcPr>
            <w:tcW w:w="10060" w:type="dxa"/>
            <w:shd w:val="clear" w:color="auto" w:fill="1F3864"/>
          </w:tcPr>
          <w:p w14:paraId="47275103" w14:textId="77777777" w:rsidR="00795DB4" w:rsidRPr="00D6643C" w:rsidRDefault="00795DB4" w:rsidP="0086585F">
            <w:pPr>
              <w:jc w:val="center"/>
              <w:rPr>
                <w:b/>
                <w:color w:val="FFFFFF" w:themeColor="background1"/>
                <w:sz w:val="40"/>
                <w:szCs w:val="40"/>
              </w:rPr>
            </w:pPr>
            <w:r w:rsidRPr="00C63D84">
              <w:rPr>
                <w:b/>
                <w:color w:val="FFFFFF" w:themeColor="background1"/>
                <w:sz w:val="40"/>
                <w:szCs w:val="40"/>
              </w:rPr>
              <w:lastRenderedPageBreak/>
              <w:t>CONDICIONES ESPECÍFICAS</w:t>
            </w:r>
          </w:p>
        </w:tc>
      </w:tr>
    </w:tbl>
    <w:p w14:paraId="3C630C59" w14:textId="77777777" w:rsidR="00795DB4" w:rsidRPr="007F4802" w:rsidRDefault="00795DB4" w:rsidP="00795DB4">
      <w:pPr>
        <w:pStyle w:val="itinerario"/>
      </w:pPr>
    </w:p>
    <w:p w14:paraId="3EDD8CB2" w14:textId="77777777" w:rsidR="00795DB4" w:rsidRPr="00777AE0" w:rsidRDefault="00795DB4" w:rsidP="00795DB4">
      <w:pPr>
        <w:pStyle w:val="dias"/>
        <w:rPr>
          <w:color w:val="1F3864"/>
          <w:sz w:val="28"/>
          <w:szCs w:val="28"/>
        </w:rPr>
      </w:pPr>
      <w:r w:rsidRPr="00777AE0">
        <w:rPr>
          <w:caps w:val="0"/>
          <w:color w:val="1F3864"/>
          <w:sz w:val="28"/>
          <w:szCs w:val="28"/>
        </w:rPr>
        <w:t>VIGENCIA DEL PLAN</w:t>
      </w:r>
    </w:p>
    <w:p w14:paraId="546B64C0" w14:textId="77777777" w:rsidR="00795DB4" w:rsidRPr="007F4802" w:rsidRDefault="00795DB4" w:rsidP="00795DB4">
      <w:pPr>
        <w:pStyle w:val="itinerario"/>
      </w:pPr>
      <w:r w:rsidRPr="007F4802">
        <w:t xml:space="preserve">La validez de las tarifas publicadas en cada uno de nuestros programas aplica hasta máximo el último día indicado en la vigencia.  </w:t>
      </w:r>
    </w:p>
    <w:p w14:paraId="3704FCA8" w14:textId="77777777" w:rsidR="00795DB4" w:rsidRPr="007F4802" w:rsidRDefault="00795DB4" w:rsidP="00795DB4">
      <w:pPr>
        <w:pStyle w:val="itinerario"/>
      </w:pPr>
    </w:p>
    <w:p w14:paraId="555D89E1" w14:textId="77777777" w:rsidR="00795DB4" w:rsidRPr="007F4802" w:rsidRDefault="00795DB4" w:rsidP="00795DB4">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007F5635" w14:textId="77777777" w:rsidR="00795DB4" w:rsidRPr="003C7C40" w:rsidRDefault="00795DB4" w:rsidP="00795DB4">
      <w:pPr>
        <w:pStyle w:val="dias"/>
        <w:rPr>
          <w:color w:val="1F3864"/>
          <w:sz w:val="28"/>
          <w:szCs w:val="28"/>
        </w:rPr>
      </w:pPr>
      <w:r>
        <w:rPr>
          <w:caps w:val="0"/>
          <w:color w:val="1F3864"/>
          <w:sz w:val="28"/>
          <w:szCs w:val="28"/>
        </w:rPr>
        <w:t>INFORMACIÓN IMPORTANTE</w:t>
      </w:r>
    </w:p>
    <w:p w14:paraId="301ADE16" w14:textId="77777777" w:rsidR="00795DB4" w:rsidRPr="005012D0" w:rsidRDefault="00795DB4" w:rsidP="00795DB4">
      <w:pPr>
        <w:pStyle w:val="vinetas"/>
        <w:ind w:left="720" w:hanging="360"/>
        <w:jc w:val="both"/>
      </w:pPr>
      <w:r w:rsidRPr="005012D0">
        <w:t xml:space="preserve">Tarifas sujetas a cambios y disponibilidad sin previo aviso. </w:t>
      </w:r>
    </w:p>
    <w:p w14:paraId="11C6B9A1" w14:textId="77777777" w:rsidR="00795DB4" w:rsidRPr="005012D0" w:rsidRDefault="00795DB4" w:rsidP="00795DB4">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0FCC06FB" w14:textId="77777777" w:rsidR="00795DB4" w:rsidRPr="005012D0" w:rsidRDefault="00795DB4" w:rsidP="00795DB4">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13490D5" w14:textId="77777777" w:rsidR="00795DB4" w:rsidRPr="005012D0" w:rsidRDefault="00795DB4" w:rsidP="00795DB4">
      <w:pPr>
        <w:pStyle w:val="vinetas"/>
        <w:ind w:left="720" w:hanging="360"/>
        <w:jc w:val="both"/>
      </w:pPr>
      <w:r w:rsidRPr="005012D0">
        <w:t>Se entiende por servicios: traslados, visitas y excursiones detalladas, asistencia de guías locales para las visitas.</w:t>
      </w:r>
    </w:p>
    <w:p w14:paraId="78A4FBB4" w14:textId="77777777" w:rsidR="00795DB4" w:rsidRPr="005012D0" w:rsidRDefault="00795DB4" w:rsidP="00795DB4">
      <w:pPr>
        <w:pStyle w:val="vinetas"/>
        <w:ind w:left="720" w:hanging="360"/>
        <w:jc w:val="both"/>
      </w:pPr>
      <w:r w:rsidRPr="005012D0">
        <w:t>Las visitas incluidas son prestadas en servicio compartido no en privado.</w:t>
      </w:r>
    </w:p>
    <w:p w14:paraId="6C59130C" w14:textId="77777777" w:rsidR="00795DB4" w:rsidRPr="005012D0" w:rsidRDefault="00795DB4" w:rsidP="00795DB4">
      <w:pPr>
        <w:pStyle w:val="vinetas"/>
        <w:ind w:left="720" w:hanging="360"/>
        <w:jc w:val="both"/>
      </w:pPr>
      <w:r w:rsidRPr="005012D0">
        <w:t>Los hoteles mencionados como previstos al final están sujetos a variación, sin alterar en ningún momento su categoría.</w:t>
      </w:r>
    </w:p>
    <w:p w14:paraId="303CB61C" w14:textId="77777777" w:rsidR="00795DB4" w:rsidRPr="005012D0" w:rsidRDefault="00795DB4" w:rsidP="00795DB4">
      <w:pPr>
        <w:pStyle w:val="vinetas"/>
        <w:ind w:left="720" w:hanging="360"/>
        <w:jc w:val="both"/>
      </w:pPr>
      <w:r w:rsidRPr="005012D0">
        <w:t>Las habitaciones que se ofrece son de categoría estándar.</w:t>
      </w:r>
    </w:p>
    <w:p w14:paraId="242328AA" w14:textId="77777777" w:rsidR="00795DB4" w:rsidRPr="005012D0" w:rsidRDefault="00795DB4" w:rsidP="00795DB4">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3DBC916" w14:textId="77777777" w:rsidR="00795DB4" w:rsidRPr="005012D0" w:rsidRDefault="00795DB4" w:rsidP="00795DB4">
      <w:pPr>
        <w:pStyle w:val="vinetas"/>
        <w:spacing w:line="240" w:lineRule="auto"/>
        <w:jc w:val="both"/>
      </w:pPr>
      <w:r w:rsidRPr="005012D0">
        <w:t>Precios no válidos para grupos, Semana Santa, grandes eventos, Navidad y Fin de año.</w:t>
      </w:r>
    </w:p>
    <w:p w14:paraId="51BE4E32" w14:textId="77777777" w:rsidR="00795DB4" w:rsidRPr="005012D0" w:rsidRDefault="00795DB4" w:rsidP="00795DB4">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0CCAC216" w14:textId="77777777" w:rsidR="00795DB4" w:rsidRPr="00777AE0" w:rsidRDefault="00795DB4" w:rsidP="00795DB4">
      <w:pPr>
        <w:pStyle w:val="dias"/>
        <w:rPr>
          <w:color w:val="1F3864"/>
          <w:sz w:val="28"/>
          <w:szCs w:val="28"/>
        </w:rPr>
      </w:pPr>
      <w:r w:rsidRPr="00777AE0">
        <w:rPr>
          <w:caps w:val="0"/>
          <w:color w:val="1F3864"/>
          <w:sz w:val="28"/>
          <w:szCs w:val="28"/>
        </w:rPr>
        <w:t>DOCUMENTACIÓN REQUERIDA</w:t>
      </w:r>
    </w:p>
    <w:p w14:paraId="59848B60" w14:textId="77777777" w:rsidR="00795DB4" w:rsidRPr="007F4802" w:rsidRDefault="00795DB4" w:rsidP="00795DB4">
      <w:pPr>
        <w:pStyle w:val="vinetas"/>
        <w:jc w:val="both"/>
      </w:pPr>
      <w:r w:rsidRPr="007F4802">
        <w:t>Pasaporte con una vigencia mínima de seis meses, con hojas disponibles para colocarle los sellos de ingreso y salida del país a visitar.</w:t>
      </w:r>
    </w:p>
    <w:p w14:paraId="4CE3C35B" w14:textId="7A455F3D" w:rsidR="00795DB4" w:rsidRDefault="00795DB4" w:rsidP="00795DB4">
      <w:pPr>
        <w:pStyle w:val="vinetas"/>
      </w:pPr>
      <w:r w:rsidRPr="00C729DE">
        <w:t>Visa</w:t>
      </w:r>
      <w:r>
        <w:t xml:space="preserve"> </w:t>
      </w:r>
      <w:r w:rsidRPr="00C729DE">
        <w:t>para los Estados Unidos de Norteamérica.</w:t>
      </w:r>
    </w:p>
    <w:p w14:paraId="52639049" w14:textId="3CA9AB48" w:rsidR="0049031A" w:rsidRPr="00C729DE" w:rsidRDefault="0049031A" w:rsidP="00795DB4">
      <w:pPr>
        <w:pStyle w:val="vinetas"/>
      </w:pPr>
      <w:r>
        <w:t>Visa para el Canadá.</w:t>
      </w:r>
    </w:p>
    <w:p w14:paraId="58CA5FF6" w14:textId="77777777" w:rsidR="00795DB4" w:rsidRPr="004454E4" w:rsidRDefault="00795DB4" w:rsidP="00795DB4">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D03B67" w14:textId="77777777" w:rsidR="00795DB4" w:rsidRDefault="00795DB4" w:rsidP="00795DB4">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5D83D2DB" w14:textId="77777777" w:rsidR="00795DB4" w:rsidRPr="008338E3" w:rsidRDefault="00795DB4" w:rsidP="00795DB4">
      <w:pPr>
        <w:pStyle w:val="vinetas"/>
        <w:ind w:left="720" w:hanging="360"/>
        <w:jc w:val="both"/>
      </w:pPr>
      <w:r w:rsidRPr="008338E3">
        <w:t>La documentación requerida puede tener cambios en cualquier momento por resolución de los países a visitar</w:t>
      </w:r>
      <w:r>
        <w:t>.</w:t>
      </w:r>
      <w:r w:rsidRPr="008338E3">
        <w:t xml:space="preserve"> </w:t>
      </w:r>
    </w:p>
    <w:p w14:paraId="253CFFBD" w14:textId="77777777" w:rsidR="00795DB4" w:rsidRPr="00C729DE" w:rsidRDefault="00795DB4" w:rsidP="00795DB4">
      <w:pPr>
        <w:pStyle w:val="dias"/>
        <w:rPr>
          <w:color w:val="1F3864"/>
          <w:sz w:val="28"/>
          <w:szCs w:val="28"/>
        </w:rPr>
      </w:pPr>
      <w:r w:rsidRPr="00C729DE">
        <w:rPr>
          <w:caps w:val="0"/>
          <w:color w:val="1F3864"/>
          <w:sz w:val="28"/>
          <w:szCs w:val="28"/>
        </w:rPr>
        <w:lastRenderedPageBreak/>
        <w:t>CAMBIOS DE NOMBRE</w:t>
      </w:r>
    </w:p>
    <w:p w14:paraId="302BC9E1" w14:textId="77777777" w:rsidR="00795DB4" w:rsidRDefault="00795DB4" w:rsidP="00795DB4">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1AEC9CE0" w14:textId="77777777" w:rsidR="00795DB4" w:rsidRDefault="00795DB4" w:rsidP="00795DB4">
      <w:pPr>
        <w:pStyle w:val="dias"/>
        <w:rPr>
          <w:color w:val="1F3864"/>
          <w:sz w:val="28"/>
          <w:szCs w:val="28"/>
        </w:rPr>
      </w:pPr>
      <w:r>
        <w:rPr>
          <w:caps w:val="0"/>
          <w:color w:val="1F3864"/>
          <w:sz w:val="28"/>
          <w:szCs w:val="28"/>
        </w:rPr>
        <w:t>POLÍTICAS DE PAGOS</w:t>
      </w:r>
    </w:p>
    <w:p w14:paraId="024AF294" w14:textId="77777777" w:rsidR="00795DB4" w:rsidRDefault="00795DB4" w:rsidP="00795DB4">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1048C9E5" w14:textId="77777777" w:rsidR="00795DB4" w:rsidRPr="007578C7" w:rsidRDefault="00795DB4" w:rsidP="00795DB4">
      <w:pPr>
        <w:pStyle w:val="dias"/>
        <w:rPr>
          <w:color w:val="1F3864"/>
          <w:sz w:val="28"/>
          <w:szCs w:val="28"/>
        </w:rPr>
      </w:pPr>
      <w:r w:rsidRPr="007578C7">
        <w:rPr>
          <w:caps w:val="0"/>
          <w:color w:val="1F3864"/>
          <w:sz w:val="28"/>
          <w:szCs w:val="28"/>
        </w:rPr>
        <w:t>DEPÓSITOS</w:t>
      </w:r>
    </w:p>
    <w:p w14:paraId="53761D86" w14:textId="77777777" w:rsidR="00795DB4" w:rsidRDefault="00795DB4" w:rsidP="00795DB4">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75578B86" w14:textId="77777777" w:rsidR="00795DB4" w:rsidRPr="00C729DE" w:rsidRDefault="00795DB4" w:rsidP="00795DB4">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3A907875" w14:textId="77777777" w:rsidR="00795DB4" w:rsidRDefault="00795DB4" w:rsidP="00795DB4">
      <w:pPr>
        <w:pStyle w:val="itinerario"/>
      </w:pPr>
      <w:r w:rsidRPr="004454E4">
        <w:t>Se incurriría una penalización como sigue:</w:t>
      </w:r>
      <w:r w:rsidRPr="007A5678">
        <w:t xml:space="preserve"> </w:t>
      </w:r>
    </w:p>
    <w:p w14:paraId="536A062E" w14:textId="77777777" w:rsidR="00795DB4" w:rsidRPr="00F0548B" w:rsidRDefault="00795DB4" w:rsidP="00795DB4">
      <w:pPr>
        <w:pStyle w:val="vinetas"/>
        <w:jc w:val="both"/>
      </w:pPr>
      <w:r w:rsidRPr="00F0548B">
        <w:t>Cancelaciones antes de 3</w:t>
      </w:r>
      <w:r>
        <w:t>5</w:t>
      </w:r>
      <w:r w:rsidRPr="00F0548B">
        <w:t xml:space="preserve"> días de la salida, no tienen cargo.</w:t>
      </w:r>
    </w:p>
    <w:p w14:paraId="257BFF36" w14:textId="77777777" w:rsidR="00795DB4" w:rsidRPr="00F0548B" w:rsidRDefault="00795DB4" w:rsidP="00795DB4">
      <w:pPr>
        <w:pStyle w:val="vinetas"/>
        <w:jc w:val="both"/>
      </w:pPr>
      <w:r w:rsidRPr="00F0548B">
        <w:t>Cancelaciones entre 3</w:t>
      </w:r>
      <w:r>
        <w:t>4</w:t>
      </w:r>
      <w:r w:rsidRPr="00F0548B">
        <w:t xml:space="preserve"> y 2</w:t>
      </w:r>
      <w:r>
        <w:t>5</w:t>
      </w:r>
      <w:r w:rsidRPr="00F0548B">
        <w:t xml:space="preserve"> días antes de l</w:t>
      </w:r>
      <w:r>
        <w:t>a salida, tiene cargo de USD 330</w:t>
      </w:r>
      <w:r w:rsidRPr="00F0548B">
        <w:t xml:space="preserve"> por persona sobre el precio de venta.</w:t>
      </w:r>
    </w:p>
    <w:p w14:paraId="20FA6EB2" w14:textId="77777777" w:rsidR="00795DB4" w:rsidRDefault="00795DB4" w:rsidP="00795DB4">
      <w:pPr>
        <w:pStyle w:val="vinetas"/>
        <w:jc w:val="both"/>
      </w:pPr>
      <w:r w:rsidRPr="00F0548B">
        <w:t>Cancelaciones entre 2</w:t>
      </w:r>
      <w:r>
        <w:t>4</w:t>
      </w:r>
      <w:r w:rsidRPr="00F0548B">
        <w:t xml:space="preserve"> y </w:t>
      </w:r>
      <w:r>
        <w:t>5</w:t>
      </w:r>
      <w:r w:rsidRPr="00F0548B">
        <w:t xml:space="preserve"> días antes de l</w:t>
      </w:r>
      <w:r>
        <w:t xml:space="preserve">a salida, tiene cargo de USD 530 </w:t>
      </w:r>
      <w:r w:rsidRPr="00F0548B">
        <w:t>por persona sobre el precio de venta.</w:t>
      </w:r>
    </w:p>
    <w:p w14:paraId="42755F5B" w14:textId="77777777" w:rsidR="00795DB4" w:rsidRPr="00DF09BE" w:rsidRDefault="00795DB4" w:rsidP="00795DB4">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2BD804D8" w14:textId="77777777" w:rsidR="00795DB4" w:rsidRPr="00F0548B" w:rsidRDefault="00795DB4" w:rsidP="00795DB4">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193EA3B2" w14:textId="77777777" w:rsidR="00795DB4" w:rsidRDefault="00795DB4" w:rsidP="00795DB4">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131A933F" w14:textId="77777777" w:rsidR="00795DB4" w:rsidRDefault="00795DB4" w:rsidP="00795DB4">
      <w:pPr>
        <w:pStyle w:val="vinetas"/>
        <w:jc w:val="both"/>
      </w:pPr>
      <w:r w:rsidRPr="00BA0315">
        <w:t>Toda reserva nueva puede ser cancelada o modificada dentro de las 72 horas sin en ningun gasto.</w:t>
      </w:r>
    </w:p>
    <w:p w14:paraId="7D8F9879" w14:textId="77777777" w:rsidR="00795DB4" w:rsidRDefault="00795DB4" w:rsidP="00795DB4">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8D949D4" w14:textId="77777777" w:rsidR="00795DB4" w:rsidRPr="00BA0315" w:rsidRDefault="00795DB4" w:rsidP="00795DB4">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12F204D6" w14:textId="77777777" w:rsidR="00795DB4" w:rsidRPr="00F0548B" w:rsidRDefault="00795DB4" w:rsidP="00795DB4">
      <w:pPr>
        <w:pStyle w:val="vinetas"/>
        <w:jc w:val="both"/>
      </w:pPr>
      <w:r w:rsidRPr="00F0548B">
        <w:t>Si la reserva está en prepago y al cancelarse genera gastos por cancelación la agencia de viajes será responsable por el pago de los mismos.</w:t>
      </w:r>
    </w:p>
    <w:p w14:paraId="69B04FC5" w14:textId="77777777" w:rsidR="00795DB4" w:rsidRPr="00F0548B" w:rsidRDefault="00795DB4" w:rsidP="00795DB4">
      <w:pPr>
        <w:pStyle w:val="vinetas"/>
        <w:jc w:val="both"/>
      </w:pPr>
      <w:r w:rsidRPr="00F0548B">
        <w:t>No habrá reembolso alguno por los servicios no tomados durante el recorrido.</w:t>
      </w:r>
    </w:p>
    <w:p w14:paraId="2BF12417" w14:textId="77777777" w:rsidR="00795DB4" w:rsidRPr="00F0548B" w:rsidRDefault="00795DB4" w:rsidP="00795DB4">
      <w:pPr>
        <w:pStyle w:val="vinetas"/>
        <w:jc w:val="both"/>
      </w:pPr>
      <w:r w:rsidRPr="00F0548B">
        <w:t xml:space="preserve">La confirmación definitiva de los hoteles estará disponible treinta (30) </w:t>
      </w:r>
      <w:r>
        <w:t>días antes de la salida.</w:t>
      </w:r>
    </w:p>
    <w:p w14:paraId="5D0252EE" w14:textId="77777777" w:rsidR="00795DB4" w:rsidRDefault="00795DB4" w:rsidP="00795DB4">
      <w:pPr>
        <w:pStyle w:val="vinetas"/>
        <w:jc w:val="both"/>
      </w:pPr>
      <w:r w:rsidRPr="00F0548B">
        <w:t>El precio de los circuitos incluye visitas y excursiones indicadas en el itinerario.</w:t>
      </w:r>
    </w:p>
    <w:p w14:paraId="3D3466BA" w14:textId="77777777" w:rsidR="00795DB4" w:rsidRPr="00BD559B" w:rsidRDefault="00795DB4" w:rsidP="00795DB4">
      <w:pPr>
        <w:pStyle w:val="dias"/>
        <w:rPr>
          <w:color w:val="1F3864"/>
          <w:sz w:val="28"/>
          <w:szCs w:val="28"/>
        </w:rPr>
      </w:pPr>
      <w:r w:rsidRPr="00BD559B">
        <w:rPr>
          <w:caps w:val="0"/>
          <w:color w:val="1F3864"/>
          <w:sz w:val="28"/>
          <w:szCs w:val="28"/>
        </w:rPr>
        <w:t>REEMBOLSOS</w:t>
      </w:r>
    </w:p>
    <w:p w14:paraId="1E55C77D" w14:textId="77777777" w:rsidR="00795DB4" w:rsidRDefault="00795DB4" w:rsidP="00795DB4">
      <w:pPr>
        <w:pStyle w:val="itinerario"/>
      </w:pPr>
      <w:r>
        <w:t>Toda solicitud debe ser remitida por escrito dentro de los 20 días de finalizar los servicios, está sujeta a verificación, pasada esta fecha no serán válidos.</w:t>
      </w:r>
    </w:p>
    <w:p w14:paraId="5BD2B8B0" w14:textId="77777777" w:rsidR="00795DB4" w:rsidRDefault="00795DB4" w:rsidP="00795DB4">
      <w:pPr>
        <w:pStyle w:val="itinerario"/>
      </w:pPr>
    </w:p>
    <w:p w14:paraId="3E040D35" w14:textId="77777777" w:rsidR="00795DB4" w:rsidRDefault="00795DB4" w:rsidP="00795DB4">
      <w:pPr>
        <w:pStyle w:val="itinerario"/>
      </w:pPr>
      <w:r>
        <w:t>Los servicios no utilizados no serán reembolsables.</w:t>
      </w:r>
    </w:p>
    <w:p w14:paraId="3C7B78DB" w14:textId="77777777" w:rsidR="00795DB4" w:rsidRDefault="00795DB4" w:rsidP="00795DB4">
      <w:pPr>
        <w:pStyle w:val="dias"/>
        <w:rPr>
          <w:caps w:val="0"/>
          <w:color w:val="1F3864"/>
          <w:sz w:val="28"/>
          <w:szCs w:val="28"/>
        </w:rPr>
      </w:pPr>
    </w:p>
    <w:p w14:paraId="67D831CA" w14:textId="77777777" w:rsidR="00795DB4" w:rsidRPr="00BD559B" w:rsidRDefault="00795DB4" w:rsidP="00795DB4">
      <w:pPr>
        <w:pStyle w:val="dias"/>
        <w:rPr>
          <w:color w:val="1F3864"/>
          <w:sz w:val="28"/>
          <w:szCs w:val="28"/>
        </w:rPr>
      </w:pPr>
      <w:r w:rsidRPr="00BD559B">
        <w:rPr>
          <w:caps w:val="0"/>
          <w:color w:val="1F3864"/>
          <w:sz w:val="28"/>
          <w:szCs w:val="28"/>
        </w:rPr>
        <w:lastRenderedPageBreak/>
        <w:t xml:space="preserve">ITINERARIO   </w:t>
      </w:r>
    </w:p>
    <w:p w14:paraId="6BFAF01E" w14:textId="77777777" w:rsidR="00795DB4" w:rsidRDefault="00795DB4" w:rsidP="00795DB4">
      <w:pPr>
        <w:pStyle w:val="itinerario"/>
      </w:pPr>
      <w:r>
        <w:t>Todos los itinerarios publicados pueden estar sujetos a posibles cambios en el destino, ya sea por problemas climatológicos u operativos. Las visitas detalladas pueden cambiar el orden o el día de operación.</w:t>
      </w:r>
    </w:p>
    <w:p w14:paraId="14DA91A8" w14:textId="77777777" w:rsidR="00795DB4" w:rsidRPr="00BD559B" w:rsidRDefault="00795DB4" w:rsidP="00795DB4">
      <w:pPr>
        <w:pStyle w:val="dias"/>
        <w:rPr>
          <w:color w:val="1F3864"/>
          <w:sz w:val="28"/>
          <w:szCs w:val="28"/>
        </w:rPr>
      </w:pPr>
      <w:r w:rsidRPr="00BD559B">
        <w:rPr>
          <w:caps w:val="0"/>
          <w:color w:val="1F3864"/>
          <w:sz w:val="28"/>
          <w:szCs w:val="28"/>
        </w:rPr>
        <w:t xml:space="preserve">VISITAS </w:t>
      </w:r>
    </w:p>
    <w:p w14:paraId="20129D18" w14:textId="77777777" w:rsidR="00795DB4" w:rsidRDefault="00795DB4" w:rsidP="00795DB4">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5216B01" w14:textId="77777777" w:rsidR="00795DB4" w:rsidRPr="00BD559B" w:rsidRDefault="00795DB4" w:rsidP="00795DB4">
      <w:pPr>
        <w:pStyle w:val="dias"/>
        <w:rPr>
          <w:color w:val="1F3864"/>
          <w:sz w:val="28"/>
          <w:szCs w:val="28"/>
        </w:rPr>
      </w:pPr>
      <w:r w:rsidRPr="00BD559B">
        <w:rPr>
          <w:caps w:val="0"/>
          <w:color w:val="1F3864"/>
          <w:sz w:val="28"/>
          <w:szCs w:val="28"/>
        </w:rPr>
        <w:t>TRASLADOS</w:t>
      </w:r>
    </w:p>
    <w:p w14:paraId="6E12AB33" w14:textId="77777777" w:rsidR="00795DB4" w:rsidRDefault="00795DB4" w:rsidP="00795DB4">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D3EB950" w14:textId="77777777" w:rsidR="00795DB4" w:rsidRDefault="00795DB4" w:rsidP="00795DB4">
      <w:pPr>
        <w:pStyle w:val="itinerario"/>
      </w:pPr>
    </w:p>
    <w:p w14:paraId="4A582095" w14:textId="77777777" w:rsidR="00795DB4" w:rsidRPr="007F4802" w:rsidRDefault="00795DB4" w:rsidP="00795DB4">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1E6CAE6" w14:textId="77777777" w:rsidR="00795DB4" w:rsidRPr="00BD559B" w:rsidRDefault="00795DB4" w:rsidP="00795DB4">
      <w:pPr>
        <w:pStyle w:val="dias"/>
        <w:rPr>
          <w:color w:val="1F3864"/>
          <w:sz w:val="28"/>
          <w:szCs w:val="28"/>
        </w:rPr>
      </w:pPr>
      <w:r w:rsidRPr="00BD559B">
        <w:rPr>
          <w:caps w:val="0"/>
          <w:color w:val="1F3864"/>
          <w:sz w:val="28"/>
          <w:szCs w:val="28"/>
        </w:rPr>
        <w:t>VISITAS Y EXCURSIONES EN SERVICIO COMPARTIDO</w:t>
      </w:r>
    </w:p>
    <w:p w14:paraId="7E029A11" w14:textId="77777777" w:rsidR="00795DB4" w:rsidRDefault="00795DB4" w:rsidP="00795DB4">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44DD6713" w14:textId="77777777" w:rsidR="00795DB4" w:rsidRPr="00C729DE" w:rsidRDefault="00795DB4" w:rsidP="00795DB4">
      <w:pPr>
        <w:pStyle w:val="dias"/>
        <w:rPr>
          <w:color w:val="1F3864"/>
          <w:sz w:val="28"/>
          <w:szCs w:val="28"/>
        </w:rPr>
      </w:pPr>
      <w:r w:rsidRPr="00C729DE">
        <w:rPr>
          <w:caps w:val="0"/>
          <w:color w:val="1F3864"/>
          <w:sz w:val="28"/>
          <w:szCs w:val="28"/>
        </w:rPr>
        <w:t>SALIDA DE LOS CIRCUITOS</w:t>
      </w:r>
    </w:p>
    <w:p w14:paraId="7CC82921" w14:textId="77777777" w:rsidR="00795DB4" w:rsidRDefault="00795DB4" w:rsidP="00795DB4">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25DEC00A" w14:textId="77777777" w:rsidR="00795DB4" w:rsidRDefault="00795DB4" w:rsidP="00795DB4">
      <w:pPr>
        <w:pStyle w:val="itinerario"/>
      </w:pPr>
    </w:p>
    <w:p w14:paraId="6D7A0C95" w14:textId="77777777" w:rsidR="00795DB4" w:rsidRDefault="00795DB4" w:rsidP="00795DB4">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7E419EDF" w14:textId="77777777" w:rsidR="00795DB4" w:rsidRDefault="00795DB4" w:rsidP="00795DB4">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3678BCD6" w14:textId="77777777" w:rsidR="00795DB4" w:rsidRPr="00C729DE" w:rsidRDefault="00795DB4" w:rsidP="00795DB4">
      <w:pPr>
        <w:pStyle w:val="dias"/>
        <w:rPr>
          <w:color w:val="1F3864"/>
          <w:sz w:val="28"/>
          <w:szCs w:val="28"/>
        </w:rPr>
      </w:pPr>
      <w:r w:rsidRPr="00C729DE">
        <w:rPr>
          <w:caps w:val="0"/>
          <w:color w:val="1F3864"/>
          <w:sz w:val="28"/>
          <w:szCs w:val="28"/>
        </w:rPr>
        <w:t>AUTOCARES</w:t>
      </w:r>
    </w:p>
    <w:p w14:paraId="50F11FE7" w14:textId="77777777" w:rsidR="00795DB4" w:rsidRDefault="00795DB4" w:rsidP="00795DB4">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4D61C9AB" w14:textId="77777777" w:rsidR="00795DB4" w:rsidRPr="00C729DE" w:rsidRDefault="00795DB4" w:rsidP="00795DB4">
      <w:pPr>
        <w:pStyle w:val="dias"/>
        <w:rPr>
          <w:sz w:val="28"/>
          <w:szCs w:val="28"/>
        </w:rPr>
      </w:pPr>
      <w:r w:rsidRPr="00C729DE">
        <w:rPr>
          <w:caps w:val="0"/>
          <w:color w:val="1F3864"/>
          <w:sz w:val="28"/>
          <w:szCs w:val="28"/>
        </w:rPr>
        <w:t>COMIDAS EN RUTA</w:t>
      </w:r>
    </w:p>
    <w:p w14:paraId="3B827C6A" w14:textId="77777777" w:rsidR="00795DB4" w:rsidRPr="007F4802" w:rsidRDefault="00795DB4" w:rsidP="00795DB4">
      <w:pPr>
        <w:pStyle w:val="itinerario"/>
      </w:pPr>
      <w:r>
        <w:t>Los guías suelen hacer las paradas a las horas de las comidas en sitios donde se pueda comer a precios asequibles.</w:t>
      </w:r>
    </w:p>
    <w:p w14:paraId="17EBB970" w14:textId="77777777" w:rsidR="00795DB4" w:rsidRPr="00BD559B" w:rsidRDefault="00795DB4" w:rsidP="00795DB4">
      <w:pPr>
        <w:pStyle w:val="dias"/>
        <w:rPr>
          <w:color w:val="1F3864"/>
          <w:sz w:val="28"/>
        </w:rPr>
      </w:pPr>
      <w:r w:rsidRPr="00BD559B">
        <w:rPr>
          <w:caps w:val="0"/>
          <w:color w:val="1F3864"/>
          <w:sz w:val="28"/>
        </w:rPr>
        <w:lastRenderedPageBreak/>
        <w:t>SALIDA DE LAS EXCURSIONES</w:t>
      </w:r>
    </w:p>
    <w:p w14:paraId="4935C9BD" w14:textId="77777777" w:rsidR="00795DB4" w:rsidRDefault="00795DB4" w:rsidP="00795DB4">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2F893F83" w14:textId="77777777" w:rsidR="00795DB4" w:rsidRPr="00C729DE" w:rsidRDefault="00795DB4" w:rsidP="00795DB4">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3F5654FD" w14:textId="77777777" w:rsidR="00795DB4" w:rsidRDefault="00795DB4" w:rsidP="00795DB4">
      <w:pPr>
        <w:pStyle w:val="itinerario"/>
      </w:pPr>
      <w:r>
        <w:t>Serán ofrecidos directamente por los Guías durante el circuito.</w:t>
      </w:r>
    </w:p>
    <w:p w14:paraId="6E0743ED" w14:textId="77777777" w:rsidR="00795DB4" w:rsidRPr="00BD559B" w:rsidRDefault="00795DB4" w:rsidP="00795DB4">
      <w:pPr>
        <w:pStyle w:val="dias"/>
        <w:rPr>
          <w:color w:val="1F3864"/>
          <w:sz w:val="28"/>
          <w:szCs w:val="28"/>
        </w:rPr>
      </w:pPr>
      <w:r w:rsidRPr="00BD559B">
        <w:rPr>
          <w:caps w:val="0"/>
          <w:color w:val="1F3864"/>
          <w:sz w:val="28"/>
          <w:szCs w:val="28"/>
        </w:rPr>
        <w:t>EQUIPAJE</w:t>
      </w:r>
    </w:p>
    <w:p w14:paraId="27C5C905" w14:textId="77777777" w:rsidR="00795DB4" w:rsidRPr="007F4802" w:rsidRDefault="00795DB4" w:rsidP="00795DB4">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69BD8A46" w14:textId="77777777" w:rsidR="00795DB4" w:rsidRPr="00BD559B" w:rsidRDefault="00795DB4" w:rsidP="00795DB4">
      <w:pPr>
        <w:pStyle w:val="dias"/>
        <w:rPr>
          <w:color w:val="1F3864"/>
          <w:sz w:val="28"/>
          <w:szCs w:val="28"/>
        </w:rPr>
      </w:pPr>
      <w:r w:rsidRPr="00BD559B">
        <w:rPr>
          <w:caps w:val="0"/>
          <w:color w:val="1F3864"/>
          <w:sz w:val="28"/>
          <w:szCs w:val="28"/>
        </w:rPr>
        <w:t>GUÍAS ACOMPAÑANTES</w:t>
      </w:r>
    </w:p>
    <w:p w14:paraId="276E87E2" w14:textId="77777777" w:rsidR="00795DB4" w:rsidRPr="007F4802" w:rsidRDefault="00795DB4" w:rsidP="00795DB4">
      <w:pPr>
        <w:pStyle w:val="itinerario"/>
      </w:pPr>
      <w:r w:rsidRPr="007F4802">
        <w:t>Cuando se habla de guía, nos referimos a guías locales del país que se visita, que le acompañaran en el circuito y/o en las excursiones. Nunca se hace refiere al guía acompañante desde Colombia.</w:t>
      </w:r>
    </w:p>
    <w:p w14:paraId="565FA485" w14:textId="77777777" w:rsidR="00795DB4" w:rsidRPr="00BD559B" w:rsidRDefault="00795DB4" w:rsidP="00795DB4">
      <w:pPr>
        <w:pStyle w:val="dias"/>
        <w:rPr>
          <w:color w:val="1F3864"/>
          <w:sz w:val="28"/>
          <w:szCs w:val="28"/>
        </w:rPr>
      </w:pPr>
      <w:r w:rsidRPr="00BD559B">
        <w:rPr>
          <w:caps w:val="0"/>
          <w:color w:val="1F3864"/>
          <w:sz w:val="28"/>
          <w:szCs w:val="28"/>
        </w:rPr>
        <w:t>HOTELES</w:t>
      </w:r>
    </w:p>
    <w:p w14:paraId="2E375DBB" w14:textId="77777777" w:rsidR="00795DB4" w:rsidRPr="007F4802" w:rsidRDefault="00795DB4" w:rsidP="00795DB4">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D13997D" w14:textId="77777777" w:rsidR="00795DB4" w:rsidRPr="00C729DE" w:rsidRDefault="00795DB4" w:rsidP="00795DB4">
      <w:pPr>
        <w:pStyle w:val="dias"/>
        <w:rPr>
          <w:color w:val="1F3864"/>
          <w:sz w:val="28"/>
          <w:szCs w:val="28"/>
        </w:rPr>
      </w:pPr>
      <w:r w:rsidRPr="00C729DE">
        <w:rPr>
          <w:caps w:val="0"/>
          <w:color w:val="1F3864"/>
          <w:sz w:val="28"/>
          <w:szCs w:val="28"/>
        </w:rPr>
        <w:t>ALOJAMIENTO</w:t>
      </w:r>
    </w:p>
    <w:p w14:paraId="13F41FFD" w14:textId="77777777" w:rsidR="00795DB4" w:rsidRDefault="00795DB4" w:rsidP="00795DB4">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177BDCA4" w14:textId="77777777" w:rsidR="00795DB4" w:rsidRDefault="00795DB4" w:rsidP="00795DB4">
      <w:pPr>
        <w:pStyle w:val="itinerario"/>
      </w:pPr>
    </w:p>
    <w:p w14:paraId="05CC4E1B" w14:textId="77777777" w:rsidR="00795DB4" w:rsidRDefault="00795DB4" w:rsidP="00795DB4">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09DD2313" w14:textId="77777777" w:rsidR="00795DB4" w:rsidRDefault="00795DB4" w:rsidP="00795DB4">
      <w:pPr>
        <w:pStyle w:val="itinerario"/>
      </w:pPr>
    </w:p>
    <w:p w14:paraId="03974B66" w14:textId="77777777" w:rsidR="00795DB4" w:rsidRDefault="00795DB4" w:rsidP="00795DB4">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5E344412" w14:textId="77777777" w:rsidR="00795DB4" w:rsidRDefault="00795DB4" w:rsidP="00795DB4">
      <w:pPr>
        <w:pStyle w:val="itinerario"/>
      </w:pPr>
    </w:p>
    <w:p w14:paraId="16245356" w14:textId="77777777" w:rsidR="00795DB4" w:rsidRDefault="00795DB4" w:rsidP="00795DB4">
      <w:pPr>
        <w:pStyle w:val="itinerario"/>
      </w:pPr>
      <w:r>
        <w:t>En determinados periodos pueden suceder que el alojamiento no se efectué en los hoteles publicados sino en otros alternativos de similar categoría.</w:t>
      </w:r>
    </w:p>
    <w:p w14:paraId="0A9DDA32" w14:textId="77777777" w:rsidR="00795DB4" w:rsidRPr="002A299E" w:rsidRDefault="00795DB4" w:rsidP="00795DB4">
      <w:pPr>
        <w:pStyle w:val="dias"/>
        <w:rPr>
          <w:color w:val="1F3864"/>
          <w:sz w:val="28"/>
          <w:szCs w:val="28"/>
        </w:rPr>
      </w:pPr>
      <w:r w:rsidRPr="002A299E">
        <w:rPr>
          <w:color w:val="1F3864"/>
          <w:sz w:val="28"/>
          <w:szCs w:val="28"/>
        </w:rPr>
        <w:t>ALOJAMIENTO PRE Y/O POST CIRCUITO</w:t>
      </w:r>
    </w:p>
    <w:p w14:paraId="64C85C5F" w14:textId="77777777" w:rsidR="00795DB4" w:rsidRDefault="00795DB4" w:rsidP="00795DB4">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758C88CB" w14:textId="77777777" w:rsidR="00795DB4" w:rsidRPr="00C729DE" w:rsidRDefault="00795DB4" w:rsidP="00795DB4">
      <w:pPr>
        <w:pStyle w:val="dias"/>
        <w:rPr>
          <w:color w:val="1F3864"/>
          <w:sz w:val="28"/>
          <w:szCs w:val="28"/>
        </w:rPr>
      </w:pPr>
      <w:r w:rsidRPr="00C729DE">
        <w:rPr>
          <w:caps w:val="0"/>
          <w:color w:val="1F3864"/>
          <w:sz w:val="28"/>
          <w:szCs w:val="28"/>
        </w:rPr>
        <w:lastRenderedPageBreak/>
        <w:t xml:space="preserve">SISTEMA DE ALOJAMIENTO EN EE.UU. </w:t>
      </w:r>
    </w:p>
    <w:p w14:paraId="2B68BD3F" w14:textId="77777777" w:rsidR="00795DB4" w:rsidRDefault="00795DB4" w:rsidP="00795DB4">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6C30EA22" w14:textId="77777777" w:rsidR="00795DB4" w:rsidRDefault="00795DB4" w:rsidP="00795DB4">
      <w:pPr>
        <w:pStyle w:val="itinerario"/>
      </w:pPr>
    </w:p>
    <w:p w14:paraId="2B9308CC" w14:textId="77777777" w:rsidR="00795DB4" w:rsidRDefault="00795DB4" w:rsidP="00795DB4">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2C54A0F" w14:textId="77777777" w:rsidR="00795DB4" w:rsidRDefault="00795DB4" w:rsidP="00795DB4">
      <w:pPr>
        <w:pStyle w:val="dias"/>
      </w:pPr>
      <w:r>
        <w:rPr>
          <w:noProof/>
          <w:lang w:eastAsia="es-CO" w:bidi="ar-SA"/>
        </w:rPr>
        <w:drawing>
          <wp:inline distT="0" distB="0" distL="0" distR="0" wp14:anchorId="79DD181D" wp14:editId="31F30859">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25B6F406" w14:textId="77777777" w:rsidR="00795DB4" w:rsidRPr="00C729DE" w:rsidRDefault="00795DB4" w:rsidP="00795DB4">
      <w:pPr>
        <w:pStyle w:val="dias"/>
        <w:rPr>
          <w:color w:val="1F3864"/>
          <w:sz w:val="28"/>
          <w:szCs w:val="28"/>
        </w:rPr>
      </w:pPr>
      <w:r w:rsidRPr="00C729DE">
        <w:rPr>
          <w:caps w:val="0"/>
          <w:color w:val="1F3864"/>
          <w:sz w:val="28"/>
          <w:szCs w:val="28"/>
        </w:rPr>
        <w:t>PRECIOS DE NIÑOS</w:t>
      </w:r>
    </w:p>
    <w:p w14:paraId="76BC4419" w14:textId="77777777" w:rsidR="00795DB4" w:rsidRDefault="00795DB4" w:rsidP="00795DB4">
      <w:pPr>
        <w:pStyle w:val="itinerario"/>
      </w:pPr>
      <w:r>
        <w:t>El valor de niños aplica hasta los 15 años (Únicamente donde se indique). Algunos circuitos no aceptan niños, favor revisar donde se especifica claramente.</w:t>
      </w:r>
    </w:p>
    <w:p w14:paraId="2F8D5C95" w14:textId="77777777" w:rsidR="00795DB4" w:rsidRPr="00ED4653" w:rsidRDefault="00795DB4" w:rsidP="00795DB4">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5D259060" w14:textId="77777777" w:rsidR="00795DB4" w:rsidRPr="00ED4653" w:rsidRDefault="00795DB4" w:rsidP="00795DB4">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520A153" w14:textId="77777777" w:rsidR="00795DB4" w:rsidRPr="00ED4653" w:rsidRDefault="00795DB4" w:rsidP="00795DB4">
      <w:pPr>
        <w:spacing w:before="0" w:after="0"/>
        <w:jc w:val="both"/>
        <w:rPr>
          <w:rFonts w:cs="Calibri"/>
          <w:szCs w:val="22"/>
        </w:rPr>
      </w:pPr>
    </w:p>
    <w:p w14:paraId="4FD99696" w14:textId="77777777" w:rsidR="00795DB4" w:rsidRPr="00ED4653" w:rsidRDefault="00795DB4" w:rsidP="00795DB4">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972E37D" w14:textId="77777777" w:rsidR="00795DB4" w:rsidRPr="00BD559B" w:rsidRDefault="00795DB4" w:rsidP="00795DB4">
      <w:pPr>
        <w:pStyle w:val="dias"/>
        <w:rPr>
          <w:color w:val="1F3864"/>
          <w:sz w:val="28"/>
          <w:szCs w:val="28"/>
        </w:rPr>
      </w:pPr>
      <w:r w:rsidRPr="00BD559B">
        <w:rPr>
          <w:caps w:val="0"/>
          <w:color w:val="1F3864"/>
          <w:sz w:val="28"/>
          <w:szCs w:val="28"/>
        </w:rPr>
        <w:t>ATENCIONES ESPECIALES</w:t>
      </w:r>
    </w:p>
    <w:p w14:paraId="778E1AEF" w14:textId="77777777" w:rsidR="00795DB4" w:rsidRPr="007F4802" w:rsidRDefault="00795DB4" w:rsidP="00795DB4">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21AC2B93" w14:textId="77777777" w:rsidR="00795DB4" w:rsidRDefault="00795DB4" w:rsidP="00795DB4">
      <w:pPr>
        <w:pStyle w:val="dias"/>
        <w:rPr>
          <w:caps w:val="0"/>
          <w:color w:val="1F3864"/>
          <w:sz w:val="28"/>
          <w:szCs w:val="28"/>
        </w:rPr>
      </w:pPr>
    </w:p>
    <w:p w14:paraId="65107DD7" w14:textId="77777777" w:rsidR="00795DB4" w:rsidRDefault="00795DB4" w:rsidP="00795DB4">
      <w:pPr>
        <w:pStyle w:val="dias"/>
        <w:rPr>
          <w:caps w:val="0"/>
          <w:color w:val="1F3864"/>
          <w:sz w:val="28"/>
          <w:szCs w:val="28"/>
        </w:rPr>
      </w:pPr>
    </w:p>
    <w:p w14:paraId="44B8A055" w14:textId="77777777" w:rsidR="00795DB4" w:rsidRDefault="00795DB4" w:rsidP="00795DB4">
      <w:pPr>
        <w:pStyle w:val="dias"/>
        <w:rPr>
          <w:caps w:val="0"/>
          <w:color w:val="1F3864"/>
          <w:sz w:val="28"/>
          <w:szCs w:val="28"/>
        </w:rPr>
      </w:pPr>
    </w:p>
    <w:p w14:paraId="79EBC70D" w14:textId="77777777" w:rsidR="00795DB4" w:rsidRDefault="00795DB4" w:rsidP="00795DB4">
      <w:pPr>
        <w:pStyle w:val="dias"/>
        <w:rPr>
          <w:caps w:val="0"/>
          <w:color w:val="1F3864"/>
          <w:sz w:val="28"/>
          <w:szCs w:val="28"/>
        </w:rPr>
      </w:pPr>
    </w:p>
    <w:p w14:paraId="65402652" w14:textId="77777777" w:rsidR="00795DB4" w:rsidRPr="00BD559B" w:rsidRDefault="00795DB4" w:rsidP="00795DB4">
      <w:pPr>
        <w:pStyle w:val="dias"/>
        <w:rPr>
          <w:color w:val="1F3864"/>
          <w:sz w:val="28"/>
          <w:szCs w:val="28"/>
        </w:rPr>
      </w:pPr>
      <w:r w:rsidRPr="00BD559B">
        <w:rPr>
          <w:caps w:val="0"/>
          <w:color w:val="1F3864"/>
          <w:sz w:val="28"/>
          <w:szCs w:val="28"/>
        </w:rPr>
        <w:lastRenderedPageBreak/>
        <w:t>PROPINAS</w:t>
      </w:r>
    </w:p>
    <w:p w14:paraId="690B0781" w14:textId="77777777" w:rsidR="00795DB4" w:rsidRDefault="00795DB4" w:rsidP="00795DB4">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672BD965" w14:textId="77777777" w:rsidR="00795DB4" w:rsidRDefault="00795DB4" w:rsidP="00795DB4">
      <w:pPr>
        <w:pStyle w:val="itinerario"/>
      </w:pPr>
    </w:p>
    <w:p w14:paraId="183FE95C" w14:textId="77777777" w:rsidR="00795DB4" w:rsidRDefault="00795DB4" w:rsidP="00795DB4">
      <w:pPr>
        <w:pStyle w:val="itinerario"/>
      </w:pPr>
      <w:r w:rsidRPr="00D17813">
        <w:t xml:space="preserve">La propina es parte de la cultura en casi todas las ciudades del mundo. En los precios no están incluidas las propinas en hoteles, aeropuertos, guías, conductores, restaurantes. </w:t>
      </w:r>
    </w:p>
    <w:p w14:paraId="66E836F3" w14:textId="77777777" w:rsidR="00795DB4" w:rsidRDefault="00795DB4" w:rsidP="00795DB4">
      <w:pPr>
        <w:pStyle w:val="itinerario"/>
      </w:pPr>
    </w:p>
    <w:p w14:paraId="759101E2" w14:textId="77777777" w:rsidR="00795DB4" w:rsidRPr="00FA4B8E" w:rsidRDefault="00795DB4" w:rsidP="00795DB4">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570233BC" w14:textId="77777777" w:rsidR="00795DB4" w:rsidRPr="003C7C40" w:rsidRDefault="00795DB4" w:rsidP="00795DB4">
      <w:pPr>
        <w:pStyle w:val="dias"/>
        <w:rPr>
          <w:color w:val="1F3864"/>
          <w:sz w:val="28"/>
          <w:szCs w:val="28"/>
        </w:rPr>
      </w:pPr>
      <w:r w:rsidRPr="003C7C40">
        <w:rPr>
          <w:caps w:val="0"/>
          <w:color w:val="1F3864"/>
          <w:sz w:val="28"/>
          <w:szCs w:val="28"/>
        </w:rPr>
        <w:t>DÍAS FESTIVOS</w:t>
      </w:r>
    </w:p>
    <w:p w14:paraId="0A879E39" w14:textId="77777777" w:rsidR="00795DB4" w:rsidRPr="00477DDA" w:rsidRDefault="00795DB4" w:rsidP="00795DB4">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FCDABE7" w14:textId="77777777" w:rsidR="00795DB4" w:rsidRPr="003C7C40" w:rsidRDefault="00795DB4" w:rsidP="00795DB4">
      <w:pPr>
        <w:pStyle w:val="dias"/>
        <w:rPr>
          <w:color w:val="1F3864"/>
          <w:sz w:val="28"/>
          <w:szCs w:val="28"/>
        </w:rPr>
      </w:pPr>
      <w:r w:rsidRPr="003C7C40">
        <w:rPr>
          <w:caps w:val="0"/>
          <w:color w:val="1F3864"/>
          <w:sz w:val="28"/>
          <w:szCs w:val="28"/>
        </w:rPr>
        <w:t>TARJETA DE CRÉDITO</w:t>
      </w:r>
    </w:p>
    <w:p w14:paraId="6048836D" w14:textId="77777777" w:rsidR="00795DB4" w:rsidRPr="00477DDA" w:rsidRDefault="00795DB4" w:rsidP="00795DB4">
      <w:pPr>
        <w:pStyle w:val="itinerario"/>
      </w:pPr>
      <w:r w:rsidRPr="00477DDA">
        <w:t>A la llegada a los hoteles en la recepción se solicita a los pasajeros dar como garantía la Tarjeta de Crédito para sus gastos extras.</w:t>
      </w:r>
    </w:p>
    <w:p w14:paraId="58E6C383" w14:textId="77777777" w:rsidR="00795DB4" w:rsidRPr="00477DDA" w:rsidRDefault="00795DB4" w:rsidP="00795DB4">
      <w:pPr>
        <w:pStyle w:val="itinerario"/>
      </w:pPr>
    </w:p>
    <w:p w14:paraId="27E76D68" w14:textId="77777777" w:rsidR="00795DB4" w:rsidRDefault="00795DB4" w:rsidP="00795DB4">
      <w:pPr>
        <w:pStyle w:val="itinerario"/>
      </w:pPr>
      <w:r w:rsidRPr="00477DDA">
        <w:t>Es muy importante que a su salida revise los cargos que se han efectuado a su tarjeta ya que son de absoluta responsabilidad de cada pasajero</w:t>
      </w:r>
      <w:r w:rsidRPr="002D7356">
        <w:t>.</w:t>
      </w:r>
    </w:p>
    <w:p w14:paraId="745CE913" w14:textId="77777777" w:rsidR="00795DB4" w:rsidRPr="004A73C4" w:rsidRDefault="00795DB4" w:rsidP="00795DB4">
      <w:pPr>
        <w:pStyle w:val="dias"/>
        <w:rPr>
          <w:color w:val="1F3864"/>
          <w:sz w:val="28"/>
          <w:szCs w:val="28"/>
        </w:rPr>
      </w:pPr>
      <w:r w:rsidRPr="004A73C4">
        <w:rPr>
          <w:caps w:val="0"/>
          <w:color w:val="1F3864"/>
          <w:sz w:val="28"/>
          <w:szCs w:val="28"/>
        </w:rPr>
        <w:t>PROBLEMAS EN EL DESTINO</w:t>
      </w:r>
    </w:p>
    <w:p w14:paraId="2B6663E2" w14:textId="77777777" w:rsidR="00795DB4" w:rsidRPr="00477DDA" w:rsidRDefault="00795DB4" w:rsidP="00795DB4">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21290D3" w14:textId="77777777" w:rsidR="00795DB4" w:rsidRPr="004A73C4" w:rsidRDefault="00795DB4" w:rsidP="00795DB4">
      <w:pPr>
        <w:pStyle w:val="dias"/>
        <w:rPr>
          <w:color w:val="1F3864"/>
          <w:sz w:val="28"/>
          <w:szCs w:val="28"/>
        </w:rPr>
      </w:pPr>
      <w:r w:rsidRPr="004A73C4">
        <w:rPr>
          <w:caps w:val="0"/>
          <w:color w:val="1F3864"/>
          <w:sz w:val="28"/>
          <w:szCs w:val="28"/>
        </w:rPr>
        <w:t>RESERVAS</w:t>
      </w:r>
    </w:p>
    <w:p w14:paraId="6D4A9936" w14:textId="77777777" w:rsidR="00795DB4" w:rsidRPr="007F4802" w:rsidRDefault="00795DB4" w:rsidP="00795DB4">
      <w:pPr>
        <w:pStyle w:val="itinerario"/>
      </w:pPr>
      <w:r w:rsidRPr="007F4802">
        <w:t>Pueden ser solicitadas vía email:</w:t>
      </w:r>
    </w:p>
    <w:p w14:paraId="61E48D0C" w14:textId="77777777" w:rsidR="00795DB4" w:rsidRPr="002E51F1" w:rsidRDefault="0049031A" w:rsidP="00795DB4">
      <w:pPr>
        <w:pStyle w:val="vinetas"/>
      </w:pPr>
      <w:hyperlink r:id="rId12" w:history="1">
        <w:r w:rsidR="00795DB4" w:rsidRPr="000E435B">
          <w:rPr>
            <w:rStyle w:val="Hipervnculo"/>
          </w:rPr>
          <w:t>asesor1@allreps.com</w:t>
        </w:r>
      </w:hyperlink>
    </w:p>
    <w:p w14:paraId="1803FCDF" w14:textId="77777777" w:rsidR="00795DB4" w:rsidRPr="005C30B1" w:rsidRDefault="0049031A" w:rsidP="00795DB4">
      <w:pPr>
        <w:pStyle w:val="vinetas"/>
        <w:rPr>
          <w:rStyle w:val="Hipervnculo"/>
          <w:color w:val="000000" w:themeColor="text1"/>
          <w:u w:val="none"/>
        </w:rPr>
      </w:pPr>
      <w:hyperlink r:id="rId13" w:history="1">
        <w:r w:rsidR="00795DB4" w:rsidRPr="00927B33">
          <w:rPr>
            <w:rStyle w:val="Hipervnculo"/>
          </w:rPr>
          <w:t>asesor3@allreps.com</w:t>
        </w:r>
      </w:hyperlink>
    </w:p>
    <w:p w14:paraId="6C08C5FC" w14:textId="77777777" w:rsidR="00795DB4" w:rsidRPr="007F4802" w:rsidRDefault="00795DB4" w:rsidP="00795DB4">
      <w:pPr>
        <w:pStyle w:val="itinerario"/>
      </w:pPr>
    </w:p>
    <w:p w14:paraId="27A03F9F" w14:textId="77777777" w:rsidR="00795DB4" w:rsidRPr="007F4802" w:rsidRDefault="00795DB4" w:rsidP="00795DB4">
      <w:pPr>
        <w:pStyle w:val="itinerario"/>
      </w:pPr>
      <w:r w:rsidRPr="007F4802">
        <w:t>O telefónicamente a través de nuestra oficina en Bogotá.</w:t>
      </w:r>
    </w:p>
    <w:p w14:paraId="49B57FF7" w14:textId="77777777" w:rsidR="00795DB4" w:rsidRPr="007F4802" w:rsidRDefault="00795DB4" w:rsidP="00795DB4">
      <w:pPr>
        <w:pStyle w:val="itinerario"/>
      </w:pPr>
    </w:p>
    <w:p w14:paraId="52FB1254" w14:textId="77777777" w:rsidR="00795DB4" w:rsidRDefault="00795DB4" w:rsidP="00795DB4">
      <w:pPr>
        <w:pStyle w:val="itinerario"/>
      </w:pPr>
      <w:r w:rsidRPr="007F4802">
        <w:t>Al reservar niños se debe informar la edad.</w:t>
      </w:r>
    </w:p>
    <w:p w14:paraId="04FAF411" w14:textId="77777777" w:rsidR="00795DB4" w:rsidRDefault="00795DB4" w:rsidP="00795DB4">
      <w:pPr>
        <w:pStyle w:val="dias"/>
        <w:jc w:val="both"/>
        <w:rPr>
          <w:caps w:val="0"/>
          <w:color w:val="1F3864"/>
          <w:sz w:val="28"/>
          <w:szCs w:val="28"/>
        </w:rPr>
      </w:pPr>
    </w:p>
    <w:p w14:paraId="2A71D198" w14:textId="77777777" w:rsidR="00795DB4" w:rsidRDefault="00795DB4" w:rsidP="00795DB4">
      <w:pPr>
        <w:pStyle w:val="dias"/>
        <w:jc w:val="both"/>
        <w:rPr>
          <w:caps w:val="0"/>
          <w:color w:val="1F3864"/>
          <w:sz w:val="28"/>
          <w:szCs w:val="28"/>
        </w:rPr>
      </w:pPr>
    </w:p>
    <w:p w14:paraId="6B828E81" w14:textId="77777777" w:rsidR="00795DB4" w:rsidRDefault="00795DB4" w:rsidP="00795DB4">
      <w:pPr>
        <w:pStyle w:val="dias"/>
        <w:jc w:val="both"/>
        <w:rPr>
          <w:caps w:val="0"/>
          <w:color w:val="1F3864"/>
          <w:sz w:val="28"/>
          <w:szCs w:val="28"/>
        </w:rPr>
      </w:pPr>
    </w:p>
    <w:p w14:paraId="0AA1E659" w14:textId="77777777" w:rsidR="00795DB4" w:rsidRDefault="00795DB4" w:rsidP="00795DB4">
      <w:pPr>
        <w:pStyle w:val="dias"/>
        <w:jc w:val="both"/>
        <w:rPr>
          <w:caps w:val="0"/>
          <w:color w:val="1F3864"/>
          <w:sz w:val="28"/>
          <w:szCs w:val="28"/>
        </w:rPr>
      </w:pPr>
    </w:p>
    <w:p w14:paraId="000EA500" w14:textId="77777777" w:rsidR="00795DB4" w:rsidRPr="004A73C4" w:rsidRDefault="00795DB4" w:rsidP="00795DB4">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4CDC9B1C" w14:textId="77777777" w:rsidR="00795DB4" w:rsidRDefault="00795DB4" w:rsidP="00795DB4">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6375E29" w14:textId="77777777" w:rsidR="00795DB4" w:rsidRDefault="00795DB4" w:rsidP="00795DB4">
      <w:pPr>
        <w:pStyle w:val="itinerario"/>
      </w:pPr>
    </w:p>
    <w:p w14:paraId="55241BF7" w14:textId="77777777" w:rsidR="00795DB4" w:rsidRDefault="00795DB4" w:rsidP="00795DB4">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551C119" w14:textId="77777777" w:rsidR="00795DB4" w:rsidRDefault="00795DB4" w:rsidP="00795DB4">
      <w:pPr>
        <w:pStyle w:val="itinerario"/>
      </w:pPr>
    </w:p>
    <w:p w14:paraId="0C69CB47" w14:textId="77777777" w:rsidR="00795DB4" w:rsidRDefault="00795DB4" w:rsidP="00795DB4">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1A82B8C" w14:textId="77777777" w:rsidR="00795DB4" w:rsidRDefault="00795DB4" w:rsidP="00795DB4">
      <w:pPr>
        <w:pStyle w:val="itinerario"/>
      </w:pPr>
    </w:p>
    <w:p w14:paraId="3B9B8203" w14:textId="77777777" w:rsidR="00795DB4" w:rsidRDefault="00795DB4" w:rsidP="00795DB4">
      <w:pPr>
        <w:pStyle w:val="itinerario"/>
      </w:pPr>
      <w:r>
        <w:t>All Reps no asume ninguna responsabilidad, en el caso que la información del cliente no sea suministrada, no sea cierta o se omitan circunstancias reales.</w:t>
      </w:r>
    </w:p>
    <w:p w14:paraId="57D772FF" w14:textId="77777777" w:rsidR="00795DB4" w:rsidRPr="004A73C4" w:rsidRDefault="00795DB4" w:rsidP="00795DB4">
      <w:pPr>
        <w:pStyle w:val="dias"/>
        <w:jc w:val="center"/>
        <w:rPr>
          <w:color w:val="1F3864"/>
          <w:sz w:val="28"/>
          <w:szCs w:val="28"/>
        </w:rPr>
      </w:pPr>
      <w:r w:rsidRPr="004A73C4">
        <w:rPr>
          <w:caps w:val="0"/>
          <w:color w:val="1F3864"/>
          <w:sz w:val="28"/>
          <w:szCs w:val="28"/>
        </w:rPr>
        <w:t>CLÁUSULA DE RESPONSABILIDAD</w:t>
      </w:r>
    </w:p>
    <w:p w14:paraId="7F638C88" w14:textId="77777777" w:rsidR="00795DB4" w:rsidRDefault="00795DB4" w:rsidP="00795DB4">
      <w:pPr>
        <w:pStyle w:val="itinerario"/>
        <w:rPr>
          <w:lang w:eastAsia="es-CO"/>
        </w:rPr>
      </w:pPr>
    </w:p>
    <w:p w14:paraId="29132CD4" w14:textId="77777777" w:rsidR="00795DB4" w:rsidRDefault="00795DB4" w:rsidP="00795DB4">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5FAB7863" w14:textId="77777777" w:rsidR="00795DB4" w:rsidRDefault="00795DB4" w:rsidP="00795DB4">
      <w:pPr>
        <w:pStyle w:val="itinerario"/>
        <w:rPr>
          <w:lang w:eastAsia="es-CO"/>
        </w:rPr>
      </w:pPr>
    </w:p>
    <w:p w14:paraId="503650B8" w14:textId="77777777" w:rsidR="00795DB4" w:rsidRDefault="00795DB4" w:rsidP="00795DB4">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EC38C1E" w14:textId="77777777" w:rsidR="00795DB4" w:rsidRDefault="00795DB4" w:rsidP="00795DB4">
      <w:pPr>
        <w:pStyle w:val="itinerario"/>
        <w:rPr>
          <w:lang w:eastAsia="es-CO"/>
        </w:rPr>
      </w:pPr>
    </w:p>
    <w:p w14:paraId="3EE33C9B" w14:textId="77777777" w:rsidR="00795DB4" w:rsidRDefault="00795DB4" w:rsidP="00795DB4">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E98DAC1" w14:textId="77777777" w:rsidR="00795DB4" w:rsidRDefault="00795DB4" w:rsidP="00795DB4">
      <w:pPr>
        <w:pStyle w:val="itinerario"/>
        <w:rPr>
          <w:lang w:eastAsia="es-CO"/>
        </w:rPr>
      </w:pPr>
    </w:p>
    <w:p w14:paraId="390CECCA" w14:textId="77777777" w:rsidR="00795DB4" w:rsidRDefault="00795DB4" w:rsidP="00795DB4">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FE4D095" w14:textId="77777777" w:rsidR="00795DB4" w:rsidRDefault="00795DB4" w:rsidP="00795DB4">
      <w:pPr>
        <w:pStyle w:val="itinerario"/>
        <w:rPr>
          <w:lang w:eastAsia="es-CO"/>
        </w:rPr>
      </w:pPr>
    </w:p>
    <w:p w14:paraId="4822BDBE" w14:textId="77777777" w:rsidR="00795DB4" w:rsidRDefault="00795DB4" w:rsidP="00795DB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7D60527" w14:textId="77777777" w:rsidR="00795DB4" w:rsidRDefault="00795DB4" w:rsidP="00795DB4">
      <w:pPr>
        <w:pStyle w:val="itinerario"/>
        <w:rPr>
          <w:lang w:eastAsia="es-CO"/>
        </w:rPr>
      </w:pPr>
    </w:p>
    <w:p w14:paraId="68908EEB" w14:textId="77777777" w:rsidR="00795DB4" w:rsidRDefault="00795DB4" w:rsidP="00795DB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CC7C0FD" w14:textId="77777777" w:rsidR="00795DB4" w:rsidRDefault="00795DB4" w:rsidP="00795DB4">
      <w:pPr>
        <w:pStyle w:val="itinerario"/>
        <w:rPr>
          <w:lang w:eastAsia="es-CO"/>
        </w:rPr>
      </w:pPr>
    </w:p>
    <w:p w14:paraId="664367CD" w14:textId="77777777" w:rsidR="00795DB4" w:rsidRDefault="00795DB4" w:rsidP="00795DB4">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2F1FEA9" w14:textId="77777777" w:rsidR="00795DB4" w:rsidRDefault="00795DB4" w:rsidP="00795DB4">
      <w:pPr>
        <w:pStyle w:val="itinerario"/>
        <w:rPr>
          <w:lang w:eastAsia="es-CO"/>
        </w:rPr>
      </w:pPr>
    </w:p>
    <w:p w14:paraId="58C37568" w14:textId="77777777" w:rsidR="00795DB4" w:rsidRDefault="00795DB4" w:rsidP="00795DB4">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D7BF2B7" w14:textId="77777777" w:rsidR="00795DB4" w:rsidRDefault="00795DB4" w:rsidP="00795DB4">
      <w:pPr>
        <w:pStyle w:val="itinerario"/>
        <w:rPr>
          <w:lang w:eastAsia="es-CO"/>
        </w:rPr>
      </w:pPr>
    </w:p>
    <w:p w14:paraId="771B51CF" w14:textId="77777777" w:rsidR="00795DB4" w:rsidRDefault="00795DB4" w:rsidP="00795DB4">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E1E71A6" w14:textId="77777777" w:rsidR="00795DB4" w:rsidRDefault="00795DB4" w:rsidP="00795DB4">
      <w:pPr>
        <w:pStyle w:val="itinerario"/>
        <w:rPr>
          <w:lang w:eastAsia="es-CO"/>
        </w:rPr>
      </w:pPr>
    </w:p>
    <w:p w14:paraId="20FAEC76" w14:textId="77777777" w:rsidR="00795DB4" w:rsidRDefault="00795DB4" w:rsidP="00795DB4">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54E27C8" w14:textId="77777777" w:rsidR="00795DB4" w:rsidRDefault="00795DB4" w:rsidP="00795DB4">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2591759" w14:textId="77777777" w:rsidR="00795DB4" w:rsidRDefault="00795DB4" w:rsidP="00795DB4">
      <w:pPr>
        <w:pStyle w:val="itinerario"/>
        <w:rPr>
          <w:lang w:eastAsia="es-CO"/>
        </w:rPr>
      </w:pPr>
    </w:p>
    <w:p w14:paraId="1EE17632" w14:textId="77777777" w:rsidR="00795DB4" w:rsidRDefault="00795DB4" w:rsidP="00795DB4">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A800CDE" w14:textId="77777777" w:rsidR="00795DB4" w:rsidRDefault="00795DB4" w:rsidP="00795DB4">
      <w:pPr>
        <w:pStyle w:val="itinerario"/>
        <w:rPr>
          <w:lang w:eastAsia="es-CO"/>
        </w:rPr>
      </w:pPr>
    </w:p>
    <w:p w14:paraId="2D7A7D09" w14:textId="77777777" w:rsidR="00795DB4" w:rsidRDefault="00795DB4" w:rsidP="00795DB4">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F1B9AAF" w14:textId="77777777" w:rsidR="00795DB4" w:rsidRDefault="00795DB4" w:rsidP="00795DB4">
      <w:pPr>
        <w:pStyle w:val="itinerario"/>
        <w:rPr>
          <w:lang w:eastAsia="es-CO"/>
        </w:rPr>
      </w:pPr>
    </w:p>
    <w:p w14:paraId="710A124C" w14:textId="77777777" w:rsidR="00795DB4" w:rsidRDefault="00795DB4" w:rsidP="00795DB4">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A6CEEF0" w14:textId="77777777" w:rsidR="00795DB4" w:rsidRDefault="00795DB4" w:rsidP="00795DB4">
      <w:pPr>
        <w:pStyle w:val="itinerario"/>
        <w:rPr>
          <w:lang w:eastAsia="es-CO"/>
        </w:rPr>
      </w:pPr>
    </w:p>
    <w:p w14:paraId="30173472" w14:textId="77777777" w:rsidR="00795DB4" w:rsidRDefault="00795DB4" w:rsidP="00795DB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543C94B" w14:textId="77777777" w:rsidR="00795DB4" w:rsidRDefault="00795DB4" w:rsidP="00795DB4">
      <w:pPr>
        <w:pStyle w:val="itinerario"/>
        <w:rPr>
          <w:lang w:eastAsia="es-CO"/>
        </w:rPr>
      </w:pPr>
    </w:p>
    <w:p w14:paraId="148DE77D" w14:textId="77777777" w:rsidR="00795DB4" w:rsidRDefault="00795DB4" w:rsidP="00795DB4">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2F66474" w14:textId="77777777" w:rsidR="00795DB4" w:rsidRDefault="00795DB4" w:rsidP="00795DB4">
      <w:pPr>
        <w:pStyle w:val="itinerario"/>
        <w:rPr>
          <w:lang w:eastAsia="es-CO"/>
        </w:rPr>
      </w:pPr>
    </w:p>
    <w:p w14:paraId="617878E6" w14:textId="77777777" w:rsidR="00795DB4" w:rsidRDefault="00795DB4" w:rsidP="00795DB4">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5C309B0" w14:textId="77777777" w:rsidR="00795DB4" w:rsidRDefault="00795DB4" w:rsidP="00795DB4">
      <w:pPr>
        <w:pStyle w:val="itinerario"/>
        <w:rPr>
          <w:lang w:eastAsia="es-CO"/>
        </w:rPr>
      </w:pPr>
    </w:p>
    <w:p w14:paraId="065781A1" w14:textId="77777777" w:rsidR="00795DB4" w:rsidRDefault="00795DB4" w:rsidP="00795DB4">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614A50C" w14:textId="77777777" w:rsidR="00795DB4" w:rsidRDefault="00795DB4" w:rsidP="00795DB4">
      <w:pPr>
        <w:pStyle w:val="itinerario"/>
        <w:rPr>
          <w:lang w:eastAsia="es-CO"/>
        </w:rPr>
      </w:pPr>
    </w:p>
    <w:p w14:paraId="410CB9F7" w14:textId="77777777" w:rsidR="00795DB4" w:rsidRDefault="00795DB4" w:rsidP="00795DB4">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20471532" w14:textId="77777777" w:rsidR="00795DB4" w:rsidRDefault="00795DB4" w:rsidP="00795DB4">
      <w:pPr>
        <w:pStyle w:val="itinerario"/>
        <w:rPr>
          <w:lang w:eastAsia="es-CO"/>
        </w:rPr>
      </w:pPr>
    </w:p>
    <w:p w14:paraId="6204D82F" w14:textId="77777777" w:rsidR="00795DB4" w:rsidRDefault="00795DB4" w:rsidP="00795DB4">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EE665AD" w14:textId="77777777" w:rsidR="00795DB4" w:rsidRDefault="00795DB4" w:rsidP="00795DB4">
      <w:pPr>
        <w:pStyle w:val="itinerario"/>
        <w:rPr>
          <w:lang w:eastAsia="es-CO"/>
        </w:rPr>
      </w:pPr>
    </w:p>
    <w:p w14:paraId="17D79F8D" w14:textId="77777777" w:rsidR="00795DB4" w:rsidRDefault="00795DB4" w:rsidP="00795DB4">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610A7E2" w14:textId="77777777" w:rsidR="00795DB4" w:rsidRDefault="00795DB4" w:rsidP="00795DB4">
      <w:pPr>
        <w:pStyle w:val="itinerario"/>
        <w:rPr>
          <w:lang w:eastAsia="es-CO"/>
        </w:rPr>
      </w:pPr>
    </w:p>
    <w:p w14:paraId="080563C5" w14:textId="77777777" w:rsidR="00795DB4" w:rsidRDefault="00795DB4" w:rsidP="00795DB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1D127CD" w14:textId="77777777" w:rsidR="00795DB4" w:rsidRDefault="00795DB4" w:rsidP="00795DB4">
      <w:pPr>
        <w:pStyle w:val="itinerario"/>
        <w:rPr>
          <w:lang w:eastAsia="es-CO"/>
        </w:rPr>
      </w:pPr>
    </w:p>
    <w:p w14:paraId="5FF0B5E4" w14:textId="77777777" w:rsidR="00795DB4" w:rsidRDefault="00795DB4" w:rsidP="00795DB4">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07EE48A" w14:textId="77777777" w:rsidR="00795DB4" w:rsidRDefault="00795DB4" w:rsidP="00795DB4">
      <w:pPr>
        <w:pStyle w:val="itinerario"/>
        <w:rPr>
          <w:lang w:eastAsia="es-CO"/>
        </w:rPr>
      </w:pPr>
    </w:p>
    <w:p w14:paraId="0F124D84" w14:textId="77777777" w:rsidR="00795DB4" w:rsidRDefault="00795DB4" w:rsidP="00795DB4">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C346A17" w14:textId="77777777" w:rsidR="00795DB4" w:rsidRDefault="00795DB4" w:rsidP="00795DB4">
      <w:pPr>
        <w:pStyle w:val="itinerario"/>
        <w:rPr>
          <w:lang w:eastAsia="es-CO"/>
        </w:rPr>
      </w:pPr>
    </w:p>
    <w:p w14:paraId="11D6C37C" w14:textId="77777777" w:rsidR="00795DB4" w:rsidRDefault="00795DB4" w:rsidP="00795DB4">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7161854" w14:textId="77777777" w:rsidR="00795DB4" w:rsidRDefault="00795DB4" w:rsidP="00795DB4">
      <w:pPr>
        <w:pStyle w:val="itinerario"/>
        <w:rPr>
          <w:lang w:eastAsia="es-CO"/>
        </w:rPr>
      </w:pPr>
    </w:p>
    <w:p w14:paraId="25B035C5" w14:textId="77777777" w:rsidR="00795DB4" w:rsidRDefault="00795DB4" w:rsidP="00795DB4">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40B85BA" w14:textId="77777777" w:rsidR="00795DB4" w:rsidRDefault="00795DB4" w:rsidP="00795DB4">
      <w:pPr>
        <w:pStyle w:val="itinerario"/>
        <w:rPr>
          <w:lang w:eastAsia="es-CO"/>
        </w:rPr>
      </w:pPr>
    </w:p>
    <w:p w14:paraId="7916357D" w14:textId="77777777" w:rsidR="00795DB4" w:rsidRDefault="00795DB4" w:rsidP="00795DB4">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40F059A" w14:textId="77777777" w:rsidR="00795DB4" w:rsidRDefault="00795DB4" w:rsidP="00795DB4">
      <w:pPr>
        <w:pStyle w:val="itinerario"/>
        <w:rPr>
          <w:lang w:eastAsia="es-CO"/>
        </w:rPr>
      </w:pPr>
    </w:p>
    <w:p w14:paraId="2F56D544" w14:textId="77777777" w:rsidR="00795DB4" w:rsidRDefault="00795DB4" w:rsidP="00795DB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1404FE5" w14:textId="77777777" w:rsidR="00795DB4" w:rsidRDefault="00795DB4" w:rsidP="00795DB4">
      <w:pPr>
        <w:pStyle w:val="itinerario"/>
        <w:rPr>
          <w:lang w:eastAsia="es-CO"/>
        </w:rPr>
      </w:pPr>
    </w:p>
    <w:p w14:paraId="0B45D4E5" w14:textId="77777777" w:rsidR="00795DB4" w:rsidRDefault="00795DB4" w:rsidP="00795DB4">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104FA5C" w14:textId="77777777" w:rsidR="00795DB4" w:rsidRDefault="00795DB4" w:rsidP="00795DB4">
      <w:pPr>
        <w:pStyle w:val="itinerario"/>
        <w:rPr>
          <w:lang w:eastAsia="es-CO"/>
        </w:rPr>
      </w:pPr>
    </w:p>
    <w:p w14:paraId="0705527F" w14:textId="77777777" w:rsidR="00795DB4" w:rsidRDefault="00795DB4" w:rsidP="00795DB4">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23A9904" w14:textId="77777777" w:rsidR="00795DB4" w:rsidRDefault="00795DB4" w:rsidP="00795DB4">
      <w:pPr>
        <w:pStyle w:val="itinerario"/>
        <w:rPr>
          <w:lang w:eastAsia="es-CO"/>
        </w:rPr>
      </w:pPr>
    </w:p>
    <w:p w14:paraId="4D0D2836" w14:textId="77777777" w:rsidR="00795DB4" w:rsidRDefault="00795DB4" w:rsidP="00795DB4">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CCC7FE7" w14:textId="77777777" w:rsidR="00795DB4" w:rsidRDefault="00795DB4" w:rsidP="00795DB4">
      <w:pPr>
        <w:pStyle w:val="itinerario"/>
        <w:rPr>
          <w:lang w:eastAsia="es-CO"/>
        </w:rPr>
      </w:pPr>
    </w:p>
    <w:p w14:paraId="1C53840E" w14:textId="77777777" w:rsidR="00795DB4" w:rsidRDefault="00795DB4" w:rsidP="00795DB4">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AFDDD55" w14:textId="77777777" w:rsidR="00795DB4" w:rsidRDefault="00795DB4" w:rsidP="00795DB4">
      <w:pPr>
        <w:pStyle w:val="itinerario"/>
        <w:rPr>
          <w:lang w:eastAsia="es-CO"/>
        </w:rPr>
      </w:pPr>
    </w:p>
    <w:p w14:paraId="0820F454" w14:textId="77777777" w:rsidR="00795DB4" w:rsidRDefault="00795DB4" w:rsidP="00795DB4">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49E3F3" w14:textId="77777777" w:rsidR="00795DB4" w:rsidRDefault="00795DB4" w:rsidP="00795DB4">
      <w:pPr>
        <w:pStyle w:val="itinerario"/>
        <w:rPr>
          <w:lang w:eastAsia="es-CO"/>
        </w:rPr>
      </w:pPr>
    </w:p>
    <w:p w14:paraId="74BACC46" w14:textId="77777777" w:rsidR="00795DB4" w:rsidRPr="00485096" w:rsidRDefault="00795DB4" w:rsidP="00795DB4">
      <w:pPr>
        <w:pStyle w:val="itinerario"/>
        <w:rPr>
          <w:b/>
          <w:lang w:eastAsia="es-CO"/>
        </w:rPr>
      </w:pPr>
      <w:r w:rsidRPr="00485096">
        <w:rPr>
          <w:b/>
          <w:lang w:eastAsia="es-CO"/>
        </w:rPr>
        <w:t>Actualización:</w:t>
      </w:r>
    </w:p>
    <w:p w14:paraId="3D3B81F5" w14:textId="77777777" w:rsidR="00795DB4" w:rsidRPr="00485096" w:rsidRDefault="00795DB4" w:rsidP="00795DB4">
      <w:pPr>
        <w:pStyle w:val="itinerario"/>
        <w:rPr>
          <w:b/>
          <w:lang w:eastAsia="es-CO"/>
        </w:rPr>
      </w:pPr>
      <w:r w:rsidRPr="00485096">
        <w:rPr>
          <w:b/>
          <w:lang w:eastAsia="es-CO"/>
        </w:rPr>
        <w:t>06-01-23</w:t>
      </w:r>
    </w:p>
    <w:p w14:paraId="2EF55677" w14:textId="77777777" w:rsidR="00795DB4" w:rsidRPr="00485096" w:rsidRDefault="00795DB4" w:rsidP="00795DB4">
      <w:pPr>
        <w:pStyle w:val="itinerario"/>
        <w:rPr>
          <w:b/>
          <w:lang w:eastAsia="es-CO"/>
        </w:rPr>
      </w:pPr>
      <w:r w:rsidRPr="00485096">
        <w:rPr>
          <w:b/>
          <w:lang w:eastAsia="es-CO"/>
        </w:rPr>
        <w:t>Revisada parte legal.</w:t>
      </w:r>
    </w:p>
    <w:p w14:paraId="1502F17E" w14:textId="77777777" w:rsidR="00795DB4" w:rsidRPr="004A73C4" w:rsidRDefault="00795DB4" w:rsidP="00795DB4">
      <w:pPr>
        <w:pStyle w:val="dias"/>
        <w:jc w:val="center"/>
        <w:rPr>
          <w:color w:val="1F3864"/>
          <w:sz w:val="28"/>
          <w:szCs w:val="28"/>
        </w:rPr>
      </w:pPr>
      <w:r w:rsidRPr="004A73C4">
        <w:rPr>
          <w:caps w:val="0"/>
          <w:color w:val="1F3864"/>
          <w:sz w:val="28"/>
          <w:szCs w:val="28"/>
        </w:rPr>
        <w:t>DERECHOS DE AUTOR</w:t>
      </w:r>
    </w:p>
    <w:p w14:paraId="5AF81226" w14:textId="67419677" w:rsidR="00795DB4" w:rsidRPr="007F4802" w:rsidRDefault="00795DB4" w:rsidP="00795DB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69A99F9" w14:textId="77777777" w:rsidR="00AE7D63" w:rsidRPr="00D13152" w:rsidRDefault="00AE7D63" w:rsidP="0025530D">
      <w:pPr>
        <w:pStyle w:val="dias"/>
        <w:jc w:val="center"/>
        <w:rPr>
          <w:lang w:val="es-CO"/>
        </w:rPr>
      </w:pPr>
    </w:p>
    <w:sectPr w:rsidR="00AE7D63" w:rsidRPr="00D1315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34A3" w14:textId="77777777" w:rsidR="00896BCF" w:rsidRDefault="00896BCF" w:rsidP="00AC7E3C">
      <w:pPr>
        <w:spacing w:after="0" w:line="240" w:lineRule="auto"/>
      </w:pPr>
      <w:r>
        <w:separator/>
      </w:r>
    </w:p>
  </w:endnote>
  <w:endnote w:type="continuationSeparator" w:id="0">
    <w:p w14:paraId="5D114DB1"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EE0"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8DB0" w14:textId="77777777" w:rsidR="00896BCF" w:rsidRDefault="00896BCF" w:rsidP="00AC7E3C">
      <w:pPr>
        <w:spacing w:after="0" w:line="240" w:lineRule="auto"/>
      </w:pPr>
      <w:r>
        <w:separator/>
      </w:r>
    </w:p>
  </w:footnote>
  <w:footnote w:type="continuationSeparator" w:id="0">
    <w:p w14:paraId="62E29EFA"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40D8"/>
    <w:rsid w:val="0007013F"/>
    <w:rsid w:val="00080C7B"/>
    <w:rsid w:val="00097928"/>
    <w:rsid w:val="000B1AE8"/>
    <w:rsid w:val="000B3E79"/>
    <w:rsid w:val="000B6293"/>
    <w:rsid w:val="000C5C5D"/>
    <w:rsid w:val="000C730A"/>
    <w:rsid w:val="000C731F"/>
    <w:rsid w:val="000D29C6"/>
    <w:rsid w:val="000D4B13"/>
    <w:rsid w:val="000E6A21"/>
    <w:rsid w:val="000F0E37"/>
    <w:rsid w:val="000F6068"/>
    <w:rsid w:val="001029DA"/>
    <w:rsid w:val="00102C23"/>
    <w:rsid w:val="00104438"/>
    <w:rsid w:val="00113035"/>
    <w:rsid w:val="00121FE0"/>
    <w:rsid w:val="001241A6"/>
    <w:rsid w:val="00133FF0"/>
    <w:rsid w:val="001416D9"/>
    <w:rsid w:val="00141ED2"/>
    <w:rsid w:val="00154CF5"/>
    <w:rsid w:val="00160F92"/>
    <w:rsid w:val="00170406"/>
    <w:rsid w:val="00183179"/>
    <w:rsid w:val="00186751"/>
    <w:rsid w:val="001B08A1"/>
    <w:rsid w:val="001B3726"/>
    <w:rsid w:val="001B720E"/>
    <w:rsid w:val="001B75D3"/>
    <w:rsid w:val="001C4FF0"/>
    <w:rsid w:val="001C7BEF"/>
    <w:rsid w:val="001E0702"/>
    <w:rsid w:val="001E2B89"/>
    <w:rsid w:val="001F3314"/>
    <w:rsid w:val="002002CA"/>
    <w:rsid w:val="002300AE"/>
    <w:rsid w:val="002445DC"/>
    <w:rsid w:val="00253688"/>
    <w:rsid w:val="0025530D"/>
    <w:rsid w:val="00257E57"/>
    <w:rsid w:val="00260999"/>
    <w:rsid w:val="00262234"/>
    <w:rsid w:val="00270960"/>
    <w:rsid w:val="00271717"/>
    <w:rsid w:val="00276F52"/>
    <w:rsid w:val="00285E00"/>
    <w:rsid w:val="00287AD6"/>
    <w:rsid w:val="002A4666"/>
    <w:rsid w:val="002B3E11"/>
    <w:rsid w:val="002B7CAD"/>
    <w:rsid w:val="002D632C"/>
    <w:rsid w:val="002E1B8C"/>
    <w:rsid w:val="002E6649"/>
    <w:rsid w:val="002F4D1D"/>
    <w:rsid w:val="002F51AB"/>
    <w:rsid w:val="002F5A1C"/>
    <w:rsid w:val="00303025"/>
    <w:rsid w:val="00303A48"/>
    <w:rsid w:val="00312813"/>
    <w:rsid w:val="00317602"/>
    <w:rsid w:val="00321D0C"/>
    <w:rsid w:val="0035021B"/>
    <w:rsid w:val="003571D7"/>
    <w:rsid w:val="00364261"/>
    <w:rsid w:val="00364422"/>
    <w:rsid w:val="00372444"/>
    <w:rsid w:val="0038536A"/>
    <w:rsid w:val="003A1E81"/>
    <w:rsid w:val="003A38C0"/>
    <w:rsid w:val="003B420E"/>
    <w:rsid w:val="003B696C"/>
    <w:rsid w:val="003C0616"/>
    <w:rsid w:val="003C113F"/>
    <w:rsid w:val="003E2043"/>
    <w:rsid w:val="003E51F9"/>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0FFA"/>
    <w:rsid w:val="004540A7"/>
    <w:rsid w:val="0045446A"/>
    <w:rsid w:val="004544BD"/>
    <w:rsid w:val="00456BE0"/>
    <w:rsid w:val="00457554"/>
    <w:rsid w:val="00457D4D"/>
    <w:rsid w:val="0046026E"/>
    <w:rsid w:val="0046254B"/>
    <w:rsid w:val="00465D2E"/>
    <w:rsid w:val="00467059"/>
    <w:rsid w:val="0047391D"/>
    <w:rsid w:val="00476065"/>
    <w:rsid w:val="0049031A"/>
    <w:rsid w:val="004B79EA"/>
    <w:rsid w:val="004C2017"/>
    <w:rsid w:val="004D17E9"/>
    <w:rsid w:val="004D79BA"/>
    <w:rsid w:val="004E25F6"/>
    <w:rsid w:val="004E3EFF"/>
    <w:rsid w:val="0050046A"/>
    <w:rsid w:val="00505A31"/>
    <w:rsid w:val="005208C4"/>
    <w:rsid w:val="00522E3A"/>
    <w:rsid w:val="00525363"/>
    <w:rsid w:val="005318D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96886"/>
    <w:rsid w:val="005D03DC"/>
    <w:rsid w:val="005E0021"/>
    <w:rsid w:val="005E44F4"/>
    <w:rsid w:val="005F44CF"/>
    <w:rsid w:val="00604072"/>
    <w:rsid w:val="00607CB6"/>
    <w:rsid w:val="00633FAE"/>
    <w:rsid w:val="006346D9"/>
    <w:rsid w:val="00634F91"/>
    <w:rsid w:val="006543BD"/>
    <w:rsid w:val="00660740"/>
    <w:rsid w:val="00670641"/>
    <w:rsid w:val="00691698"/>
    <w:rsid w:val="006B2DA8"/>
    <w:rsid w:val="006C3FA2"/>
    <w:rsid w:val="006F0A78"/>
    <w:rsid w:val="007075FC"/>
    <w:rsid w:val="00710897"/>
    <w:rsid w:val="00711F02"/>
    <w:rsid w:val="00725B40"/>
    <w:rsid w:val="00733B07"/>
    <w:rsid w:val="007410AD"/>
    <w:rsid w:val="00745160"/>
    <w:rsid w:val="00750504"/>
    <w:rsid w:val="00753085"/>
    <w:rsid w:val="007559BD"/>
    <w:rsid w:val="007572F7"/>
    <w:rsid w:val="00766C2B"/>
    <w:rsid w:val="00776C06"/>
    <w:rsid w:val="00777AE0"/>
    <w:rsid w:val="0078587C"/>
    <w:rsid w:val="00786478"/>
    <w:rsid w:val="00795DB4"/>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209BA"/>
    <w:rsid w:val="00823ECA"/>
    <w:rsid w:val="00830C6F"/>
    <w:rsid w:val="00835A7B"/>
    <w:rsid w:val="008417A6"/>
    <w:rsid w:val="00856815"/>
    <w:rsid w:val="0086684D"/>
    <w:rsid w:val="0087481D"/>
    <w:rsid w:val="00885A27"/>
    <w:rsid w:val="00896BCF"/>
    <w:rsid w:val="008C251A"/>
    <w:rsid w:val="008C4B17"/>
    <w:rsid w:val="008C6D28"/>
    <w:rsid w:val="008D0606"/>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91C6A"/>
    <w:rsid w:val="009A148C"/>
    <w:rsid w:val="009B5309"/>
    <w:rsid w:val="009C269B"/>
    <w:rsid w:val="009D409F"/>
    <w:rsid w:val="009E0585"/>
    <w:rsid w:val="009F0077"/>
    <w:rsid w:val="00A02AA1"/>
    <w:rsid w:val="00A0633C"/>
    <w:rsid w:val="00A14C67"/>
    <w:rsid w:val="00A208F6"/>
    <w:rsid w:val="00A2439C"/>
    <w:rsid w:val="00A24DA9"/>
    <w:rsid w:val="00A3479E"/>
    <w:rsid w:val="00A34AD4"/>
    <w:rsid w:val="00A526F7"/>
    <w:rsid w:val="00A76B36"/>
    <w:rsid w:val="00A8230E"/>
    <w:rsid w:val="00A82522"/>
    <w:rsid w:val="00AA47F8"/>
    <w:rsid w:val="00AA6D8F"/>
    <w:rsid w:val="00AA7833"/>
    <w:rsid w:val="00AB1EC3"/>
    <w:rsid w:val="00AB3E4F"/>
    <w:rsid w:val="00AC4F0B"/>
    <w:rsid w:val="00AC54CB"/>
    <w:rsid w:val="00AC7E3C"/>
    <w:rsid w:val="00AD6A0F"/>
    <w:rsid w:val="00AD712E"/>
    <w:rsid w:val="00AE0C81"/>
    <w:rsid w:val="00AE562A"/>
    <w:rsid w:val="00AE7AB8"/>
    <w:rsid w:val="00AE7D63"/>
    <w:rsid w:val="00AF0336"/>
    <w:rsid w:val="00B02222"/>
    <w:rsid w:val="00B03F4D"/>
    <w:rsid w:val="00B11641"/>
    <w:rsid w:val="00B24444"/>
    <w:rsid w:val="00B257B5"/>
    <w:rsid w:val="00B378C1"/>
    <w:rsid w:val="00B54BDB"/>
    <w:rsid w:val="00B70CE8"/>
    <w:rsid w:val="00B830EA"/>
    <w:rsid w:val="00B8722B"/>
    <w:rsid w:val="00B90498"/>
    <w:rsid w:val="00B906A8"/>
    <w:rsid w:val="00B93266"/>
    <w:rsid w:val="00B95058"/>
    <w:rsid w:val="00BA3A0A"/>
    <w:rsid w:val="00BB05A6"/>
    <w:rsid w:val="00BB14C1"/>
    <w:rsid w:val="00BC5CBE"/>
    <w:rsid w:val="00BD559B"/>
    <w:rsid w:val="00BE2A33"/>
    <w:rsid w:val="00BF0376"/>
    <w:rsid w:val="00BF2CAA"/>
    <w:rsid w:val="00BF6359"/>
    <w:rsid w:val="00C2195F"/>
    <w:rsid w:val="00C21C39"/>
    <w:rsid w:val="00C24200"/>
    <w:rsid w:val="00C26785"/>
    <w:rsid w:val="00C277CB"/>
    <w:rsid w:val="00C30571"/>
    <w:rsid w:val="00C3506F"/>
    <w:rsid w:val="00C35526"/>
    <w:rsid w:val="00C46507"/>
    <w:rsid w:val="00C65524"/>
    <w:rsid w:val="00C66226"/>
    <w:rsid w:val="00C6779F"/>
    <w:rsid w:val="00C67A0F"/>
    <w:rsid w:val="00C67E9C"/>
    <w:rsid w:val="00C729DE"/>
    <w:rsid w:val="00C76A20"/>
    <w:rsid w:val="00C83982"/>
    <w:rsid w:val="00C94BED"/>
    <w:rsid w:val="00CB0500"/>
    <w:rsid w:val="00CB760B"/>
    <w:rsid w:val="00CC16E9"/>
    <w:rsid w:val="00CD092D"/>
    <w:rsid w:val="00CF4B63"/>
    <w:rsid w:val="00CF67DD"/>
    <w:rsid w:val="00D01DB7"/>
    <w:rsid w:val="00D13152"/>
    <w:rsid w:val="00D133F0"/>
    <w:rsid w:val="00D50A4B"/>
    <w:rsid w:val="00D60833"/>
    <w:rsid w:val="00D6357E"/>
    <w:rsid w:val="00D70DE3"/>
    <w:rsid w:val="00D7702F"/>
    <w:rsid w:val="00D82869"/>
    <w:rsid w:val="00DC459A"/>
    <w:rsid w:val="00DD2FF0"/>
    <w:rsid w:val="00DE5792"/>
    <w:rsid w:val="00DF6FF1"/>
    <w:rsid w:val="00E03562"/>
    <w:rsid w:val="00E13490"/>
    <w:rsid w:val="00E30AB0"/>
    <w:rsid w:val="00E30DA5"/>
    <w:rsid w:val="00E3496B"/>
    <w:rsid w:val="00E668EA"/>
    <w:rsid w:val="00E715AA"/>
    <w:rsid w:val="00E762C4"/>
    <w:rsid w:val="00E7764D"/>
    <w:rsid w:val="00E84EEB"/>
    <w:rsid w:val="00E85F23"/>
    <w:rsid w:val="00E91951"/>
    <w:rsid w:val="00E91F5C"/>
    <w:rsid w:val="00EA18BB"/>
    <w:rsid w:val="00EB2413"/>
    <w:rsid w:val="00EB3482"/>
    <w:rsid w:val="00EB35F0"/>
    <w:rsid w:val="00EB448B"/>
    <w:rsid w:val="00EC3C39"/>
    <w:rsid w:val="00EE4209"/>
    <w:rsid w:val="00EE465B"/>
    <w:rsid w:val="00EF0830"/>
    <w:rsid w:val="00EF0D4A"/>
    <w:rsid w:val="00F00A6D"/>
    <w:rsid w:val="00F03169"/>
    <w:rsid w:val="00F0432F"/>
    <w:rsid w:val="00F071B8"/>
    <w:rsid w:val="00F21270"/>
    <w:rsid w:val="00F23ABD"/>
    <w:rsid w:val="00F24EC4"/>
    <w:rsid w:val="00F2693D"/>
    <w:rsid w:val="00F319EF"/>
    <w:rsid w:val="00F34239"/>
    <w:rsid w:val="00F347D0"/>
    <w:rsid w:val="00F35860"/>
    <w:rsid w:val="00F37A68"/>
    <w:rsid w:val="00F421D0"/>
    <w:rsid w:val="00F518FF"/>
    <w:rsid w:val="00F55A05"/>
    <w:rsid w:val="00F6108C"/>
    <w:rsid w:val="00F70BCF"/>
    <w:rsid w:val="00F85B79"/>
    <w:rsid w:val="00F9642D"/>
    <w:rsid w:val="00FA3EBA"/>
    <w:rsid w:val="00FA7CE7"/>
    <w:rsid w:val="00FB02EA"/>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0BEC12"/>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20910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7D15E-9178-47F2-8473-44964E86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7151</Words>
  <Characters>39331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2024-02-27T20:28:00Z</dcterms:created>
  <dcterms:modified xsi:type="dcterms:W3CDTF">2024-02-28T16:09:00Z</dcterms:modified>
</cp:coreProperties>
</file>