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2696D6BE"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F513FB">
        <w:rPr>
          <w:color w:val="1F3864"/>
          <w:sz w:val="48"/>
          <w:szCs w:val="48"/>
        </w:rPr>
        <w:t>12.</w:t>
      </w:r>
      <w:r w:rsidR="00062979">
        <w:rPr>
          <w:color w:val="1F3864"/>
          <w:sz w:val="48"/>
          <w:szCs w:val="48"/>
        </w:rPr>
        <w:t>225</w:t>
      </w:r>
      <w:r w:rsidR="00F513FB">
        <w:rPr>
          <w:color w:val="1F3864"/>
          <w:sz w:val="48"/>
          <w:szCs w:val="48"/>
        </w:rPr>
        <w:t>.00</w:t>
      </w:r>
      <w:r w:rsidR="0027218D">
        <w:rPr>
          <w:color w:val="1F3864"/>
          <w:sz w:val="48"/>
          <w:szCs w:val="48"/>
        </w:rPr>
        <w:t>0</w:t>
      </w:r>
    </w:p>
    <w:p w14:paraId="01808F0E" w14:textId="2EA81EFA" w:rsidR="00F80BFA" w:rsidRDefault="00F80BFA" w:rsidP="00F80BFA">
      <w:pPr>
        <w:pStyle w:val="tituloprograma"/>
        <w:rPr>
          <w:color w:val="1F3864"/>
          <w:sz w:val="48"/>
          <w:szCs w:val="48"/>
        </w:rPr>
      </w:pPr>
      <w:r>
        <w:rPr>
          <w:color w:val="1F3864"/>
          <w:sz w:val="48"/>
          <w:szCs w:val="48"/>
        </w:rPr>
        <w:t xml:space="preserve">Desde USD </w:t>
      </w:r>
      <w:r w:rsidR="00062979">
        <w:rPr>
          <w:color w:val="1F3864"/>
          <w:sz w:val="48"/>
          <w:szCs w:val="48"/>
        </w:rPr>
        <w:t>3.015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7939A5ED"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5B891F59" w:rsidR="00C652CC" w:rsidRDefault="00062979" w:rsidP="003C659F">
      <w:pPr>
        <w:pStyle w:val="itinerario"/>
        <w:ind w:left="2832"/>
        <w:jc w:val="left"/>
        <w:rPr>
          <w:b/>
          <w:color w:val="1F3864"/>
          <w:sz w:val="28"/>
          <w:szCs w:val="28"/>
        </w:rPr>
      </w:pPr>
      <w:r>
        <w:rPr>
          <w:b/>
          <w:color w:val="1F3864"/>
          <w:sz w:val="28"/>
          <w:szCs w:val="28"/>
        </w:rPr>
        <w:t>Diciembre</w:t>
      </w:r>
      <w:r w:rsidR="00BC6485">
        <w:rPr>
          <w:b/>
          <w:color w:val="1F3864"/>
          <w:sz w:val="28"/>
          <w:szCs w:val="28"/>
        </w:rPr>
        <w:t xml:space="preserve"> 16</w:t>
      </w:r>
      <w:r w:rsidR="00BC6485">
        <w:rPr>
          <w:b/>
          <w:color w:val="1F3864"/>
          <w:sz w:val="28"/>
          <w:szCs w:val="28"/>
        </w:rPr>
        <w:tab/>
      </w:r>
      <w:r w:rsidR="00BC6485">
        <w:rPr>
          <w:b/>
          <w:color w:val="1F3864"/>
          <w:sz w:val="28"/>
          <w:szCs w:val="28"/>
        </w:rPr>
        <w:tab/>
      </w:r>
      <w:r>
        <w:rPr>
          <w:b/>
          <w:color w:val="1F3864"/>
          <w:sz w:val="28"/>
          <w:szCs w:val="28"/>
        </w:rPr>
        <w:t>diciembre</w:t>
      </w:r>
      <w:r w:rsidR="00BC6485">
        <w:rPr>
          <w:b/>
          <w:color w:val="1F3864"/>
          <w:sz w:val="28"/>
          <w:szCs w:val="28"/>
        </w:rPr>
        <w:t xml:space="preserve"> 28</w:t>
      </w:r>
    </w:p>
    <w:p w14:paraId="309EF0F6" w14:textId="0B00884C" w:rsidR="00F042B1" w:rsidRDefault="00F042B1"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5C8EEA6E" w14:textId="77777777" w:rsidR="004F3FF6" w:rsidRDefault="004F3FF6"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p w14:paraId="3B042E83" w14:textId="77777777" w:rsidR="003B1A94" w:rsidRDefault="003B1A94"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7FB332EC" w:rsidR="00246A2D" w:rsidRPr="00F236C8" w:rsidRDefault="00F03520"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67CED39D" w:rsidR="00246A2D" w:rsidRPr="00F236C8" w:rsidRDefault="00F03520"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27210A66" w:rsidR="00246A2D" w:rsidRDefault="00246A2D" w:rsidP="00246A2D">
      <w:pPr>
        <w:pStyle w:val="itinerario"/>
      </w:pPr>
      <w:r>
        <w:t>A la llegada al aeropuerto internacional de Madrid-Barajas, recibimiento y traslado al hotel. Alojamiento.</w:t>
      </w:r>
    </w:p>
    <w:p w14:paraId="4D3BC248" w14:textId="30BCF7F5" w:rsidR="00246A2D" w:rsidRPr="00F236C8" w:rsidRDefault="00F03520"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08992BB6" w14:textId="5AF2FEC7"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Alojamiento en el hotel.</w:t>
      </w:r>
    </w:p>
    <w:p w14:paraId="4D36B5C0" w14:textId="606D6B87" w:rsidR="003B1A94" w:rsidRPr="00A0527D" w:rsidRDefault="00F03520" w:rsidP="00A0527D">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6FB75706" w14:textId="2167A097" w:rsidR="003B1A94" w:rsidRDefault="00A0527D" w:rsidP="003B1A94">
      <w:pPr>
        <w:pStyle w:val="itinerario"/>
      </w:pPr>
      <w:r>
        <w:t xml:space="preserve">Desayuno en el hotel. </w:t>
      </w:r>
      <w:r w:rsidR="003B1A94">
        <w:t>Hoy se incluye una visita de</w:t>
      </w:r>
      <w:r>
        <w:t xml:space="preserve"> </w:t>
      </w:r>
      <w:r w:rsidR="003B1A94">
        <w:t>medio día a la Imperial ciudad de Toledo. Llegada</w:t>
      </w:r>
      <w:r>
        <w:t xml:space="preserve"> </w:t>
      </w:r>
      <w:r w:rsidR="003B1A94">
        <w:t>y visita panorámica desde el Mirador del Valle para</w:t>
      </w:r>
      <w:r>
        <w:t xml:space="preserve"> </w:t>
      </w:r>
      <w:r w:rsidR="003B1A94">
        <w:t>continuar con un paseo a pie por el casco antiguo de</w:t>
      </w:r>
      <w:r>
        <w:t xml:space="preserve"> </w:t>
      </w:r>
      <w:r w:rsidR="003B1A94">
        <w:t>la ciudad. Regreso a Madrid y resto del tiempo libre</w:t>
      </w:r>
      <w:r>
        <w:t xml:space="preserve">. </w:t>
      </w:r>
      <w:r w:rsidRPr="00A0527D">
        <w:t>Alojamiento en el hotel.</w:t>
      </w:r>
    </w:p>
    <w:p w14:paraId="772E99A4" w14:textId="4AE377CE"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51C90F14" w14:textId="16DCE1BC"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3ED63751" w:rsidR="00246A2D" w:rsidRPr="00F236C8" w:rsidRDefault="00F03520" w:rsidP="0006331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AA45F4E" w14:textId="6034EA2E" w:rsidR="00A0527D" w:rsidRDefault="00246A2D" w:rsidP="00A0527D">
      <w:pPr>
        <w:pStyle w:val="itinerario"/>
      </w:pPr>
      <w:r>
        <w:t>Desayuno en el hotel</w:t>
      </w:r>
      <w:r w:rsidR="00A0527D">
        <w:t>. S</w:t>
      </w:r>
      <w:r>
        <w:t xml:space="preserve">alida vía Poitiers y Tours, donde se inicia un breve recorrido por el fértil Valle del Loira. </w:t>
      </w:r>
      <w:r w:rsidR="00A0527D">
        <w:t>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0D1DE612" w14:textId="44E6032B" w:rsidR="00A0527D" w:rsidRPr="00A0527D" w:rsidRDefault="00F03520" w:rsidP="0006331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A4AC003" w14:textId="573B4889" w:rsidR="00A0527D" w:rsidRPr="00A0527D" w:rsidRDefault="00A51E56" w:rsidP="00A0527D">
      <w:pPr>
        <w:pStyle w:val="itinerario"/>
      </w:pPr>
      <w:r>
        <w:t xml:space="preserve">Desayuno en el hotel. </w:t>
      </w:r>
      <w:r w:rsidR="00A0527D" w:rsidRPr="00A0527D">
        <w:t>Salida hacia el puerto de Calais, donde</w:t>
      </w:r>
      <w:r w:rsidR="00A0527D">
        <w:t xml:space="preserve"> </w:t>
      </w:r>
      <w:r w:rsidR="00A0527D" w:rsidRPr="00A0527D">
        <w:t>se embarcará en el ferry para cruzar el Canal de la</w:t>
      </w:r>
      <w:r w:rsidR="00A0527D">
        <w:t xml:space="preserve"> </w:t>
      </w:r>
      <w:r w:rsidR="00A0527D" w:rsidRPr="00A0527D">
        <w:t>Mancha. Desembarque en el puerto inglés de Dover</w:t>
      </w:r>
      <w:r w:rsidR="00A0527D">
        <w:t xml:space="preserve"> </w:t>
      </w:r>
      <w:r w:rsidR="00A0527D" w:rsidRPr="00A0527D">
        <w:t xml:space="preserve">y continuación en </w:t>
      </w:r>
      <w:r>
        <w:t>el</w:t>
      </w:r>
      <w:r w:rsidR="00A0527D" w:rsidRPr="00A0527D">
        <w:t xml:space="preserve"> autobús hasta llegar a</w:t>
      </w:r>
      <w:r w:rsidR="00A0527D">
        <w:t xml:space="preserve"> </w:t>
      </w:r>
      <w:r w:rsidR="00A0527D" w:rsidRPr="00A0527D">
        <w:t xml:space="preserve">Londres. </w:t>
      </w:r>
      <w:r>
        <w:t>Alojamiento en el hotel.</w:t>
      </w:r>
    </w:p>
    <w:p w14:paraId="426492F3" w14:textId="77777777" w:rsidR="00A51E56" w:rsidRDefault="00A51E56" w:rsidP="00A51E56">
      <w:pPr>
        <w:pStyle w:val="dias"/>
        <w:rPr>
          <w:color w:val="1F3864"/>
          <w:sz w:val="28"/>
          <w:szCs w:val="28"/>
        </w:rPr>
      </w:pPr>
    </w:p>
    <w:p w14:paraId="197995F6" w14:textId="77777777" w:rsidR="00A51E56" w:rsidRDefault="00A51E56" w:rsidP="00A51E56">
      <w:pPr>
        <w:pStyle w:val="dias"/>
        <w:rPr>
          <w:color w:val="1F3864"/>
          <w:sz w:val="28"/>
          <w:szCs w:val="28"/>
        </w:rPr>
      </w:pPr>
    </w:p>
    <w:p w14:paraId="4A74EA0E" w14:textId="77777777" w:rsidR="00A51E56" w:rsidRDefault="00A51E56" w:rsidP="00A51E56">
      <w:pPr>
        <w:pStyle w:val="dias"/>
        <w:rPr>
          <w:color w:val="1F3864"/>
          <w:sz w:val="28"/>
          <w:szCs w:val="28"/>
        </w:rPr>
      </w:pPr>
    </w:p>
    <w:p w14:paraId="40B4E119" w14:textId="4E6C7011" w:rsidR="00A0527D" w:rsidRPr="00A51E56" w:rsidRDefault="00F03520" w:rsidP="00A51E56">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0B9214F" w14:textId="669A479B" w:rsidR="00A0527D" w:rsidRPr="00A0527D" w:rsidRDefault="00A51E56" w:rsidP="00A0527D">
      <w:pPr>
        <w:pStyle w:val="itinerario"/>
      </w:pPr>
      <w:r>
        <w:t xml:space="preserve">Desayuno en el hotel. </w:t>
      </w:r>
      <w:r w:rsidR="00A0527D" w:rsidRPr="00A0527D">
        <w:t>Por la mañana visita panorámica de esta ciudad cosmopolita para conocer los lugares de mayor interés como las Casas del Parlamento y el Big-Ben, Abadía de Westminster, Plaza de</w:t>
      </w:r>
      <w:r w:rsidR="00A0527D">
        <w:t xml:space="preserve"> </w:t>
      </w:r>
      <w:r w:rsidR="00A0527D" w:rsidRPr="00A0527D">
        <w:t>Trafalgar, Picadilly Circus, Palacio de Buckingham con</w:t>
      </w:r>
      <w:r w:rsidR="00A0527D">
        <w:t xml:space="preserve"> </w:t>
      </w:r>
      <w:r w:rsidR="00A0527D" w:rsidRPr="00A0527D">
        <w:t>el cambio de la Guardia Real si el tiempo lo permite.</w:t>
      </w:r>
      <w:r w:rsidR="00A0527D">
        <w:t xml:space="preserve"> </w:t>
      </w:r>
      <w:r w:rsidR="00A0527D" w:rsidRPr="00A0527D">
        <w:t>Resto del día libre. Les recomendamos efectuar una</w:t>
      </w:r>
      <w:r w:rsidR="00A0527D">
        <w:t xml:space="preserve"> </w:t>
      </w:r>
      <w:r w:rsidR="00A0527D" w:rsidRPr="00A0527D">
        <w:t xml:space="preserve">excursión </w:t>
      </w:r>
      <w:r w:rsidRPr="00A51E56">
        <w:rPr>
          <w:b/>
          <w:bCs/>
          <w:color w:val="1F3864"/>
        </w:rPr>
        <w:t xml:space="preserve">OPCIONAL </w:t>
      </w:r>
      <w:r w:rsidR="00A0527D" w:rsidRPr="00A0527D">
        <w:t>para conocer el Castillo de Windsor, considerado como la mayor fortaleza habitada</w:t>
      </w:r>
      <w:r w:rsidR="00A0527D">
        <w:t xml:space="preserve"> </w:t>
      </w:r>
      <w:r w:rsidR="00A0527D" w:rsidRPr="00A0527D">
        <w:t>del mundo y foco histórico de Inglaterra, situado a</w:t>
      </w:r>
      <w:r w:rsidR="00A0527D">
        <w:t xml:space="preserve"> </w:t>
      </w:r>
      <w:r w:rsidR="00A0527D" w:rsidRPr="00A0527D">
        <w:t xml:space="preserve">50 </w:t>
      </w:r>
      <w:r>
        <w:t>kilómetros</w:t>
      </w:r>
      <w:r w:rsidR="00A0527D" w:rsidRPr="00A0527D">
        <w:t xml:space="preserve"> de la capital. Regresando a la ciudad </w:t>
      </w:r>
      <w:r>
        <w:t xml:space="preserve">podrán </w:t>
      </w:r>
      <w:r w:rsidRPr="00A51E56">
        <w:rPr>
          <w:b/>
          <w:bCs/>
          <w:color w:val="1F3864"/>
        </w:rPr>
        <w:t>OPCIONALMENTE</w:t>
      </w:r>
      <w:r>
        <w:t xml:space="preserve"> </w:t>
      </w:r>
      <w:r w:rsidR="00A0527D" w:rsidRPr="00A0527D">
        <w:t>visitar su</w:t>
      </w:r>
      <w:r w:rsidR="00A0527D">
        <w:t xml:space="preserve"> </w:t>
      </w:r>
      <w:r w:rsidR="00A0527D" w:rsidRPr="00A0527D">
        <w:t>parte más antigua, destruida en el incendio de 1666,</w:t>
      </w:r>
      <w:r w:rsidR="00A0527D">
        <w:t xml:space="preserve"> </w:t>
      </w:r>
      <w:r w:rsidR="00A0527D" w:rsidRPr="00A0527D">
        <w:t>para conocer la City de Londres, centro financiero</w:t>
      </w:r>
      <w:r w:rsidR="00A0527D">
        <w:t xml:space="preserve"> </w:t>
      </w:r>
      <w:r w:rsidR="00A0527D" w:rsidRPr="00A0527D">
        <w:t>mundial, Catedral de San Pablo, el famoso Puente</w:t>
      </w:r>
      <w:r w:rsidR="00A0527D">
        <w:t xml:space="preserve"> </w:t>
      </w:r>
      <w:r w:rsidR="00A0527D" w:rsidRPr="00A0527D">
        <w:t>de la Torre y la fortaleza más antigua de Inglaterra:</w:t>
      </w:r>
      <w:r w:rsidR="00A0527D">
        <w:t xml:space="preserve"> </w:t>
      </w:r>
      <w:r w:rsidR="00A0527D" w:rsidRPr="00A0527D">
        <w:t>la Torre de Londres.</w:t>
      </w:r>
      <w:r>
        <w:t xml:space="preserve"> Alojamiento en el hotel.</w:t>
      </w:r>
    </w:p>
    <w:p w14:paraId="147B46E2" w14:textId="7BED12D4" w:rsidR="00A51E56" w:rsidRPr="00A51E56" w:rsidRDefault="00F03520" w:rsidP="00A51E56">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5D733EC" w14:textId="5DEA4F2B" w:rsidR="00A51E56" w:rsidRPr="00A51E56" w:rsidRDefault="00A51E56" w:rsidP="00A51E56">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3BEFC132" w14:textId="455B3C0E" w:rsidR="00A51E56" w:rsidRPr="00A51E56" w:rsidRDefault="00F03520" w:rsidP="00A51E56">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07112F78" w14:textId="1D105845" w:rsidR="00A51E56" w:rsidRPr="00A51E56" w:rsidRDefault="00A51E56" w:rsidP="00A51E56">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497DF921" w14:textId="54163718" w:rsidR="00A0527D" w:rsidRDefault="00A51E56" w:rsidP="00A51E56">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288FD1F6" w14:textId="3B2F741E"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61720B72"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F877A9">
        <w:t xml:space="preserve">Por la noche, </w:t>
      </w:r>
      <w:r w:rsidR="00F877A9" w:rsidRPr="00A51E56">
        <w:rPr>
          <w:b/>
          <w:bCs/>
          <w:color w:val="1F3864"/>
        </w:rPr>
        <w:t>OPCIONALMENTE</w:t>
      </w:r>
      <w:r w:rsidR="00F877A9">
        <w:rPr>
          <w:b/>
          <w:bCs/>
          <w:color w:val="1F3864"/>
        </w:rPr>
        <w:t xml:space="preserve">, </w:t>
      </w:r>
      <w:r w:rsidR="00F877A9">
        <w:t>podrá asistir a uno de los famosos espectáculos de París, Latin o Lido.</w:t>
      </w:r>
      <w:r w:rsidR="00F877A9" w:rsidRPr="00AE20D0">
        <w:t xml:space="preserve"> Alojamiento en el hotel.</w:t>
      </w:r>
    </w:p>
    <w:p w14:paraId="4D75F140" w14:textId="6877C8E7"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2CBE13EA"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7807C031" w14:textId="77777777" w:rsidR="00EB729E" w:rsidRDefault="00EB729E" w:rsidP="00EB729E">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289A2093" w14:textId="7D64E892" w:rsidR="00246A2D" w:rsidRDefault="00246A2D" w:rsidP="00246A2D">
      <w:pPr>
        <w:pStyle w:val="itinerario"/>
      </w:pPr>
      <w:r>
        <w:t xml:space="preserve">A la hora convenida, traslado al aeropuerto para tomar el vuelo </w:t>
      </w:r>
      <w:r w:rsidR="00946FAD">
        <w:t>a</w:t>
      </w:r>
      <w:r w:rsidR="00B377F0">
        <w:t xml:space="preserve"> Madrid donde se conectará con el vuelo </w:t>
      </w:r>
      <w:r w:rsidR="00946FAD">
        <w:t>con destino</w:t>
      </w:r>
      <w:r>
        <w:t xml:space="preserve"> Bogotá. </w:t>
      </w:r>
    </w:p>
    <w:p w14:paraId="3BE06D76" w14:textId="332CCC55" w:rsidR="00246A2D" w:rsidRPr="003C7C40" w:rsidRDefault="00114998"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062979" w14:paraId="7B1F304C" w14:textId="77777777" w:rsidTr="002668A1">
        <w:tc>
          <w:tcPr>
            <w:tcW w:w="3353" w:type="dxa"/>
          </w:tcPr>
          <w:p w14:paraId="3AA618C1" w14:textId="32757C4E" w:rsidR="00062979" w:rsidRPr="00905BF2" w:rsidRDefault="00062979" w:rsidP="00062979">
            <w:pPr>
              <w:jc w:val="center"/>
            </w:pPr>
            <w:r w:rsidRPr="00216E6F">
              <w:t xml:space="preserve"> 12.225.000   </w:t>
            </w:r>
          </w:p>
        </w:tc>
        <w:tc>
          <w:tcPr>
            <w:tcW w:w="3353" w:type="dxa"/>
          </w:tcPr>
          <w:p w14:paraId="111064B4" w14:textId="7743E282" w:rsidR="00062979" w:rsidRDefault="00062979" w:rsidP="00062979">
            <w:pPr>
              <w:jc w:val="center"/>
            </w:pPr>
            <w:r w:rsidRPr="00216E6F">
              <w:t xml:space="preserve"> 12.225.000   </w:t>
            </w:r>
          </w:p>
        </w:tc>
        <w:tc>
          <w:tcPr>
            <w:tcW w:w="3354" w:type="dxa"/>
            <w:vAlign w:val="center"/>
          </w:tcPr>
          <w:p w14:paraId="3CF416E5" w14:textId="57A4187F" w:rsidR="00062979" w:rsidRDefault="00062979" w:rsidP="00062979">
            <w:pPr>
              <w:jc w:val="center"/>
            </w:pPr>
            <w:r>
              <w:t>15.810.000</w:t>
            </w:r>
          </w:p>
        </w:tc>
      </w:tr>
    </w:tbl>
    <w:p w14:paraId="61268094" w14:textId="77777777" w:rsidR="00706024" w:rsidRDefault="00706024" w:rsidP="00E55860">
      <w:pPr>
        <w:pStyle w:val="itinerario"/>
        <w:jc w:val="center"/>
      </w:pPr>
    </w:p>
    <w:p w14:paraId="1D1FA2E2" w14:textId="2035B81F" w:rsidR="00C4399D" w:rsidRDefault="00706024" w:rsidP="00C4399D">
      <w:pPr>
        <w:pStyle w:val="vinetas"/>
        <w:jc w:val="both"/>
      </w:pPr>
      <w:r w:rsidRPr="008A1852">
        <w:t>Aplican gastos de cancelación según condiciones generales sin excepción.</w:t>
      </w:r>
      <w:r w:rsidR="00C4399D">
        <w:t xml:space="preserve"> </w:t>
      </w:r>
    </w:p>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062979" w14:paraId="3A3A5596" w14:textId="77777777" w:rsidTr="002668A1">
        <w:tc>
          <w:tcPr>
            <w:tcW w:w="3353" w:type="dxa"/>
          </w:tcPr>
          <w:p w14:paraId="4DA0E8D9" w14:textId="0218D384" w:rsidR="00062979" w:rsidRPr="00EF7014" w:rsidRDefault="00062979" w:rsidP="00062979">
            <w:pPr>
              <w:jc w:val="center"/>
            </w:pPr>
            <w:r w:rsidRPr="00EA31A8">
              <w:t xml:space="preserve"> 3.015   </w:t>
            </w:r>
          </w:p>
        </w:tc>
        <w:tc>
          <w:tcPr>
            <w:tcW w:w="3353" w:type="dxa"/>
          </w:tcPr>
          <w:p w14:paraId="3111B49C" w14:textId="2B460C1B" w:rsidR="00062979" w:rsidRDefault="00062979" w:rsidP="00062979">
            <w:pPr>
              <w:jc w:val="center"/>
            </w:pPr>
            <w:r w:rsidRPr="00EA31A8">
              <w:t xml:space="preserve"> 3.015   </w:t>
            </w:r>
          </w:p>
        </w:tc>
        <w:tc>
          <w:tcPr>
            <w:tcW w:w="3354" w:type="dxa"/>
            <w:vAlign w:val="center"/>
          </w:tcPr>
          <w:p w14:paraId="0F4A8E1B" w14:textId="53756AE1" w:rsidR="00062979" w:rsidRDefault="00062979" w:rsidP="00062979">
            <w:pPr>
              <w:jc w:val="center"/>
            </w:pPr>
            <w:r>
              <w:t>3.890</w:t>
            </w:r>
          </w:p>
        </w:tc>
      </w:tr>
    </w:tbl>
    <w:p w14:paraId="2B5CFD32" w14:textId="77777777" w:rsidR="00F80BFA" w:rsidRDefault="00F80BFA" w:rsidP="00F80BFA">
      <w:pPr>
        <w:pStyle w:val="itinerario"/>
      </w:pPr>
    </w:p>
    <w:p w14:paraId="096A8136" w14:textId="77777777" w:rsidR="00E05837" w:rsidRPr="00063312" w:rsidRDefault="00E05837" w:rsidP="00E73F0C">
      <w:pPr>
        <w:pStyle w:val="vinetas"/>
        <w:jc w:val="both"/>
      </w:pPr>
      <w:r w:rsidRPr="00063312">
        <w:t xml:space="preserve">Aplican gastos de cancelación según condiciones generales sin excepción. </w:t>
      </w:r>
    </w:p>
    <w:p w14:paraId="0DDF1DD8" w14:textId="01309D64" w:rsidR="00BE43D4" w:rsidRDefault="00BE43D4" w:rsidP="00BE43D4">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4388AFED" w14:textId="77777777" w:rsidR="00BE43D4" w:rsidRDefault="00BE43D4" w:rsidP="00BE43D4">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29097B96" w:rsidR="00062979" w:rsidRDefault="00062979" w:rsidP="00062979">
            <w:pPr>
              <w:jc w:val="center"/>
            </w:pPr>
            <w:r w:rsidRPr="009251CB">
              <w:t>2</w:t>
            </w:r>
            <w:r>
              <w:t>10.000</w:t>
            </w:r>
          </w:p>
        </w:tc>
      </w:tr>
      <w:tr w:rsidR="00062979" w:rsidRPr="000A7EA2" w14:paraId="7C068939" w14:textId="77777777" w:rsidTr="00702AAA">
        <w:tc>
          <w:tcPr>
            <w:tcW w:w="5030" w:type="dxa"/>
            <w:shd w:val="clear" w:color="auto" w:fill="auto"/>
          </w:tcPr>
          <w:p w14:paraId="2EF4D026" w14:textId="04C52DC3" w:rsidR="00062979" w:rsidRDefault="00062979" w:rsidP="00062979">
            <w:pPr>
              <w:jc w:val="center"/>
            </w:pPr>
            <w:r w:rsidRPr="000D03E2">
              <w:t>De 4.</w:t>
            </w:r>
            <w:r>
              <w:t>2</w:t>
            </w:r>
            <w:r w:rsidRPr="000D03E2">
              <w:t>01 a 4.</w:t>
            </w:r>
            <w:r>
              <w:t>3</w:t>
            </w:r>
            <w:r w:rsidRPr="000D03E2">
              <w:t>00</w:t>
            </w:r>
          </w:p>
        </w:tc>
        <w:tc>
          <w:tcPr>
            <w:tcW w:w="5030" w:type="dxa"/>
          </w:tcPr>
          <w:p w14:paraId="00E2132E" w14:textId="66DDE842" w:rsidR="00062979" w:rsidRDefault="00062979" w:rsidP="00062979">
            <w:pPr>
              <w:jc w:val="center"/>
            </w:pPr>
            <w:r>
              <w:t>505.000</w:t>
            </w:r>
          </w:p>
        </w:tc>
      </w:tr>
      <w:tr w:rsidR="00062979" w:rsidRPr="000A7EA2" w14:paraId="2BFD0973" w14:textId="77777777" w:rsidTr="00702AAA">
        <w:tc>
          <w:tcPr>
            <w:tcW w:w="5030" w:type="dxa"/>
            <w:shd w:val="clear" w:color="auto" w:fill="auto"/>
          </w:tcPr>
          <w:p w14:paraId="163AD482" w14:textId="70ED3900" w:rsidR="00062979" w:rsidRPr="00E63496" w:rsidRDefault="00062979" w:rsidP="00062979">
            <w:pPr>
              <w:jc w:val="center"/>
            </w:pPr>
            <w:r>
              <w:t xml:space="preserve">De </w:t>
            </w:r>
            <w:r w:rsidRPr="00FD3890">
              <w:t>4</w:t>
            </w:r>
            <w:r>
              <w:t>.</w:t>
            </w:r>
            <w:r w:rsidRPr="00FD3890">
              <w:t>301 a 4</w:t>
            </w:r>
            <w:r>
              <w:t>.</w:t>
            </w:r>
            <w:r w:rsidRPr="00FD3890">
              <w:t>400</w:t>
            </w:r>
          </w:p>
        </w:tc>
        <w:tc>
          <w:tcPr>
            <w:tcW w:w="5030" w:type="dxa"/>
          </w:tcPr>
          <w:p w14:paraId="4E54F30D" w14:textId="317F837D" w:rsidR="00062979" w:rsidRPr="006C2B14" w:rsidRDefault="00062979" w:rsidP="00062979">
            <w:pPr>
              <w:jc w:val="center"/>
            </w:pPr>
            <w:r>
              <w:t>805.000</w:t>
            </w:r>
          </w:p>
        </w:tc>
      </w:tr>
      <w:tr w:rsidR="00062979" w:rsidRPr="000A7EA2" w14:paraId="17FEA486" w14:textId="77777777" w:rsidTr="00702AAA">
        <w:tc>
          <w:tcPr>
            <w:tcW w:w="5030" w:type="dxa"/>
            <w:shd w:val="clear" w:color="auto" w:fill="auto"/>
          </w:tcPr>
          <w:p w14:paraId="25603E72" w14:textId="57B0AA90" w:rsidR="00062979" w:rsidRPr="00E63496" w:rsidRDefault="00062979" w:rsidP="00062979">
            <w:pPr>
              <w:jc w:val="center"/>
            </w:pPr>
            <w:r>
              <w:t xml:space="preserve">De </w:t>
            </w:r>
            <w:r w:rsidRPr="00FD3890">
              <w:t>4</w:t>
            </w:r>
            <w:r>
              <w:t>.</w:t>
            </w:r>
            <w:r w:rsidRPr="00FD3890">
              <w:t>401 a 4</w:t>
            </w:r>
            <w:r>
              <w:t>.</w:t>
            </w:r>
            <w:r w:rsidRPr="00FD3890">
              <w:t>500</w:t>
            </w:r>
          </w:p>
        </w:tc>
        <w:tc>
          <w:tcPr>
            <w:tcW w:w="5030" w:type="dxa"/>
          </w:tcPr>
          <w:p w14:paraId="0BD8D20B" w14:textId="240B2B93" w:rsidR="00062979" w:rsidRPr="006C2B14" w:rsidRDefault="00062979" w:rsidP="00062979">
            <w:pPr>
              <w:jc w:val="center"/>
            </w:pPr>
            <w:r w:rsidRPr="009251CB">
              <w:t>1.</w:t>
            </w:r>
            <w:r>
              <w:t>105.000</w:t>
            </w:r>
          </w:p>
        </w:tc>
      </w:tr>
      <w:tr w:rsidR="00062979" w:rsidRPr="000A7EA2" w14:paraId="0B693AA7" w14:textId="77777777" w:rsidTr="00702AAA">
        <w:tc>
          <w:tcPr>
            <w:tcW w:w="5030" w:type="dxa"/>
            <w:shd w:val="clear" w:color="auto" w:fill="auto"/>
          </w:tcPr>
          <w:p w14:paraId="1EFA68D2" w14:textId="2F8C3001" w:rsidR="00062979" w:rsidRPr="00E63496" w:rsidRDefault="00062979" w:rsidP="00062979">
            <w:pPr>
              <w:jc w:val="center"/>
            </w:pPr>
            <w:r>
              <w:t xml:space="preserve">De </w:t>
            </w:r>
            <w:r w:rsidRPr="00FD3890">
              <w:t>4</w:t>
            </w:r>
            <w:r>
              <w:t>.</w:t>
            </w:r>
            <w:r w:rsidRPr="00FD3890">
              <w:t>501 a 4</w:t>
            </w:r>
            <w:r>
              <w:t>.</w:t>
            </w:r>
            <w:r w:rsidRPr="00FD3890">
              <w:t>600</w:t>
            </w:r>
          </w:p>
        </w:tc>
        <w:tc>
          <w:tcPr>
            <w:tcW w:w="5030" w:type="dxa"/>
          </w:tcPr>
          <w:p w14:paraId="54C457CD" w14:textId="34584A1D" w:rsidR="00062979" w:rsidRPr="006C2B14" w:rsidRDefault="00062979" w:rsidP="00062979">
            <w:pPr>
              <w:jc w:val="center"/>
            </w:pPr>
            <w:r w:rsidRPr="009251CB">
              <w:t>1.</w:t>
            </w:r>
            <w:r>
              <w:t>400.000</w:t>
            </w:r>
          </w:p>
        </w:tc>
      </w:tr>
      <w:tr w:rsidR="00062979" w:rsidRPr="000A7EA2" w14:paraId="30433CD8" w14:textId="77777777" w:rsidTr="00702AAA">
        <w:tc>
          <w:tcPr>
            <w:tcW w:w="5030" w:type="dxa"/>
            <w:shd w:val="clear" w:color="auto" w:fill="auto"/>
          </w:tcPr>
          <w:p w14:paraId="5EFBD0B6" w14:textId="301A5A1A" w:rsidR="00062979" w:rsidRPr="00E63496" w:rsidRDefault="00062979" w:rsidP="00062979">
            <w:pPr>
              <w:jc w:val="center"/>
            </w:pPr>
            <w:r>
              <w:t xml:space="preserve">De </w:t>
            </w:r>
            <w:r w:rsidRPr="00FD3890">
              <w:t>4</w:t>
            </w:r>
            <w:r>
              <w:t>.</w:t>
            </w:r>
            <w:r w:rsidRPr="00FD3890">
              <w:t>601 a 4</w:t>
            </w:r>
            <w:r>
              <w:t>.</w:t>
            </w:r>
            <w:r w:rsidRPr="00FD3890">
              <w:t>700</w:t>
            </w:r>
          </w:p>
        </w:tc>
        <w:tc>
          <w:tcPr>
            <w:tcW w:w="5030" w:type="dxa"/>
          </w:tcPr>
          <w:p w14:paraId="1EA16242" w14:textId="44087C54" w:rsidR="00062979" w:rsidRDefault="00062979" w:rsidP="00062979">
            <w:pPr>
              <w:jc w:val="center"/>
            </w:pPr>
            <w:r w:rsidRPr="009251CB">
              <w:t>1.</w:t>
            </w:r>
            <w:r>
              <w:t>700.000</w:t>
            </w:r>
          </w:p>
        </w:tc>
      </w:tr>
      <w:tr w:rsidR="00062979" w:rsidRPr="000A7EA2" w14:paraId="6D23D36D" w14:textId="77777777" w:rsidTr="00702AAA">
        <w:tc>
          <w:tcPr>
            <w:tcW w:w="5030" w:type="dxa"/>
            <w:shd w:val="clear" w:color="auto" w:fill="auto"/>
          </w:tcPr>
          <w:p w14:paraId="1EDEE1E1" w14:textId="7DFF52B6" w:rsidR="00062979" w:rsidRDefault="00062979" w:rsidP="00062979">
            <w:pPr>
              <w:jc w:val="center"/>
            </w:pPr>
            <w:r>
              <w:t xml:space="preserve">De </w:t>
            </w:r>
            <w:r w:rsidRPr="00FD3890">
              <w:t>4</w:t>
            </w:r>
            <w:r>
              <w:t>.</w:t>
            </w:r>
            <w:r w:rsidRPr="00FD3890">
              <w:t>701 a 4</w:t>
            </w:r>
            <w:r>
              <w:t>.</w:t>
            </w:r>
            <w:r w:rsidRPr="00FD3890">
              <w:t>800</w:t>
            </w:r>
          </w:p>
        </w:tc>
        <w:tc>
          <w:tcPr>
            <w:tcW w:w="5030" w:type="dxa"/>
          </w:tcPr>
          <w:p w14:paraId="09FA949C" w14:textId="371E5F1B" w:rsidR="00062979" w:rsidRPr="006C2B14" w:rsidRDefault="00062979" w:rsidP="00062979">
            <w:pPr>
              <w:jc w:val="center"/>
            </w:pPr>
            <w:r w:rsidRPr="009251CB">
              <w:t>1.</w:t>
            </w:r>
            <w:r>
              <w:t>995.000</w:t>
            </w:r>
          </w:p>
        </w:tc>
      </w:tr>
      <w:tr w:rsidR="00062979" w:rsidRPr="000A7EA2" w14:paraId="1B00795E" w14:textId="77777777" w:rsidTr="00702AAA">
        <w:tc>
          <w:tcPr>
            <w:tcW w:w="5030" w:type="dxa"/>
            <w:shd w:val="clear" w:color="auto" w:fill="auto"/>
          </w:tcPr>
          <w:p w14:paraId="1272E3A1" w14:textId="471503F5" w:rsidR="00062979" w:rsidRDefault="00062979" w:rsidP="00062979">
            <w:pPr>
              <w:jc w:val="center"/>
            </w:pPr>
            <w:r>
              <w:t xml:space="preserve">De </w:t>
            </w:r>
            <w:r w:rsidRPr="00FD3890">
              <w:t>4</w:t>
            </w:r>
            <w:r>
              <w:t>.</w:t>
            </w:r>
            <w:r w:rsidRPr="00FD3890">
              <w:t>801 a 4</w:t>
            </w:r>
            <w:r>
              <w:t>.</w:t>
            </w:r>
            <w:r w:rsidRPr="00FD3890">
              <w:t>900</w:t>
            </w:r>
          </w:p>
        </w:tc>
        <w:tc>
          <w:tcPr>
            <w:tcW w:w="5030" w:type="dxa"/>
          </w:tcPr>
          <w:p w14:paraId="184B4771" w14:textId="3551C53B" w:rsidR="00062979" w:rsidRPr="006C2B14" w:rsidRDefault="00062979" w:rsidP="00062979">
            <w:pPr>
              <w:jc w:val="center"/>
            </w:pPr>
            <w:r w:rsidRPr="009251CB">
              <w:t>2.</w:t>
            </w:r>
            <w:r>
              <w:t>295.000</w:t>
            </w:r>
          </w:p>
        </w:tc>
      </w:tr>
      <w:tr w:rsidR="00062979" w:rsidRPr="000A7EA2" w14:paraId="0B66D717" w14:textId="77777777" w:rsidTr="00702AAA">
        <w:tc>
          <w:tcPr>
            <w:tcW w:w="5030" w:type="dxa"/>
            <w:shd w:val="clear" w:color="auto" w:fill="auto"/>
          </w:tcPr>
          <w:p w14:paraId="7C3CD147" w14:textId="0C45A0F4" w:rsidR="00062979" w:rsidRDefault="00062979" w:rsidP="00062979">
            <w:pPr>
              <w:jc w:val="center"/>
            </w:pPr>
            <w:r>
              <w:t xml:space="preserve">De </w:t>
            </w:r>
            <w:r w:rsidRPr="00FD3890">
              <w:t>4</w:t>
            </w:r>
            <w:r>
              <w:t>.</w:t>
            </w:r>
            <w:r w:rsidRPr="00FD3890">
              <w:t>901 a 5</w:t>
            </w:r>
            <w:r>
              <w:t>.</w:t>
            </w:r>
            <w:r w:rsidRPr="00FD3890">
              <w:t>000</w:t>
            </w:r>
          </w:p>
        </w:tc>
        <w:tc>
          <w:tcPr>
            <w:tcW w:w="5030" w:type="dxa"/>
          </w:tcPr>
          <w:p w14:paraId="561F5759" w14:textId="2AB29238" w:rsidR="00062979" w:rsidRPr="006C2B14" w:rsidRDefault="00062979" w:rsidP="00062979">
            <w:pPr>
              <w:jc w:val="center"/>
            </w:pPr>
            <w:r w:rsidRPr="009251CB">
              <w:t>2.</w:t>
            </w:r>
            <w:r>
              <w:t>595.000</w:t>
            </w:r>
          </w:p>
        </w:tc>
      </w:tr>
    </w:tbl>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062979" w14:paraId="4DED3384" w14:textId="77777777" w:rsidTr="00C3126A">
        <w:tc>
          <w:tcPr>
            <w:tcW w:w="2014" w:type="dxa"/>
          </w:tcPr>
          <w:p w14:paraId="32D0DFCD" w14:textId="1B90A926" w:rsidR="00062979" w:rsidRPr="002D7356" w:rsidRDefault="00062979" w:rsidP="00062979">
            <w:pPr>
              <w:jc w:val="center"/>
            </w:pPr>
            <w:r>
              <w:t>Día 1</w:t>
            </w:r>
          </w:p>
        </w:tc>
        <w:tc>
          <w:tcPr>
            <w:tcW w:w="2014" w:type="dxa"/>
            <w:vAlign w:val="center"/>
          </w:tcPr>
          <w:p w14:paraId="0DFDA9CB" w14:textId="550EC60E" w:rsidR="00062979" w:rsidRPr="002D7356" w:rsidRDefault="00062979" w:rsidP="00062979">
            <w:pPr>
              <w:jc w:val="center"/>
            </w:pPr>
            <w:r w:rsidRPr="002D7356">
              <w:t xml:space="preserve">Bogotá – </w:t>
            </w:r>
            <w:r>
              <w:t>Madrid</w:t>
            </w:r>
          </w:p>
        </w:tc>
        <w:tc>
          <w:tcPr>
            <w:tcW w:w="2014" w:type="dxa"/>
          </w:tcPr>
          <w:p w14:paraId="576799F3" w14:textId="628054F9" w:rsidR="00062979" w:rsidRPr="00FF3E74" w:rsidRDefault="00062979" w:rsidP="00062979">
            <w:pPr>
              <w:jc w:val="center"/>
            </w:pPr>
            <w:r w:rsidRPr="00DE3FE8">
              <w:t>IB 154</w:t>
            </w:r>
          </w:p>
        </w:tc>
        <w:tc>
          <w:tcPr>
            <w:tcW w:w="2014" w:type="dxa"/>
          </w:tcPr>
          <w:p w14:paraId="3C89EAE0" w14:textId="3269E7B8" w:rsidR="00062979" w:rsidRPr="00FF3E74" w:rsidRDefault="00062979" w:rsidP="00062979">
            <w:pPr>
              <w:jc w:val="center"/>
            </w:pPr>
            <w:r w:rsidRPr="00DE3FE8">
              <w:t>22:40</w:t>
            </w:r>
          </w:p>
        </w:tc>
        <w:tc>
          <w:tcPr>
            <w:tcW w:w="2014" w:type="dxa"/>
          </w:tcPr>
          <w:p w14:paraId="120466EC" w14:textId="13650AB8" w:rsidR="00062979" w:rsidRPr="00FF3E74" w:rsidRDefault="00062979" w:rsidP="00062979">
            <w:pPr>
              <w:jc w:val="center"/>
            </w:pPr>
            <w:r w:rsidRPr="00DE3FE8">
              <w:t>14:30+1</w:t>
            </w:r>
          </w:p>
        </w:tc>
      </w:tr>
      <w:tr w:rsidR="00062979" w14:paraId="2BC5B6EF" w14:textId="77777777" w:rsidTr="00C3126A">
        <w:trPr>
          <w:trHeight w:val="70"/>
        </w:trPr>
        <w:tc>
          <w:tcPr>
            <w:tcW w:w="2014" w:type="dxa"/>
          </w:tcPr>
          <w:p w14:paraId="21AA31CF" w14:textId="3D1F87CD" w:rsidR="00062979" w:rsidRDefault="00062979" w:rsidP="00062979">
            <w:pPr>
              <w:jc w:val="center"/>
            </w:pPr>
            <w:r>
              <w:t>Día 13</w:t>
            </w:r>
          </w:p>
        </w:tc>
        <w:tc>
          <w:tcPr>
            <w:tcW w:w="2014" w:type="dxa"/>
            <w:vAlign w:val="center"/>
          </w:tcPr>
          <w:p w14:paraId="19458BF9" w14:textId="19859F94" w:rsidR="00062979" w:rsidRDefault="00062979" w:rsidP="00062979">
            <w:pPr>
              <w:jc w:val="center"/>
            </w:pPr>
            <w:r>
              <w:t xml:space="preserve">París – Madrid </w:t>
            </w:r>
          </w:p>
        </w:tc>
        <w:tc>
          <w:tcPr>
            <w:tcW w:w="2014" w:type="dxa"/>
          </w:tcPr>
          <w:p w14:paraId="1C1784A9" w14:textId="3D7350D7" w:rsidR="00062979" w:rsidRPr="00FF3E74" w:rsidRDefault="00062979" w:rsidP="00062979">
            <w:pPr>
              <w:jc w:val="center"/>
            </w:pPr>
            <w:r w:rsidRPr="00DE3FE8">
              <w:t>IB 572</w:t>
            </w:r>
          </w:p>
        </w:tc>
        <w:tc>
          <w:tcPr>
            <w:tcW w:w="2014" w:type="dxa"/>
          </w:tcPr>
          <w:p w14:paraId="4D48F985" w14:textId="39ECF267" w:rsidR="00062979" w:rsidRPr="00FF3E74" w:rsidRDefault="00062979" w:rsidP="00062979">
            <w:pPr>
              <w:jc w:val="center"/>
            </w:pPr>
            <w:r w:rsidRPr="00DE3FE8">
              <w:t>12:35</w:t>
            </w:r>
          </w:p>
        </w:tc>
        <w:tc>
          <w:tcPr>
            <w:tcW w:w="2014" w:type="dxa"/>
          </w:tcPr>
          <w:p w14:paraId="03995104" w14:textId="1B88E373" w:rsidR="00062979" w:rsidRPr="00FF3E74" w:rsidRDefault="00062979" w:rsidP="00062979">
            <w:pPr>
              <w:jc w:val="center"/>
            </w:pPr>
            <w:r w:rsidRPr="00DE3FE8">
              <w:t>14:40</w:t>
            </w:r>
          </w:p>
        </w:tc>
      </w:tr>
      <w:tr w:rsidR="00062979" w14:paraId="7B5C5E60" w14:textId="77777777" w:rsidTr="00C3126A">
        <w:trPr>
          <w:trHeight w:val="70"/>
        </w:trPr>
        <w:tc>
          <w:tcPr>
            <w:tcW w:w="2014" w:type="dxa"/>
          </w:tcPr>
          <w:p w14:paraId="6D96EB98" w14:textId="0D894524" w:rsidR="00062979" w:rsidRDefault="00062979" w:rsidP="00062979">
            <w:pPr>
              <w:jc w:val="center"/>
            </w:pPr>
            <w:r>
              <w:t>Día 13</w:t>
            </w:r>
          </w:p>
        </w:tc>
        <w:tc>
          <w:tcPr>
            <w:tcW w:w="2014" w:type="dxa"/>
            <w:vAlign w:val="center"/>
          </w:tcPr>
          <w:p w14:paraId="28E104A5" w14:textId="122697B6" w:rsidR="00062979" w:rsidRPr="002D7356" w:rsidRDefault="00062979" w:rsidP="00062979">
            <w:pPr>
              <w:jc w:val="center"/>
            </w:pPr>
            <w:r>
              <w:t>Madrid – Bogotá</w:t>
            </w:r>
          </w:p>
        </w:tc>
        <w:tc>
          <w:tcPr>
            <w:tcW w:w="2014" w:type="dxa"/>
          </w:tcPr>
          <w:p w14:paraId="5B7BEE9A" w14:textId="72BDCF0E" w:rsidR="00062979" w:rsidRPr="00FF3E74" w:rsidRDefault="00062979" w:rsidP="00062979">
            <w:pPr>
              <w:jc w:val="center"/>
            </w:pPr>
            <w:r w:rsidRPr="00DE3FE8">
              <w:t>IB 153</w:t>
            </w:r>
          </w:p>
        </w:tc>
        <w:tc>
          <w:tcPr>
            <w:tcW w:w="2014" w:type="dxa"/>
          </w:tcPr>
          <w:p w14:paraId="3C7D80C8" w14:textId="5821793F" w:rsidR="00062979" w:rsidRPr="00FF3E74" w:rsidRDefault="00062979" w:rsidP="00062979">
            <w:pPr>
              <w:jc w:val="center"/>
            </w:pPr>
            <w:r w:rsidRPr="00DE3FE8">
              <w:t>16:35</w:t>
            </w:r>
          </w:p>
        </w:tc>
        <w:tc>
          <w:tcPr>
            <w:tcW w:w="2014" w:type="dxa"/>
          </w:tcPr>
          <w:p w14:paraId="35C255A5" w14:textId="74FC64A6" w:rsidR="00062979" w:rsidRDefault="00062979" w:rsidP="00062979">
            <w:pPr>
              <w:jc w:val="center"/>
            </w:pPr>
            <w:r w:rsidRPr="00DE3FE8">
              <w:t>21:00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D287113" w14:textId="77777777" w:rsidR="008D0B07" w:rsidRDefault="008D0B07" w:rsidP="008D0B07">
      <w:pPr>
        <w:pStyle w:val="dias"/>
        <w:rPr>
          <w:color w:val="1F3864"/>
          <w:sz w:val="28"/>
          <w:szCs w:val="28"/>
        </w:rPr>
      </w:pPr>
      <w:r w:rsidRPr="003C7C40">
        <w:rPr>
          <w:color w:val="1F3864"/>
          <w:sz w:val="28"/>
          <w:szCs w:val="28"/>
        </w:rPr>
        <w:t>hoteles previstos o similares</w:t>
      </w:r>
    </w:p>
    <w:p w14:paraId="57CA2DF2" w14:textId="1E468B40" w:rsidR="007904DD" w:rsidRPr="003C7C40" w:rsidRDefault="00B377F0" w:rsidP="007904DD">
      <w:pPr>
        <w:pStyle w:val="itinerario"/>
      </w:pPr>
      <w:r w:rsidRPr="00B377F0">
        <w:t>De acuerdo a la ciudad de destino, los hoteles están ubicados en su zona céntrica o por fuera de esta, pero, dentro del perímetro urbano o en ciudades circundantes</w:t>
      </w:r>
      <w:r>
        <w:t>.</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E25703">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E25703">
        <w:tc>
          <w:tcPr>
            <w:tcW w:w="3356" w:type="dxa"/>
            <w:vMerge w:val="restart"/>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357" w:type="dxa"/>
            <w:vAlign w:val="center"/>
          </w:tcPr>
          <w:p w14:paraId="4A41A0D3" w14:textId="14D6AD23" w:rsidR="001165D8" w:rsidRPr="00960273" w:rsidRDefault="001165D8" w:rsidP="001165D8">
            <w:pPr>
              <w:jc w:val="center"/>
            </w:pPr>
            <w:r>
              <w:t>Agumar</w:t>
            </w:r>
          </w:p>
        </w:tc>
        <w:tc>
          <w:tcPr>
            <w:tcW w:w="3357" w:type="dxa"/>
            <w:vAlign w:val="center"/>
          </w:tcPr>
          <w:p w14:paraId="52C3A4A1" w14:textId="41771539" w:rsidR="001165D8" w:rsidRPr="002D2500" w:rsidRDefault="001165D8" w:rsidP="001165D8">
            <w:pPr>
              <w:jc w:val="center"/>
            </w:pPr>
            <w:r>
              <w:t>Turista Superior</w:t>
            </w:r>
          </w:p>
        </w:tc>
      </w:tr>
      <w:tr w:rsidR="001165D8" w:rsidRPr="00945DC7" w14:paraId="2DABC89D" w14:textId="77777777" w:rsidTr="00E25703">
        <w:tc>
          <w:tcPr>
            <w:tcW w:w="3356" w:type="dxa"/>
            <w:vMerge/>
            <w:vAlign w:val="center"/>
          </w:tcPr>
          <w:p w14:paraId="75763355" w14:textId="77777777" w:rsidR="001165D8" w:rsidRDefault="001165D8" w:rsidP="001165D8">
            <w:pPr>
              <w:jc w:val="center"/>
              <w:rPr>
                <w:rFonts w:cs="Arial"/>
                <w:szCs w:val="22"/>
                <w:lang w:val="pt-PT"/>
              </w:rPr>
            </w:pPr>
          </w:p>
        </w:tc>
        <w:tc>
          <w:tcPr>
            <w:tcW w:w="3357" w:type="dxa"/>
            <w:vAlign w:val="center"/>
          </w:tcPr>
          <w:p w14:paraId="529C4AAD" w14:textId="214DC31A" w:rsidR="001165D8" w:rsidRPr="00960273" w:rsidRDefault="001165D8" w:rsidP="001165D8">
            <w:pPr>
              <w:jc w:val="center"/>
            </w:pPr>
            <w:r>
              <w:t>Puerta de Toledo</w:t>
            </w:r>
          </w:p>
        </w:tc>
        <w:tc>
          <w:tcPr>
            <w:tcW w:w="3357" w:type="dxa"/>
            <w:vAlign w:val="center"/>
          </w:tcPr>
          <w:p w14:paraId="50E99FFF" w14:textId="197ACC26" w:rsidR="001165D8" w:rsidRPr="002D2500" w:rsidRDefault="001165D8" w:rsidP="001165D8">
            <w:pPr>
              <w:jc w:val="center"/>
            </w:pPr>
            <w:r>
              <w:t>Turista Superior</w:t>
            </w:r>
          </w:p>
        </w:tc>
      </w:tr>
      <w:tr w:rsidR="001165D8" w:rsidRPr="006F5405" w14:paraId="15BE2F06" w14:textId="77777777" w:rsidTr="00E33DE3">
        <w:tc>
          <w:tcPr>
            <w:tcW w:w="3356"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357"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357" w:type="dxa"/>
          </w:tcPr>
          <w:p w14:paraId="54B3EDFF" w14:textId="0A85506D" w:rsidR="001165D8" w:rsidRPr="002D2500" w:rsidRDefault="001165D8" w:rsidP="001165D8">
            <w:pPr>
              <w:jc w:val="center"/>
            </w:pPr>
            <w:r w:rsidRPr="009D7260">
              <w:t>Turista</w:t>
            </w:r>
          </w:p>
        </w:tc>
      </w:tr>
      <w:tr w:rsidR="001165D8" w:rsidRPr="006F5405" w14:paraId="5B6382A4" w14:textId="77777777" w:rsidTr="0050089C">
        <w:tc>
          <w:tcPr>
            <w:tcW w:w="3356" w:type="dxa"/>
            <w:vMerge/>
            <w:vAlign w:val="center"/>
          </w:tcPr>
          <w:p w14:paraId="06A55BDE" w14:textId="77777777" w:rsidR="001165D8" w:rsidRDefault="001165D8" w:rsidP="001165D8">
            <w:pPr>
              <w:jc w:val="center"/>
              <w:rPr>
                <w:rFonts w:cs="Arial"/>
                <w:szCs w:val="22"/>
                <w:lang w:val="pt-PT"/>
              </w:rPr>
            </w:pPr>
          </w:p>
        </w:tc>
        <w:tc>
          <w:tcPr>
            <w:tcW w:w="3357" w:type="dxa"/>
          </w:tcPr>
          <w:p w14:paraId="10C20F98" w14:textId="57769558" w:rsidR="001165D8" w:rsidRDefault="001165D8" w:rsidP="001165D8">
            <w:pPr>
              <w:jc w:val="center"/>
            </w:pPr>
            <w:r w:rsidRPr="003528BD">
              <w:t xml:space="preserve">B&amp;B Bordeaux les Begles </w:t>
            </w:r>
          </w:p>
        </w:tc>
        <w:tc>
          <w:tcPr>
            <w:tcW w:w="3357" w:type="dxa"/>
          </w:tcPr>
          <w:p w14:paraId="7FDCF9AE" w14:textId="22B65F30" w:rsidR="001165D8" w:rsidRDefault="001165D8" w:rsidP="001165D8">
            <w:pPr>
              <w:jc w:val="center"/>
            </w:pPr>
            <w:r w:rsidRPr="009D7260">
              <w:t>Turista</w:t>
            </w:r>
          </w:p>
        </w:tc>
      </w:tr>
      <w:tr w:rsidR="001165D8" w:rsidRPr="00FC5CD1" w14:paraId="59C2BD4B" w14:textId="77777777" w:rsidTr="0050089C">
        <w:tc>
          <w:tcPr>
            <w:tcW w:w="3356" w:type="dxa"/>
            <w:vMerge/>
            <w:vAlign w:val="center"/>
          </w:tcPr>
          <w:p w14:paraId="15DFAFDA" w14:textId="77777777" w:rsidR="001165D8" w:rsidRDefault="001165D8" w:rsidP="001165D8">
            <w:pPr>
              <w:jc w:val="center"/>
              <w:rPr>
                <w:rFonts w:cs="Arial"/>
                <w:szCs w:val="22"/>
                <w:lang w:val="pt-PT"/>
              </w:rPr>
            </w:pPr>
          </w:p>
        </w:tc>
        <w:tc>
          <w:tcPr>
            <w:tcW w:w="3357" w:type="dxa"/>
          </w:tcPr>
          <w:p w14:paraId="4169EEAD" w14:textId="2F0F7D1C" w:rsidR="001165D8" w:rsidRPr="00FC5CD1" w:rsidRDefault="001165D8" w:rsidP="001165D8">
            <w:pPr>
              <w:jc w:val="center"/>
              <w:rPr>
                <w:lang w:val="en-US"/>
              </w:rPr>
            </w:pPr>
            <w:r w:rsidRPr="00FC5CD1">
              <w:rPr>
                <w:lang w:val="en-US"/>
              </w:rPr>
              <w:t>B&amp;B Bordeaux Centre Gare</w:t>
            </w:r>
          </w:p>
        </w:tc>
        <w:tc>
          <w:tcPr>
            <w:tcW w:w="3357"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E33DE3">
        <w:tc>
          <w:tcPr>
            <w:tcW w:w="3356"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357" w:type="dxa"/>
            <w:vAlign w:val="center"/>
          </w:tcPr>
          <w:p w14:paraId="4133BB9D" w14:textId="16DE13F7" w:rsidR="001165D8" w:rsidRPr="001C03F2" w:rsidRDefault="001165D8" w:rsidP="001165D8">
            <w:pPr>
              <w:jc w:val="center"/>
            </w:pPr>
            <w:r w:rsidRPr="00FC5CD1">
              <w:t>Ibis Orleans Centre Foch</w:t>
            </w:r>
          </w:p>
        </w:tc>
        <w:tc>
          <w:tcPr>
            <w:tcW w:w="3357" w:type="dxa"/>
          </w:tcPr>
          <w:p w14:paraId="78B1465B" w14:textId="0908E851" w:rsidR="001165D8" w:rsidRDefault="001165D8" w:rsidP="001165D8">
            <w:pPr>
              <w:jc w:val="center"/>
            </w:pPr>
            <w:r w:rsidRPr="009D7260">
              <w:t>Turista</w:t>
            </w:r>
          </w:p>
        </w:tc>
      </w:tr>
      <w:tr w:rsidR="001165D8" w:rsidRPr="00FC5CD1" w14:paraId="3DF88928" w14:textId="77777777" w:rsidTr="00E33DE3">
        <w:tc>
          <w:tcPr>
            <w:tcW w:w="3356"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357"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357"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E33DE3">
        <w:tc>
          <w:tcPr>
            <w:tcW w:w="3356" w:type="dxa"/>
            <w:vMerge/>
            <w:vAlign w:val="center"/>
          </w:tcPr>
          <w:p w14:paraId="43A9999F" w14:textId="77777777" w:rsidR="001165D8" w:rsidRDefault="001165D8" w:rsidP="001165D8">
            <w:pPr>
              <w:jc w:val="center"/>
              <w:rPr>
                <w:rFonts w:cs="Arial"/>
                <w:szCs w:val="22"/>
                <w:lang w:val="pt-PT"/>
              </w:rPr>
            </w:pPr>
          </w:p>
        </w:tc>
        <w:tc>
          <w:tcPr>
            <w:tcW w:w="3357" w:type="dxa"/>
          </w:tcPr>
          <w:p w14:paraId="5C7734AA" w14:textId="72DD46FC" w:rsidR="001165D8" w:rsidRPr="001C03F2" w:rsidRDefault="001165D8" w:rsidP="001165D8">
            <w:pPr>
              <w:jc w:val="center"/>
            </w:pPr>
            <w:r w:rsidRPr="00466FE0">
              <w:t>Ibis Earl’s Court</w:t>
            </w:r>
          </w:p>
        </w:tc>
        <w:tc>
          <w:tcPr>
            <w:tcW w:w="3357" w:type="dxa"/>
          </w:tcPr>
          <w:p w14:paraId="642C4EAC" w14:textId="603D9095" w:rsidR="001165D8" w:rsidRDefault="001165D8" w:rsidP="001165D8">
            <w:pPr>
              <w:jc w:val="center"/>
            </w:pPr>
            <w:r w:rsidRPr="009D7260">
              <w:t>Turista</w:t>
            </w:r>
          </w:p>
        </w:tc>
      </w:tr>
      <w:tr w:rsidR="001165D8" w:rsidRPr="00945DC7" w14:paraId="204B8184" w14:textId="77777777" w:rsidTr="00E25703">
        <w:tc>
          <w:tcPr>
            <w:tcW w:w="3356" w:type="dxa"/>
            <w:vMerge/>
            <w:vAlign w:val="center"/>
          </w:tcPr>
          <w:p w14:paraId="6DA23AA5" w14:textId="77777777" w:rsidR="001165D8" w:rsidRDefault="001165D8" w:rsidP="001165D8">
            <w:pPr>
              <w:jc w:val="center"/>
              <w:rPr>
                <w:rFonts w:cs="Arial"/>
                <w:szCs w:val="22"/>
                <w:lang w:val="pt-PT"/>
              </w:rPr>
            </w:pPr>
          </w:p>
        </w:tc>
        <w:tc>
          <w:tcPr>
            <w:tcW w:w="3357" w:type="dxa"/>
          </w:tcPr>
          <w:p w14:paraId="03B0B2E6" w14:textId="0340BB87" w:rsidR="001165D8" w:rsidRPr="001C03F2" w:rsidRDefault="001165D8" w:rsidP="001165D8">
            <w:pPr>
              <w:jc w:val="center"/>
            </w:pPr>
            <w:r w:rsidRPr="00466FE0">
              <w:t>Royal National</w:t>
            </w:r>
          </w:p>
        </w:tc>
        <w:tc>
          <w:tcPr>
            <w:tcW w:w="3357" w:type="dxa"/>
            <w:vAlign w:val="center"/>
          </w:tcPr>
          <w:p w14:paraId="2CCBC4D9" w14:textId="2375A2F5" w:rsidR="001165D8" w:rsidRDefault="001165D8" w:rsidP="001165D8">
            <w:pPr>
              <w:jc w:val="center"/>
            </w:pPr>
            <w:r>
              <w:t>Turista</w:t>
            </w:r>
          </w:p>
        </w:tc>
      </w:tr>
      <w:tr w:rsidR="001165D8" w:rsidRPr="00945DC7" w14:paraId="0429BE41" w14:textId="77777777" w:rsidTr="00E25703">
        <w:tc>
          <w:tcPr>
            <w:tcW w:w="3356" w:type="dxa"/>
            <w:vAlign w:val="center"/>
          </w:tcPr>
          <w:p w14:paraId="3D595587" w14:textId="77777777" w:rsidR="001165D8" w:rsidRDefault="001165D8" w:rsidP="001165D8">
            <w:pPr>
              <w:jc w:val="center"/>
              <w:rPr>
                <w:rFonts w:cs="Arial"/>
                <w:szCs w:val="22"/>
                <w:lang w:val="pt-PT"/>
              </w:rPr>
            </w:pPr>
            <w:r>
              <w:rPr>
                <w:rFonts w:cs="Arial"/>
                <w:szCs w:val="22"/>
                <w:lang w:val="pt-PT"/>
              </w:rPr>
              <w:t>París</w:t>
            </w:r>
          </w:p>
        </w:tc>
        <w:tc>
          <w:tcPr>
            <w:tcW w:w="3357" w:type="dxa"/>
            <w:vAlign w:val="center"/>
          </w:tcPr>
          <w:p w14:paraId="2732FCBD" w14:textId="2490B14E" w:rsidR="001165D8" w:rsidRPr="00960273" w:rsidRDefault="001165D8" w:rsidP="001165D8">
            <w:pPr>
              <w:jc w:val="center"/>
            </w:pPr>
            <w:r w:rsidRPr="00FC5CD1">
              <w:t>Ibis París Porte D´Italie</w:t>
            </w:r>
          </w:p>
        </w:tc>
        <w:tc>
          <w:tcPr>
            <w:tcW w:w="3357" w:type="dxa"/>
            <w:vAlign w:val="center"/>
          </w:tcPr>
          <w:p w14:paraId="6A16B4FA" w14:textId="628DD448" w:rsidR="001165D8" w:rsidRPr="002D2500" w:rsidRDefault="001165D8" w:rsidP="001165D8">
            <w:pPr>
              <w:jc w:val="center"/>
            </w:pPr>
            <w:r>
              <w:t>Turista</w:t>
            </w:r>
          </w:p>
        </w:tc>
      </w:tr>
    </w:tbl>
    <w:p w14:paraId="5B7E272C" w14:textId="77777777" w:rsidR="00BD54B5" w:rsidRPr="00BD270E" w:rsidRDefault="00BD54B5" w:rsidP="009F6948">
      <w:pPr>
        <w:pStyle w:val="itinerario"/>
        <w:rPr>
          <w:lang w:val="en-US"/>
        </w:rPr>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 xml:space="preserve">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w:t>
      </w:r>
      <w:r>
        <w:lastRenderedPageBreak/>
        <w:t>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46839B6C" w14:textId="77777777" w:rsidR="000B0FFD" w:rsidRDefault="000B0FFD" w:rsidP="00246A2D">
      <w:pPr>
        <w:pStyle w:val="dias"/>
        <w:rPr>
          <w:caps w:val="0"/>
          <w:color w:val="1F3864"/>
          <w:sz w:val="28"/>
          <w:szCs w:val="28"/>
        </w:rPr>
      </w:pPr>
    </w:p>
    <w:p w14:paraId="0195B7AE" w14:textId="1A44EDFC" w:rsidR="00246A2D" w:rsidRDefault="00BD270E" w:rsidP="00246A2D">
      <w:pPr>
        <w:pStyle w:val="dias"/>
        <w:rPr>
          <w:color w:val="1F3864"/>
          <w:sz w:val="28"/>
          <w:szCs w:val="28"/>
        </w:rPr>
      </w:pPr>
      <w:r>
        <w:rPr>
          <w:caps w:val="0"/>
          <w:color w:val="1F3864"/>
          <w:sz w:val="28"/>
          <w:szCs w:val="28"/>
        </w:rPr>
        <w:lastRenderedPageBreak/>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4ABDCE4D" w14:textId="77777777" w:rsidR="0064244A" w:rsidRDefault="0064244A" w:rsidP="0064244A">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53F8A002" w14:textId="77777777" w:rsidR="003D73C7" w:rsidRDefault="003D73C7" w:rsidP="007810D9">
      <w:pPr>
        <w:pStyle w:val="dias"/>
        <w:rPr>
          <w:caps w:val="0"/>
          <w:color w:val="1F3864"/>
          <w:sz w:val="28"/>
          <w:szCs w:val="28"/>
        </w:rPr>
      </w:pPr>
    </w:p>
    <w:p w14:paraId="7F755C5D" w14:textId="77777777" w:rsidR="000B0FFD" w:rsidRDefault="000B0FFD" w:rsidP="007810D9">
      <w:pPr>
        <w:pStyle w:val="dias"/>
        <w:rPr>
          <w:caps w:val="0"/>
          <w:color w:val="1F3864"/>
          <w:sz w:val="28"/>
          <w:szCs w:val="28"/>
        </w:rPr>
      </w:pPr>
    </w:p>
    <w:p w14:paraId="517DD419" w14:textId="77777777" w:rsidR="000B0FFD" w:rsidRDefault="000B0FFD" w:rsidP="007810D9">
      <w:pPr>
        <w:pStyle w:val="dias"/>
        <w:rPr>
          <w:caps w:val="0"/>
          <w:color w:val="1F3864"/>
          <w:sz w:val="28"/>
          <w:szCs w:val="28"/>
        </w:rPr>
      </w:pPr>
    </w:p>
    <w:p w14:paraId="774456CE" w14:textId="77777777" w:rsidR="000B0FFD" w:rsidRDefault="000B0FFD" w:rsidP="007810D9">
      <w:pPr>
        <w:pStyle w:val="dias"/>
        <w:rPr>
          <w:caps w:val="0"/>
          <w:color w:val="1F3864"/>
          <w:sz w:val="28"/>
          <w:szCs w:val="28"/>
        </w:rPr>
      </w:pPr>
    </w:p>
    <w:p w14:paraId="790CD711" w14:textId="633EB220" w:rsidR="007810D9" w:rsidRDefault="00BD270E" w:rsidP="007810D9">
      <w:pPr>
        <w:pStyle w:val="dias"/>
        <w:rPr>
          <w:color w:val="1F3864"/>
          <w:sz w:val="28"/>
          <w:szCs w:val="28"/>
        </w:rPr>
      </w:pPr>
      <w:r w:rsidRPr="007810D9">
        <w:rPr>
          <w:caps w:val="0"/>
          <w:color w:val="1F3864"/>
          <w:sz w:val="28"/>
          <w:szCs w:val="28"/>
        </w:rPr>
        <w:lastRenderedPageBreak/>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lastRenderedPageBreak/>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DF744F4" w14:textId="77777777" w:rsidR="003D73C7" w:rsidRDefault="003D73C7" w:rsidP="00246A2D">
      <w:pPr>
        <w:pStyle w:val="dias"/>
        <w:rPr>
          <w:caps w:val="0"/>
          <w:color w:val="1F3864"/>
          <w:sz w:val="28"/>
          <w:szCs w:val="28"/>
        </w:rPr>
      </w:pPr>
    </w:p>
    <w:p w14:paraId="40FC33CE" w14:textId="77777777" w:rsidR="003D73C7" w:rsidRDefault="003D73C7" w:rsidP="00246A2D">
      <w:pPr>
        <w:pStyle w:val="dias"/>
        <w:rPr>
          <w:caps w:val="0"/>
          <w:color w:val="1F3864"/>
          <w:sz w:val="28"/>
          <w:szCs w:val="28"/>
        </w:rPr>
      </w:pPr>
    </w:p>
    <w:p w14:paraId="7C9297ED" w14:textId="521D16B0" w:rsidR="00246A2D" w:rsidRDefault="00BD270E" w:rsidP="00246A2D">
      <w:pPr>
        <w:pStyle w:val="dias"/>
        <w:rPr>
          <w:color w:val="1F3864"/>
          <w:sz w:val="28"/>
          <w:szCs w:val="28"/>
        </w:rPr>
      </w:pPr>
      <w:r>
        <w:rPr>
          <w:caps w:val="0"/>
          <w:color w:val="1F3864"/>
          <w:sz w:val="28"/>
          <w:szCs w:val="28"/>
        </w:rPr>
        <w:lastRenderedPageBreak/>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3CEF56EA" w14:textId="77777777" w:rsidR="003D73C7" w:rsidRDefault="003D73C7" w:rsidP="00246A2D">
      <w:pPr>
        <w:pStyle w:val="dias"/>
        <w:rPr>
          <w:caps w:val="0"/>
          <w:color w:val="1F3864"/>
          <w:sz w:val="28"/>
          <w:szCs w:val="28"/>
        </w:rPr>
      </w:pPr>
    </w:p>
    <w:p w14:paraId="4DC2529B" w14:textId="77777777" w:rsidR="003D73C7" w:rsidRDefault="003D73C7" w:rsidP="00246A2D">
      <w:pPr>
        <w:pStyle w:val="dias"/>
        <w:rPr>
          <w:caps w:val="0"/>
          <w:color w:val="1F3864"/>
          <w:sz w:val="28"/>
          <w:szCs w:val="28"/>
        </w:rPr>
      </w:pPr>
    </w:p>
    <w:p w14:paraId="1A977852" w14:textId="44E62FBE" w:rsidR="00246A2D" w:rsidRDefault="00BD270E" w:rsidP="00246A2D">
      <w:pPr>
        <w:pStyle w:val="dias"/>
        <w:rPr>
          <w:color w:val="1F3864"/>
          <w:sz w:val="28"/>
          <w:szCs w:val="28"/>
        </w:rPr>
      </w:pPr>
      <w:r>
        <w:rPr>
          <w:caps w:val="0"/>
          <w:color w:val="1F3864"/>
          <w:sz w:val="28"/>
          <w:szCs w:val="28"/>
        </w:rPr>
        <w:lastRenderedPageBreak/>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062979"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Pr>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244C5B5B"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904732">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059805C" w14:textId="77777777" w:rsidR="00904732" w:rsidRDefault="00904732" w:rsidP="009F6948">
      <w:pPr>
        <w:pStyle w:val="itinerario"/>
        <w:rPr>
          <w:lang w:eastAsia="es-CO"/>
        </w:rPr>
      </w:pP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w:t>
      </w:r>
      <w:r>
        <w:rPr>
          <w:lang w:eastAsia="es-CO"/>
        </w:rPr>
        <w:lastRenderedPageBreak/>
        <w:t>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w:t>
      </w:r>
      <w:r>
        <w:rPr>
          <w:lang w:eastAsia="es-CO"/>
        </w:rPr>
        <w:lastRenderedPageBreak/>
        <w:t xml:space="preserve">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7760</Words>
  <Characters>42680</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2024-04-13T16:43:00Z</dcterms:created>
  <dcterms:modified xsi:type="dcterms:W3CDTF">2024-04-13T16:43:00Z</dcterms:modified>
</cp:coreProperties>
</file>