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99C1A96" w:rsidR="00496B7F" w:rsidRDefault="0020530D" w:rsidP="00B969EC">
            <w:pPr>
              <w:jc w:val="center"/>
              <w:rPr>
                <w:b/>
                <w:color w:val="FFFFFF" w:themeColor="background1"/>
                <w:sz w:val="64"/>
                <w:szCs w:val="64"/>
              </w:rPr>
            </w:pPr>
            <w:r>
              <w:rPr>
                <w:b/>
                <w:color w:val="FFFFFF" w:themeColor="background1"/>
                <w:sz w:val="64"/>
                <w:szCs w:val="64"/>
              </w:rPr>
              <w:t>KENIA</w:t>
            </w:r>
            <w:r w:rsidR="00BE555F">
              <w:rPr>
                <w:b/>
                <w:color w:val="FFFFFF" w:themeColor="background1"/>
                <w:sz w:val="64"/>
                <w:szCs w:val="64"/>
              </w:rPr>
              <w:t>, TANZANIA &amp; ESTAMBUL</w:t>
            </w:r>
          </w:p>
        </w:tc>
      </w:tr>
    </w:tbl>
    <w:p w14:paraId="0F2174C0" w14:textId="77777777" w:rsidR="00496B7F" w:rsidRDefault="00496B7F" w:rsidP="00496B7F">
      <w:pPr>
        <w:pStyle w:val="dias"/>
      </w:pPr>
    </w:p>
    <w:p w14:paraId="1188943D" w14:textId="2D376456"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43CC6">
        <w:rPr>
          <w:color w:val="1F3864"/>
          <w:sz w:val="48"/>
          <w:szCs w:val="48"/>
        </w:rPr>
        <w:t>31.990.000</w:t>
      </w:r>
    </w:p>
    <w:p w14:paraId="3FAB9B43" w14:textId="69738FAE" w:rsidR="008D64ED" w:rsidRPr="00FA0550" w:rsidRDefault="008D64ED" w:rsidP="008D64ED">
      <w:pPr>
        <w:pStyle w:val="tituloprograma"/>
        <w:rPr>
          <w:color w:val="1F3864"/>
          <w:sz w:val="48"/>
          <w:szCs w:val="48"/>
        </w:rPr>
      </w:pPr>
      <w:r>
        <w:rPr>
          <w:color w:val="1F3864"/>
          <w:sz w:val="48"/>
          <w:szCs w:val="48"/>
        </w:rPr>
        <w:t xml:space="preserve">Desde USD </w:t>
      </w:r>
      <w:r w:rsidR="00B21740">
        <w:rPr>
          <w:color w:val="1F3864"/>
          <w:sz w:val="48"/>
          <w:szCs w:val="48"/>
        </w:rPr>
        <w:t>7.</w:t>
      </w:r>
      <w:r w:rsidR="00043CC6">
        <w:rPr>
          <w:color w:val="1F3864"/>
          <w:sz w:val="48"/>
          <w:szCs w:val="48"/>
        </w:rPr>
        <w:t>845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CC634F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573F9">
        <w:rPr>
          <w:color w:val="1F3864"/>
          <w:sz w:val="40"/>
          <w:szCs w:val="40"/>
        </w:rPr>
        <w:t>Kenia</w:t>
      </w:r>
      <w:r w:rsidR="000443D3">
        <w:rPr>
          <w:color w:val="1F3864"/>
          <w:sz w:val="40"/>
          <w:szCs w:val="40"/>
        </w:rPr>
        <w:t xml:space="preserve"> y Tanzania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7A35CECA"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0443D3">
        <w:rPr>
          <w:caps w:val="0"/>
          <w:color w:val="1F3864"/>
          <w:sz w:val="40"/>
          <w:szCs w:val="40"/>
        </w:rPr>
        <w:t xml:space="preserve">Parque Nacional Nakuru, Lago Naivasha, </w:t>
      </w:r>
      <w:r w:rsidR="000443D3" w:rsidRPr="000443D3">
        <w:rPr>
          <w:caps w:val="0"/>
          <w:color w:val="1F3864"/>
          <w:sz w:val="40"/>
          <w:szCs w:val="40"/>
        </w:rPr>
        <w:t>Maasai Mara</w:t>
      </w:r>
      <w:r w:rsidR="000443D3">
        <w:rPr>
          <w:caps w:val="0"/>
          <w:color w:val="1F3864"/>
          <w:sz w:val="40"/>
          <w:szCs w:val="40"/>
        </w:rPr>
        <w:t xml:space="preserve">, Parque Nacional del Serengeti, Serengeti, </w:t>
      </w:r>
      <w:r w:rsidR="00804C46" w:rsidRPr="00804C46">
        <w:rPr>
          <w:caps w:val="0"/>
          <w:color w:val="1F3864"/>
          <w:sz w:val="40"/>
          <w:szCs w:val="40"/>
        </w:rPr>
        <w:t xml:space="preserve">Cráter </w:t>
      </w:r>
      <w:r w:rsidR="00C80201">
        <w:rPr>
          <w:caps w:val="0"/>
          <w:color w:val="1F3864"/>
          <w:sz w:val="40"/>
          <w:szCs w:val="40"/>
        </w:rPr>
        <w:t>d</w:t>
      </w:r>
      <w:r w:rsidR="00804C46" w:rsidRPr="00804C46">
        <w:rPr>
          <w:caps w:val="0"/>
          <w:color w:val="1F3864"/>
          <w:sz w:val="40"/>
          <w:szCs w:val="40"/>
        </w:rPr>
        <w:t xml:space="preserve">el Ngorongoro, </w:t>
      </w:r>
      <w:r w:rsidR="000443D3">
        <w:rPr>
          <w:caps w:val="0"/>
          <w:color w:val="1F3864"/>
          <w:sz w:val="40"/>
          <w:szCs w:val="40"/>
        </w:rPr>
        <w:t>Estambul</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990E943" w14:textId="11734D5A" w:rsidR="007E4AF2" w:rsidRDefault="00BE555F" w:rsidP="007E4AF2">
      <w:pPr>
        <w:pStyle w:val="itinerario"/>
        <w:ind w:left="2832"/>
        <w:jc w:val="left"/>
        <w:rPr>
          <w:b/>
          <w:color w:val="1F3864"/>
          <w:sz w:val="28"/>
          <w:szCs w:val="28"/>
        </w:rPr>
      </w:pPr>
      <w:r>
        <w:rPr>
          <w:b/>
          <w:color w:val="1F3864"/>
          <w:sz w:val="28"/>
          <w:szCs w:val="28"/>
        </w:rPr>
        <w:t>Diciembre 22</w:t>
      </w:r>
      <w:r>
        <w:rPr>
          <w:b/>
          <w:color w:val="1F3864"/>
          <w:sz w:val="28"/>
          <w:szCs w:val="28"/>
        </w:rPr>
        <w:tab/>
      </w:r>
      <w:r>
        <w:rPr>
          <w:b/>
          <w:color w:val="1F3864"/>
          <w:sz w:val="28"/>
          <w:szCs w:val="28"/>
        </w:rPr>
        <w:tab/>
        <w:t>enero 5</w:t>
      </w:r>
    </w:p>
    <w:p w14:paraId="2F91B769" w14:textId="115C00DF" w:rsidR="00B969EC" w:rsidRDefault="00B969EC" w:rsidP="0014790C">
      <w:pPr>
        <w:pStyle w:val="itinerario"/>
        <w:ind w:left="2832"/>
        <w:jc w:val="left"/>
        <w:rPr>
          <w:b/>
          <w:color w:val="1F3864"/>
          <w:sz w:val="28"/>
          <w:szCs w:val="28"/>
        </w:rPr>
      </w:pPr>
    </w:p>
    <w:p w14:paraId="119A2BC1" w14:textId="77777777" w:rsidR="00043CC6" w:rsidRDefault="00043CC6" w:rsidP="0014790C">
      <w:pPr>
        <w:pStyle w:val="itinerario"/>
        <w:ind w:left="2832"/>
        <w:jc w:val="left"/>
        <w:rPr>
          <w:b/>
          <w:color w:val="1F3864"/>
          <w:sz w:val="28"/>
          <w:szCs w:val="28"/>
        </w:rPr>
      </w:pPr>
    </w:p>
    <w:p w14:paraId="298816F2" w14:textId="172CD198" w:rsidR="00AB33C0" w:rsidRDefault="00AB33C0" w:rsidP="0014790C">
      <w:pPr>
        <w:pStyle w:val="itinerario"/>
        <w:ind w:left="2832"/>
        <w:jc w:val="left"/>
        <w:rPr>
          <w:b/>
          <w:color w:val="1F3864"/>
          <w:sz w:val="28"/>
          <w:szCs w:val="28"/>
        </w:rPr>
      </w:pPr>
    </w:p>
    <w:p w14:paraId="2D717FF9" w14:textId="77777777" w:rsidR="000443D3" w:rsidRDefault="000443D3"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2299323F" w:rsidR="00C932FB" w:rsidRPr="008D64ED" w:rsidRDefault="00C932FB" w:rsidP="00C932FB">
      <w:pPr>
        <w:pStyle w:val="vinetas"/>
        <w:jc w:val="both"/>
      </w:pPr>
      <w:r w:rsidRPr="008D64ED">
        <w:t>Tiquete aéreo en la ruta Bogotá – Estambul</w:t>
      </w:r>
      <w:r w:rsidR="00787326">
        <w:t>*</w:t>
      </w:r>
      <w:r w:rsidRPr="008D64ED">
        <w:t xml:space="preserve"> –</w:t>
      </w:r>
      <w:r w:rsidR="00787326">
        <w:t xml:space="preserve"> </w:t>
      </w:r>
      <w:r>
        <w:t xml:space="preserve">Nairobi – </w:t>
      </w:r>
      <w:r w:rsidRPr="008D64ED">
        <w:t>Estambul</w:t>
      </w:r>
      <w:r>
        <w:t xml:space="preserve"> </w:t>
      </w:r>
      <w:r w:rsidRPr="008D64ED">
        <w:t>– Bogotá, vía Turkish Airlines, con tarifa negociada para grupos.</w:t>
      </w:r>
    </w:p>
    <w:p w14:paraId="66B71213" w14:textId="77777777" w:rsidR="00C932FB" w:rsidRDefault="00C932FB" w:rsidP="00C932FB">
      <w:pPr>
        <w:pStyle w:val="vinetas"/>
        <w:jc w:val="both"/>
      </w:pPr>
      <w:r>
        <w:t>Impuestos del tiquete aéreo.</w:t>
      </w:r>
    </w:p>
    <w:p w14:paraId="183D4583" w14:textId="77777777" w:rsidR="00C932FB" w:rsidRPr="00150874" w:rsidRDefault="00C932FB" w:rsidP="00923CC5">
      <w:pPr>
        <w:pStyle w:val="vinetas"/>
        <w:jc w:val="both"/>
      </w:pPr>
      <w:r w:rsidRPr="00150874">
        <w:t>Tarjeta de asistencia médica con beneficio de cancelación, hasta 74 años. Debe ser expedida 25 días antes de iniciar el viaje. Condiciones y beneficios de la tarjeta favor consultarlas.</w:t>
      </w:r>
    </w:p>
    <w:p w14:paraId="4047F159" w14:textId="0B9D3075" w:rsidR="00DA79CB" w:rsidRPr="00D45F12" w:rsidRDefault="00DA79CB" w:rsidP="00F723CB">
      <w:pPr>
        <w:pStyle w:val="vinetas"/>
        <w:numPr>
          <w:ilvl w:val="0"/>
          <w:numId w:val="0"/>
        </w:numPr>
        <w:jc w:val="both"/>
        <w:rPr>
          <w:b/>
          <w:color w:val="1F3864"/>
        </w:rPr>
      </w:pPr>
      <w:r w:rsidRPr="00D45F12">
        <w:rPr>
          <w:b/>
          <w:color w:val="1F3864"/>
        </w:rPr>
        <w:t xml:space="preserve">Servicios en </w:t>
      </w:r>
      <w:r w:rsidR="0082143A">
        <w:rPr>
          <w:b/>
          <w:color w:val="1F3864"/>
        </w:rPr>
        <w:t>Kenia</w:t>
      </w:r>
      <w:r w:rsidR="000443D3">
        <w:rPr>
          <w:b/>
          <w:color w:val="1F3864"/>
        </w:rPr>
        <w:t xml:space="preserve"> y Tanzania</w:t>
      </w:r>
      <w:r w:rsidRPr="00D45F12">
        <w:rPr>
          <w:b/>
          <w:color w:val="1F3864"/>
        </w:rPr>
        <w:t>:</w:t>
      </w:r>
    </w:p>
    <w:p w14:paraId="52813FFA" w14:textId="77777777" w:rsidR="00787326" w:rsidRDefault="00787326" w:rsidP="00787326">
      <w:pPr>
        <w:pStyle w:val="vinetas"/>
        <w:ind w:left="714" w:hanging="357"/>
        <w:jc w:val="both"/>
      </w:pPr>
      <w:r>
        <w:t>Visa de Kenia.</w:t>
      </w:r>
    </w:p>
    <w:p w14:paraId="2BEF7FC7" w14:textId="77777777" w:rsidR="00BD7C3D" w:rsidRDefault="00BD7C3D" w:rsidP="00BD7C3D">
      <w:pPr>
        <w:pStyle w:val="vinetas"/>
        <w:ind w:left="714" w:hanging="357"/>
        <w:jc w:val="both"/>
      </w:pPr>
      <w:r>
        <w:t>Visa de Tanzania.</w:t>
      </w:r>
    </w:p>
    <w:p w14:paraId="600D7B57" w14:textId="0CFB81C2" w:rsidR="00BD7C3D" w:rsidRDefault="00BD7C3D" w:rsidP="00BD7C3D">
      <w:pPr>
        <w:pStyle w:val="vinetas"/>
        <w:ind w:left="714" w:hanging="357"/>
        <w:jc w:val="both"/>
      </w:pPr>
      <w:r w:rsidRPr="005F173A">
        <w:t xml:space="preserve">Traslado aeropuerto – hotel </w:t>
      </w:r>
      <w:r>
        <w:t xml:space="preserve">en </w:t>
      </w:r>
      <w:r w:rsidR="00787326">
        <w:t>Nairobi.</w:t>
      </w:r>
    </w:p>
    <w:p w14:paraId="0041A927" w14:textId="00ECD9A8" w:rsidR="00BD7C3D" w:rsidRDefault="00BD7C3D" w:rsidP="00BD7C3D">
      <w:pPr>
        <w:pStyle w:val="vinetas"/>
        <w:ind w:left="714" w:hanging="357"/>
        <w:jc w:val="both"/>
      </w:pPr>
      <w:r>
        <w:t>Traslado</w:t>
      </w:r>
      <w:r w:rsidR="00B63222">
        <w:t xml:space="preserve"> </w:t>
      </w:r>
      <w:r w:rsidR="00013C6F">
        <w:t>al aeropuerto</w:t>
      </w:r>
      <w:r>
        <w:t xml:space="preserve"> de Nairobi.</w:t>
      </w:r>
    </w:p>
    <w:p w14:paraId="7202E9E6" w14:textId="37356F3D" w:rsidR="00BD7C3D" w:rsidRDefault="00BD7C3D" w:rsidP="00BD7C3D">
      <w:pPr>
        <w:pStyle w:val="vinetas"/>
        <w:ind w:left="714" w:hanging="357"/>
        <w:jc w:val="both"/>
      </w:pPr>
      <w:r>
        <w:t>Los otros traslados dentro de las ciudades según el itinerario.</w:t>
      </w:r>
    </w:p>
    <w:p w14:paraId="74D40740" w14:textId="3034FE1A" w:rsidR="00BD7C3D" w:rsidRDefault="00B16755" w:rsidP="00BD7C3D">
      <w:pPr>
        <w:pStyle w:val="vinetas"/>
        <w:ind w:left="714" w:hanging="357"/>
        <w:jc w:val="both"/>
      </w:pPr>
      <w:r>
        <w:t>2</w:t>
      </w:r>
      <w:r w:rsidR="00BD7C3D">
        <w:t xml:space="preserve"> noche</w:t>
      </w:r>
      <w:r>
        <w:t>s</w:t>
      </w:r>
      <w:r w:rsidR="00BD7C3D">
        <w:t xml:space="preserve"> de alojamiento en </w:t>
      </w:r>
      <w:r w:rsidR="00787326">
        <w:t>Nairob</w:t>
      </w:r>
      <w:r w:rsidR="00BA5B8D">
        <w:t>i a la llegada</w:t>
      </w:r>
      <w:r w:rsidR="00BD7C3D">
        <w:t>.</w:t>
      </w:r>
    </w:p>
    <w:p w14:paraId="5216F6CD" w14:textId="0C024C0C" w:rsidR="00787326" w:rsidRDefault="00787326" w:rsidP="00BD7C3D">
      <w:pPr>
        <w:pStyle w:val="vinetas"/>
        <w:ind w:left="714" w:hanging="357"/>
        <w:jc w:val="both"/>
      </w:pPr>
      <w:r>
        <w:t>1 noche de alojamiento en el Lago Naivasha.</w:t>
      </w:r>
    </w:p>
    <w:p w14:paraId="01178ADB" w14:textId="77777777" w:rsidR="00787326" w:rsidRDefault="00787326" w:rsidP="00787326">
      <w:pPr>
        <w:pStyle w:val="vinetas"/>
        <w:ind w:left="714" w:hanging="357"/>
        <w:jc w:val="both"/>
      </w:pPr>
      <w:r>
        <w:t>2 noches de alojamiento en Maasai Mara.</w:t>
      </w:r>
    </w:p>
    <w:p w14:paraId="63A2FBF1" w14:textId="7F9EACA8" w:rsidR="00787326" w:rsidRDefault="005E1DD1" w:rsidP="00BD7C3D">
      <w:pPr>
        <w:pStyle w:val="vinetas"/>
        <w:ind w:left="714" w:hanging="357"/>
        <w:jc w:val="both"/>
      </w:pPr>
      <w:r>
        <w:t>2</w:t>
      </w:r>
      <w:r w:rsidR="00787326">
        <w:t xml:space="preserve"> noches de alojamiento en Serengeti</w:t>
      </w:r>
      <w:r>
        <w:t xml:space="preserve"> en el Mbalageti</w:t>
      </w:r>
      <w:r w:rsidRPr="005E1DD1">
        <w:t xml:space="preserve"> </w:t>
      </w:r>
      <w:r>
        <w:t>L</w:t>
      </w:r>
      <w:r w:rsidRPr="005E1DD1">
        <w:t>odge</w:t>
      </w:r>
      <w:r w:rsidR="00787326">
        <w:t>.</w:t>
      </w:r>
    </w:p>
    <w:p w14:paraId="7C65BB3E" w14:textId="06F5A35D" w:rsidR="005E1DD1" w:rsidRPr="005F173A" w:rsidRDefault="005E1DD1" w:rsidP="00BD7C3D">
      <w:pPr>
        <w:pStyle w:val="vinetas"/>
        <w:ind w:left="714" w:hanging="357"/>
        <w:jc w:val="both"/>
      </w:pPr>
      <w:r>
        <w:t xml:space="preserve">1 noche de alojamiento en Serengeti en el </w:t>
      </w:r>
      <w:r w:rsidRPr="005E1DD1">
        <w:t>Pamoja Serengeti Luxury Camp</w:t>
      </w:r>
      <w:r>
        <w:t>.</w:t>
      </w:r>
    </w:p>
    <w:p w14:paraId="052723A8" w14:textId="0FD46D46" w:rsidR="00BD7C3D" w:rsidRDefault="00787326" w:rsidP="00BD7C3D">
      <w:pPr>
        <w:pStyle w:val="vinetas"/>
        <w:ind w:left="714" w:hanging="357"/>
        <w:jc w:val="both"/>
      </w:pPr>
      <w:r>
        <w:t>1</w:t>
      </w:r>
      <w:r w:rsidR="00BD7C3D" w:rsidRPr="00D45F12">
        <w:t xml:space="preserve"> noche de alojamiento en </w:t>
      </w:r>
      <w:r w:rsidR="00BD7C3D">
        <w:t>Ngorongoro.</w:t>
      </w:r>
    </w:p>
    <w:p w14:paraId="4BC11044" w14:textId="77777777" w:rsidR="00BD7C3D" w:rsidRDefault="00BD7C3D" w:rsidP="00BD7C3D">
      <w:pPr>
        <w:pStyle w:val="vinetas"/>
        <w:ind w:left="714" w:hanging="357"/>
        <w:jc w:val="both"/>
      </w:pPr>
      <w:r>
        <w:t>1 noche de alojamiento en Nairobi.</w:t>
      </w:r>
    </w:p>
    <w:p w14:paraId="7AC600FE" w14:textId="39749AD2" w:rsidR="005E1DD1" w:rsidRDefault="005E1DD1" w:rsidP="005E1DD1">
      <w:pPr>
        <w:pStyle w:val="vinetas"/>
      </w:pPr>
      <w:r>
        <w:t>Desayuno diario en los horarios establecidos por los hoteles (si los itinerarios aéreos lo permiten).</w:t>
      </w:r>
    </w:p>
    <w:p w14:paraId="53D75BD8" w14:textId="74BAC471" w:rsidR="00BD7C3D" w:rsidRDefault="00BA5B8D" w:rsidP="008B0689">
      <w:pPr>
        <w:pStyle w:val="vinetas"/>
        <w:jc w:val="both"/>
      </w:pPr>
      <w:r w:rsidRPr="00BA5B8D">
        <w:t>Alimentación descrita en el itinerario</w:t>
      </w:r>
      <w:r>
        <w:t xml:space="preserve">: </w:t>
      </w:r>
      <w:r w:rsidRPr="00BA5B8D">
        <w:t xml:space="preserve">box lunch /almuerzo y cenas </w:t>
      </w:r>
      <w:r w:rsidR="00BD7C3D" w:rsidRPr="0082143A">
        <w:t>especificad</w:t>
      </w:r>
      <w:r>
        <w:t>a</w:t>
      </w:r>
      <w:r w:rsidR="00BD7C3D" w:rsidRPr="0082143A">
        <w:t>s</w:t>
      </w:r>
      <w:r w:rsidR="00BD7C3D">
        <w:t>.</w:t>
      </w:r>
    </w:p>
    <w:p w14:paraId="07EB5912" w14:textId="04221946" w:rsidR="00BD7C3D" w:rsidRDefault="00BD7C3D" w:rsidP="00BD7C3D">
      <w:pPr>
        <w:pStyle w:val="vinetas"/>
        <w:jc w:val="both"/>
      </w:pPr>
      <w:r>
        <w:t xml:space="preserve">1 almuerzo en el Restaurante </w:t>
      </w:r>
      <w:r w:rsidR="00BA5B8D" w:rsidRPr="00BA5B8D">
        <w:t>Forest Hill Carnivore</w:t>
      </w:r>
      <w:r w:rsidR="00B63222">
        <w:t xml:space="preserve"> en Arusha.</w:t>
      </w:r>
    </w:p>
    <w:p w14:paraId="6AC4B4B8" w14:textId="101A1433" w:rsidR="00BD7C3D" w:rsidRDefault="00BD7C3D" w:rsidP="00BD7C3D">
      <w:pPr>
        <w:pStyle w:val="vinetas"/>
        <w:jc w:val="both"/>
      </w:pPr>
      <w:r>
        <w:t>Entradas a los Parques</w:t>
      </w:r>
      <w:r w:rsidR="005E1DD1">
        <w:t>.</w:t>
      </w:r>
      <w:r>
        <w:t xml:space="preserve"> </w:t>
      </w:r>
    </w:p>
    <w:p w14:paraId="058CDB3B" w14:textId="095A94C2" w:rsidR="0029216D" w:rsidRDefault="0029216D" w:rsidP="0029216D">
      <w:pPr>
        <w:pStyle w:val="vinetas"/>
      </w:pPr>
      <w:r>
        <w:t>Transporte en Land Cruisers 4 X 4 de 07 plazas durante el safari (ventana garantizada).</w:t>
      </w:r>
    </w:p>
    <w:p w14:paraId="553E9833" w14:textId="4F4473C4" w:rsidR="00BD7C3D" w:rsidRDefault="00BD7C3D" w:rsidP="00BD7C3D">
      <w:pPr>
        <w:pStyle w:val="vinetas"/>
        <w:jc w:val="both"/>
      </w:pPr>
      <w:r>
        <w:t xml:space="preserve"> Safari en 4 x 4 en el Cráter de Ngorongoro.</w:t>
      </w:r>
    </w:p>
    <w:p w14:paraId="5D61B1A5" w14:textId="77777777" w:rsidR="00BD7C3D" w:rsidRDefault="00BD7C3D" w:rsidP="00BD7C3D">
      <w:pPr>
        <w:pStyle w:val="vinetas"/>
        <w:jc w:val="both"/>
      </w:pPr>
      <w:r>
        <w:t>Conductor – Guía de habla castellano.</w:t>
      </w:r>
    </w:p>
    <w:p w14:paraId="0DFE1392" w14:textId="77777777" w:rsidR="00BD7C3D" w:rsidRDefault="00BD7C3D" w:rsidP="00BD7C3D">
      <w:pPr>
        <w:pStyle w:val="vinetas"/>
        <w:jc w:val="both"/>
      </w:pPr>
      <w:r>
        <w:t>Flying Doctors.</w:t>
      </w:r>
    </w:p>
    <w:p w14:paraId="67417EA9" w14:textId="77777777" w:rsidR="00BD7C3D" w:rsidRDefault="00BD7C3D" w:rsidP="00BD7C3D">
      <w:pPr>
        <w:pStyle w:val="vinetas"/>
        <w:jc w:val="both"/>
      </w:pPr>
      <w:r>
        <w:t xml:space="preserve">Agua mineral en vehículos, durante el safari. </w:t>
      </w:r>
    </w:p>
    <w:p w14:paraId="29DC18EF" w14:textId="77777777" w:rsidR="009D1C82" w:rsidRDefault="009D1C82" w:rsidP="009D1C82">
      <w:pPr>
        <w:pStyle w:val="vinetas"/>
        <w:jc w:val="both"/>
      </w:pPr>
      <w:r>
        <w:t>Sombreros de safari + etiquetas para el equipaje, entregadas en destino.</w:t>
      </w:r>
    </w:p>
    <w:p w14:paraId="3722E9A3" w14:textId="77777777" w:rsidR="00787326" w:rsidRPr="00D45F12" w:rsidRDefault="00787326" w:rsidP="00787326">
      <w:pPr>
        <w:pStyle w:val="vinetas"/>
        <w:numPr>
          <w:ilvl w:val="0"/>
          <w:numId w:val="0"/>
        </w:numPr>
        <w:jc w:val="both"/>
        <w:rPr>
          <w:b/>
          <w:color w:val="1F3864"/>
        </w:rPr>
      </w:pPr>
      <w:r w:rsidRPr="00D45F12">
        <w:rPr>
          <w:b/>
          <w:color w:val="1F3864"/>
        </w:rPr>
        <w:t>Servicios en Turquía:</w:t>
      </w:r>
    </w:p>
    <w:p w14:paraId="5169D0A1" w14:textId="77777777" w:rsidR="00787326" w:rsidRPr="00D45F12" w:rsidRDefault="00787326" w:rsidP="00787326">
      <w:pPr>
        <w:pStyle w:val="vinetas"/>
        <w:ind w:left="714" w:hanging="357"/>
        <w:jc w:val="both"/>
      </w:pPr>
      <w:r w:rsidRPr="00D45F12">
        <w:t>Traslados aeropuerto – hotel – aeropuerto.</w:t>
      </w:r>
    </w:p>
    <w:p w14:paraId="63759617" w14:textId="2C0FA2B4" w:rsidR="00787326" w:rsidRPr="00D45F12" w:rsidRDefault="00787326" w:rsidP="00787326">
      <w:pPr>
        <w:pStyle w:val="vinetas"/>
        <w:jc w:val="both"/>
      </w:pPr>
      <w:r>
        <w:t>3</w:t>
      </w:r>
      <w:r w:rsidRPr="00D45F12">
        <w:t xml:space="preserve"> noches de alojamiento en Estambul</w:t>
      </w:r>
      <w:r>
        <w:t>.</w:t>
      </w:r>
    </w:p>
    <w:p w14:paraId="310BD5E2" w14:textId="77777777" w:rsidR="00787326" w:rsidRDefault="00787326" w:rsidP="00787326">
      <w:pPr>
        <w:pStyle w:val="vinetas"/>
      </w:pPr>
      <w:r>
        <w:t>Desayuno diario en los horarios establecidos por los hoteles (si los itinerarios aéreos lo permiten).</w:t>
      </w:r>
    </w:p>
    <w:p w14:paraId="2E191DAA" w14:textId="77777777" w:rsidR="00787326" w:rsidRDefault="00787326" w:rsidP="00787326">
      <w:pPr>
        <w:pStyle w:val="vinetas"/>
        <w:ind w:left="714" w:hanging="357"/>
        <w:jc w:val="both"/>
      </w:pPr>
      <w:r w:rsidRPr="000D3082">
        <w:t xml:space="preserve">Paseo por el Bósforo y visita al Bazar de las especias. </w:t>
      </w:r>
    </w:p>
    <w:p w14:paraId="1493BF14" w14:textId="77777777" w:rsidR="00787326" w:rsidRPr="000D3082" w:rsidRDefault="00787326" w:rsidP="00787326">
      <w:pPr>
        <w:pStyle w:val="vinetas"/>
        <w:ind w:left="714" w:hanging="357"/>
        <w:jc w:val="both"/>
      </w:pPr>
      <w:r>
        <w:t>Un almuerzo el día de la visita al Bósforo y Bazar de las Especias. No incluye bebidas.</w:t>
      </w:r>
    </w:p>
    <w:p w14:paraId="39A37922" w14:textId="0ED05FF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041160">
      <w:pPr>
        <w:pStyle w:val="vinetas"/>
        <w:jc w:val="both"/>
      </w:pPr>
      <w:bookmarkStart w:id="0"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0"/>
    <w:p w14:paraId="64EC41E1" w14:textId="17F38B4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lastRenderedPageBreak/>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079E23EF" w:rsidR="00041160" w:rsidRDefault="00041160" w:rsidP="00041160">
      <w:pPr>
        <w:pStyle w:val="itinerario"/>
      </w:pPr>
    </w:p>
    <w:p w14:paraId="58D53947" w14:textId="77777777" w:rsidR="00B16755" w:rsidRDefault="00B16755"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CC84C84" w:rsidR="00ED3B4E" w:rsidRPr="006E1BB0" w:rsidRDefault="001831CE"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sidR="00BE555F">
        <w:rPr>
          <w:caps w:val="0"/>
          <w:color w:val="1F3864"/>
          <w:sz w:val="28"/>
          <w:szCs w:val="28"/>
        </w:rPr>
        <w:t>DOMINGO</w:t>
      </w:r>
      <w:r w:rsidR="00BE555F">
        <w:rPr>
          <w:caps w:val="0"/>
          <w:color w:val="1F3864"/>
          <w:sz w:val="28"/>
          <w:szCs w:val="28"/>
        </w:rPr>
        <w:tab/>
      </w:r>
      <w:r w:rsidR="00BE555F">
        <w:rPr>
          <w:caps w:val="0"/>
          <w:color w:val="1F3864"/>
          <w:sz w:val="28"/>
          <w:szCs w:val="28"/>
        </w:rPr>
        <w:tab/>
      </w:r>
      <w:r w:rsidRPr="006E1BB0">
        <w:rPr>
          <w:caps w:val="0"/>
          <w:color w:val="1F3864"/>
          <w:sz w:val="28"/>
          <w:szCs w:val="28"/>
        </w:rPr>
        <w:t xml:space="preserve">BOGOTÁ – PANAMÁ – ESTAMBUL </w:t>
      </w:r>
    </w:p>
    <w:p w14:paraId="275B50EC" w14:textId="3DCF0BB5" w:rsidR="00857A5D"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944E237" w14:textId="3258A67F" w:rsidR="00BE555F" w:rsidRPr="0024788F" w:rsidRDefault="00BE555F" w:rsidP="00BE555F">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2E32BC">
        <w:rPr>
          <w:caps w:val="0"/>
          <w:color w:val="1F3864"/>
          <w:sz w:val="28"/>
          <w:szCs w:val="28"/>
        </w:rPr>
        <w:t>LUNES</w:t>
      </w:r>
      <w:r w:rsidRPr="0024788F">
        <w:rPr>
          <w:caps w:val="0"/>
          <w:color w:val="1F3864"/>
          <w:sz w:val="28"/>
          <w:szCs w:val="28"/>
        </w:rPr>
        <w:tab/>
      </w:r>
      <w:r>
        <w:rPr>
          <w:caps w:val="0"/>
          <w:color w:val="1F3864"/>
          <w:sz w:val="28"/>
          <w:szCs w:val="28"/>
        </w:rPr>
        <w:tab/>
      </w:r>
      <w:r w:rsidRPr="002E32BC">
        <w:rPr>
          <w:caps w:val="0"/>
          <w:color w:val="1F3864"/>
          <w:sz w:val="28"/>
          <w:szCs w:val="28"/>
        </w:rPr>
        <w:t>ESTAMBUL – NAIROBI (VUELO INCLUIDO)</w:t>
      </w:r>
    </w:p>
    <w:p w14:paraId="62A75C4D" w14:textId="38F97E16" w:rsidR="00BE555F" w:rsidRDefault="00BE555F" w:rsidP="00BE555F">
      <w:pPr>
        <w:pStyle w:val="itinerario"/>
      </w:pPr>
      <w:r w:rsidRPr="0024788F">
        <w:t xml:space="preserve">Llegada a Estambul y conexión con el vuelo TURKISH AIRLINES con destino </w:t>
      </w:r>
      <w:r>
        <w:t>Nairobi</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p>
    <w:p w14:paraId="0B21D49A" w14:textId="036D6889" w:rsidR="00BE555F" w:rsidRDefault="00BE555F" w:rsidP="00BE555F">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r>
      <w:r w:rsidR="002E32BC">
        <w:rPr>
          <w:caps w:val="0"/>
          <w:color w:val="1F3864"/>
          <w:sz w:val="28"/>
          <w:szCs w:val="28"/>
        </w:rPr>
        <w:t>MARTES</w:t>
      </w:r>
      <w:r w:rsidR="002E32BC">
        <w:rPr>
          <w:caps w:val="0"/>
          <w:color w:val="1F3864"/>
          <w:sz w:val="28"/>
          <w:szCs w:val="28"/>
        </w:rPr>
        <w:tab/>
      </w:r>
      <w:r>
        <w:rPr>
          <w:caps w:val="0"/>
          <w:color w:val="1F3864"/>
          <w:sz w:val="28"/>
          <w:szCs w:val="28"/>
        </w:rPr>
        <w:tab/>
        <w:t>NAIROBI</w:t>
      </w:r>
    </w:p>
    <w:p w14:paraId="6E3979DB" w14:textId="7C04F240" w:rsidR="00BE555F" w:rsidRDefault="00BE555F" w:rsidP="00BE555F">
      <w:pPr>
        <w:pStyle w:val="itinerario"/>
      </w:pPr>
      <w:r w:rsidRPr="00DF1E37">
        <w:t>A la</w:t>
      </w:r>
      <w:r>
        <w:t>s</w:t>
      </w:r>
      <w:r w:rsidRPr="00DF1E37">
        <w:t xml:space="preserve"> </w:t>
      </w:r>
      <w:r w:rsidR="002E32BC">
        <w:t>3:15</w:t>
      </w:r>
      <w:r w:rsidRPr="00DF1E37">
        <w:t xml:space="preserve"> am</w:t>
      </w:r>
      <w:r>
        <w:t xml:space="preserve">, llegada al Aeropuerto </w:t>
      </w:r>
      <w:r w:rsidR="002E32BC">
        <w:t>Internacional de Nairobi</w:t>
      </w:r>
      <w:r>
        <w:t xml:space="preserve">, recibimiento y traslado al hotel. Alojamiento. </w:t>
      </w:r>
      <w:r w:rsidRPr="00DF1E37">
        <w:t>Se contará con su habitación desde el momento que lleguen</w:t>
      </w:r>
      <w:r>
        <w:t xml:space="preserve"> al hotel. </w:t>
      </w:r>
      <w:r w:rsidR="002E32BC">
        <w:t>Resto del día libre para actividades personales.</w:t>
      </w:r>
    </w:p>
    <w:p w14:paraId="08F6D785" w14:textId="77C73890" w:rsidR="00BE555F" w:rsidRPr="002E32BC" w:rsidRDefault="002E32BC" w:rsidP="002E32BC">
      <w:pPr>
        <w:pStyle w:val="dias"/>
        <w:rPr>
          <w:color w:val="1F3864"/>
          <w:sz w:val="28"/>
          <w:szCs w:val="28"/>
        </w:rPr>
      </w:pPr>
      <w:r w:rsidRPr="002E32BC">
        <w:rPr>
          <w:color w:val="1F3864"/>
          <w:sz w:val="28"/>
          <w:szCs w:val="28"/>
        </w:rPr>
        <w:t>DÍA 4</w:t>
      </w:r>
      <w:r w:rsidRPr="002E32BC">
        <w:rPr>
          <w:color w:val="1F3864"/>
          <w:sz w:val="28"/>
          <w:szCs w:val="28"/>
        </w:rPr>
        <w:tab/>
      </w:r>
      <w:r w:rsidRPr="002E32BC">
        <w:rPr>
          <w:color w:val="1F3864"/>
          <w:sz w:val="28"/>
          <w:szCs w:val="28"/>
        </w:rPr>
        <w:tab/>
        <w:t xml:space="preserve">MIÉRCOLES </w:t>
      </w:r>
      <w:r w:rsidRPr="002E32BC">
        <w:rPr>
          <w:color w:val="1F3864"/>
          <w:sz w:val="28"/>
          <w:szCs w:val="28"/>
        </w:rPr>
        <w:tab/>
      </w:r>
      <w:r w:rsidRPr="002E32BC">
        <w:rPr>
          <w:color w:val="1F3864"/>
          <w:sz w:val="28"/>
          <w:szCs w:val="28"/>
        </w:rPr>
        <w:tab/>
      </w:r>
      <w:r w:rsidRPr="00B84771">
        <w:rPr>
          <w:color w:val="1F3864"/>
          <w:sz w:val="28"/>
          <w:szCs w:val="28"/>
        </w:rPr>
        <w:t>NAIROBI</w:t>
      </w:r>
      <w:r w:rsidR="00B84771" w:rsidRPr="00B84771">
        <w:rPr>
          <w:color w:val="1F3864"/>
          <w:sz w:val="28"/>
          <w:szCs w:val="28"/>
        </w:rPr>
        <w:t xml:space="preserve"> –</w:t>
      </w:r>
      <w:r w:rsidR="00787326">
        <w:rPr>
          <w:color w:val="1F3864"/>
          <w:sz w:val="28"/>
          <w:szCs w:val="28"/>
        </w:rPr>
        <w:t xml:space="preserve"> </w:t>
      </w:r>
      <w:r w:rsidR="005E1DD1">
        <w:rPr>
          <w:color w:val="1F3864"/>
          <w:sz w:val="28"/>
          <w:szCs w:val="28"/>
        </w:rPr>
        <w:t xml:space="preserve">LAGO </w:t>
      </w:r>
      <w:r w:rsidR="00B84771" w:rsidRPr="00B84771">
        <w:rPr>
          <w:color w:val="1F3864"/>
          <w:sz w:val="28"/>
          <w:szCs w:val="28"/>
        </w:rPr>
        <w:t>Naivasha</w:t>
      </w:r>
    </w:p>
    <w:p w14:paraId="1C03CAE6" w14:textId="41B0F64C" w:rsidR="00BE555F" w:rsidRDefault="002E32BC" w:rsidP="00B84771">
      <w:pPr>
        <w:pStyle w:val="itinerario"/>
      </w:pPr>
      <w:r w:rsidRPr="005E1DD1">
        <w:rPr>
          <w:b/>
          <w:bCs/>
          <w:color w:val="1F3864"/>
        </w:rPr>
        <w:t>Desayuno en el hotel</w:t>
      </w:r>
      <w:r>
        <w:t xml:space="preserve">. </w:t>
      </w:r>
      <w:r w:rsidR="00B84771">
        <w:t xml:space="preserve">Viaje </w:t>
      </w:r>
      <w:r w:rsidR="00BE555F">
        <w:t xml:space="preserve">al Parque Nacional Nakuru para </w:t>
      </w:r>
      <w:r w:rsidR="000443D3">
        <w:t>realizar un</w:t>
      </w:r>
      <w:r w:rsidR="00BE555F">
        <w:t xml:space="preserve"> </w:t>
      </w:r>
      <w:r w:rsidR="00B84771">
        <w:t>safari</w:t>
      </w:r>
      <w:r w:rsidR="00BE555F">
        <w:t xml:space="preserve"> y </w:t>
      </w:r>
      <w:r w:rsidR="005E1DD1" w:rsidRPr="005E1DD1">
        <w:rPr>
          <w:b/>
          <w:bCs/>
          <w:color w:val="1F3864"/>
        </w:rPr>
        <w:t>almorzar</w:t>
      </w:r>
      <w:r w:rsidR="00BE555F">
        <w:t>. Más tarde, cond</w:t>
      </w:r>
      <w:r w:rsidR="00B84771">
        <w:t>uciremos</w:t>
      </w:r>
      <w:r w:rsidR="00BE555F">
        <w:t xml:space="preserve"> hasta el lago Naivasha para pasar la noche. </w:t>
      </w:r>
      <w:r w:rsidR="00BE555F" w:rsidRPr="005E1DD1">
        <w:rPr>
          <w:b/>
          <w:bCs/>
          <w:color w:val="1F3864"/>
        </w:rPr>
        <w:t>Cena</w:t>
      </w:r>
      <w:r w:rsidR="00BE555F">
        <w:t xml:space="preserve"> y alojamiento en </w:t>
      </w:r>
      <w:r w:rsidR="00B84771">
        <w:t xml:space="preserve">el </w:t>
      </w:r>
      <w:r w:rsidR="00BE555F">
        <w:t>Lodge</w:t>
      </w:r>
      <w:r w:rsidR="00B84771">
        <w:t>.</w:t>
      </w:r>
    </w:p>
    <w:p w14:paraId="18C5B781" w14:textId="65F14EA0" w:rsidR="00B84771" w:rsidRPr="00B84771" w:rsidRDefault="00B84771" w:rsidP="00B84771">
      <w:pPr>
        <w:pStyle w:val="dias"/>
        <w:rPr>
          <w:color w:val="1F3864"/>
          <w:sz w:val="28"/>
          <w:szCs w:val="28"/>
        </w:rPr>
      </w:pPr>
      <w:r w:rsidRPr="00B84771">
        <w:rPr>
          <w:color w:val="1F3864"/>
          <w:sz w:val="28"/>
          <w:szCs w:val="28"/>
        </w:rPr>
        <w:t>DÍA 5</w:t>
      </w:r>
      <w:r w:rsidRPr="00B84771">
        <w:rPr>
          <w:color w:val="1F3864"/>
          <w:sz w:val="28"/>
          <w:szCs w:val="28"/>
        </w:rPr>
        <w:tab/>
      </w:r>
      <w:r w:rsidRPr="00B84771">
        <w:rPr>
          <w:color w:val="1F3864"/>
          <w:sz w:val="28"/>
          <w:szCs w:val="28"/>
        </w:rPr>
        <w:tab/>
        <w:t>JUEVES</w:t>
      </w:r>
      <w:r w:rsidRPr="00B84771">
        <w:rPr>
          <w:color w:val="1F3864"/>
          <w:sz w:val="28"/>
          <w:szCs w:val="28"/>
        </w:rPr>
        <w:tab/>
      </w:r>
      <w:r w:rsidRPr="00B84771">
        <w:rPr>
          <w:color w:val="1F3864"/>
          <w:sz w:val="28"/>
          <w:szCs w:val="28"/>
        </w:rPr>
        <w:tab/>
      </w:r>
      <w:r w:rsidR="005E1DD1">
        <w:rPr>
          <w:color w:val="1F3864"/>
          <w:sz w:val="28"/>
          <w:szCs w:val="28"/>
        </w:rPr>
        <w:t xml:space="preserve">LAGO </w:t>
      </w:r>
      <w:r w:rsidRPr="00B84771">
        <w:rPr>
          <w:color w:val="1F3864"/>
          <w:sz w:val="28"/>
          <w:szCs w:val="28"/>
        </w:rPr>
        <w:t>NAIVASHA</w:t>
      </w:r>
      <w:r>
        <w:rPr>
          <w:color w:val="1F3864"/>
          <w:sz w:val="28"/>
          <w:szCs w:val="28"/>
        </w:rPr>
        <w:t xml:space="preserve"> – MA</w:t>
      </w:r>
      <w:r w:rsidR="000443D3">
        <w:rPr>
          <w:color w:val="1F3864"/>
          <w:sz w:val="28"/>
          <w:szCs w:val="28"/>
        </w:rPr>
        <w:t>a</w:t>
      </w:r>
      <w:r>
        <w:rPr>
          <w:color w:val="1F3864"/>
          <w:sz w:val="28"/>
          <w:szCs w:val="28"/>
        </w:rPr>
        <w:t>SAI MARA</w:t>
      </w:r>
    </w:p>
    <w:p w14:paraId="588B8B3B" w14:textId="7799918E" w:rsidR="00BE555F" w:rsidRDefault="00BE555F" w:rsidP="00BE555F">
      <w:pPr>
        <w:pStyle w:val="itinerario"/>
      </w:pPr>
      <w:r>
        <w:t xml:space="preserve">Después del </w:t>
      </w:r>
      <w:r w:rsidRPr="005E1DD1">
        <w:rPr>
          <w:b/>
          <w:bCs/>
          <w:color w:val="1F3864"/>
        </w:rPr>
        <w:t>desayuno</w:t>
      </w:r>
      <w:r>
        <w:t>, paseo en bote por la mañana y caminata por la isla Crescent</w:t>
      </w:r>
      <w:r w:rsidR="00B84771">
        <w:t xml:space="preserve">. </w:t>
      </w:r>
      <w:r w:rsidR="00B84771" w:rsidRPr="005E1DD1">
        <w:rPr>
          <w:b/>
          <w:bCs/>
          <w:color w:val="1F3864"/>
        </w:rPr>
        <w:t>A</w:t>
      </w:r>
      <w:r w:rsidRPr="005E1DD1">
        <w:rPr>
          <w:b/>
          <w:bCs/>
          <w:color w:val="1F3864"/>
        </w:rPr>
        <w:t xml:space="preserve">lmuerzo </w:t>
      </w:r>
      <w:r>
        <w:t>en Lake Naivasha Sopa Lodge. Después del almuerzo, traslado a Ma</w:t>
      </w:r>
      <w:r w:rsidR="000443D3">
        <w:t>a</w:t>
      </w:r>
      <w:r>
        <w:t>sai Mara para pasar la noche (</w:t>
      </w:r>
      <w:r w:rsidRPr="00B84771">
        <w:rPr>
          <w:b/>
          <w:bCs/>
          <w:color w:val="1F3864"/>
        </w:rPr>
        <w:t>no habrá safaris es</w:t>
      </w:r>
      <w:r w:rsidR="00B84771" w:rsidRPr="00B84771">
        <w:rPr>
          <w:b/>
          <w:bCs/>
          <w:color w:val="1F3864"/>
        </w:rPr>
        <w:t>t</w:t>
      </w:r>
      <w:r w:rsidRPr="00B84771">
        <w:rPr>
          <w:b/>
          <w:bCs/>
          <w:color w:val="1F3864"/>
        </w:rPr>
        <w:t>e día</w:t>
      </w:r>
      <w:r>
        <w:t xml:space="preserve">). </w:t>
      </w:r>
      <w:r w:rsidRPr="005E1DD1">
        <w:rPr>
          <w:b/>
          <w:bCs/>
          <w:color w:val="1F3864"/>
        </w:rPr>
        <w:t xml:space="preserve">Cena </w:t>
      </w:r>
      <w:r>
        <w:t>y alojamiento en el campamento</w:t>
      </w:r>
      <w:r w:rsidR="00B84771">
        <w:t>.</w:t>
      </w:r>
    </w:p>
    <w:p w14:paraId="20761556" w14:textId="75622EFB" w:rsidR="00B84771" w:rsidRPr="00B84771" w:rsidRDefault="00B84771" w:rsidP="00B84771">
      <w:pPr>
        <w:pStyle w:val="dias"/>
        <w:rPr>
          <w:color w:val="1F3864"/>
          <w:sz w:val="28"/>
          <w:szCs w:val="28"/>
        </w:rPr>
      </w:pPr>
      <w:r w:rsidRPr="00B84771">
        <w:rPr>
          <w:color w:val="1F3864"/>
          <w:sz w:val="28"/>
          <w:szCs w:val="28"/>
        </w:rPr>
        <w:t>DÍA 6</w:t>
      </w:r>
      <w:r w:rsidRPr="00B84771">
        <w:rPr>
          <w:color w:val="1F3864"/>
          <w:sz w:val="28"/>
          <w:szCs w:val="28"/>
        </w:rPr>
        <w:tab/>
      </w:r>
      <w:r>
        <w:rPr>
          <w:color w:val="1F3864"/>
          <w:sz w:val="28"/>
          <w:szCs w:val="28"/>
        </w:rPr>
        <w:tab/>
      </w:r>
      <w:r w:rsidRPr="00B84771">
        <w:rPr>
          <w:color w:val="1F3864"/>
          <w:sz w:val="28"/>
          <w:szCs w:val="28"/>
        </w:rPr>
        <w:t>VIERNES</w:t>
      </w:r>
      <w:r w:rsidRPr="00B84771">
        <w:rPr>
          <w:color w:val="1F3864"/>
          <w:sz w:val="28"/>
          <w:szCs w:val="28"/>
        </w:rPr>
        <w:tab/>
      </w:r>
      <w:r>
        <w:rPr>
          <w:color w:val="1F3864"/>
          <w:sz w:val="28"/>
          <w:szCs w:val="28"/>
        </w:rPr>
        <w:tab/>
      </w:r>
      <w:r w:rsidRPr="00B84771">
        <w:rPr>
          <w:color w:val="1F3864"/>
          <w:sz w:val="28"/>
          <w:szCs w:val="28"/>
        </w:rPr>
        <w:t>MA</w:t>
      </w:r>
      <w:r w:rsidR="000443D3">
        <w:rPr>
          <w:color w:val="1F3864"/>
          <w:sz w:val="28"/>
          <w:szCs w:val="28"/>
        </w:rPr>
        <w:t>a</w:t>
      </w:r>
      <w:r w:rsidRPr="00B84771">
        <w:rPr>
          <w:color w:val="1F3864"/>
          <w:sz w:val="28"/>
          <w:szCs w:val="28"/>
        </w:rPr>
        <w:t>SAI MARA</w:t>
      </w:r>
    </w:p>
    <w:p w14:paraId="7C6940AE" w14:textId="5971E2E1" w:rsidR="00BE555F" w:rsidRDefault="00046CE4" w:rsidP="00BE555F">
      <w:pPr>
        <w:pStyle w:val="itinerario"/>
      </w:pPr>
      <w:r w:rsidRPr="005E1DD1">
        <w:rPr>
          <w:b/>
          <w:bCs/>
          <w:color w:val="1F3864"/>
        </w:rPr>
        <w:t>Desayuno, almuerzo y cena</w:t>
      </w:r>
      <w:r w:rsidRPr="005E1DD1">
        <w:rPr>
          <w:color w:val="1F3864"/>
        </w:rPr>
        <w:t xml:space="preserve"> </w:t>
      </w:r>
      <w:r>
        <w:t xml:space="preserve">en el campamento. </w:t>
      </w:r>
      <w:r w:rsidR="00BE555F">
        <w:t>Safari por la mañana y por la tarde en la reserva de caza M</w:t>
      </w:r>
      <w:r w:rsidR="000443D3">
        <w:t>a</w:t>
      </w:r>
      <w:r w:rsidR="00BE555F">
        <w:t xml:space="preserve">asai Mara. </w:t>
      </w:r>
      <w:r w:rsidR="00B84771">
        <w:t>Alojamiento en el campamento.</w:t>
      </w:r>
    </w:p>
    <w:p w14:paraId="75EA1161" w14:textId="52B151BD" w:rsidR="00B84771" w:rsidRPr="00B84771" w:rsidRDefault="00B84771" w:rsidP="00B84771">
      <w:pPr>
        <w:pStyle w:val="dias"/>
        <w:rPr>
          <w:color w:val="1F3864"/>
          <w:sz w:val="28"/>
          <w:szCs w:val="28"/>
        </w:rPr>
      </w:pPr>
      <w:r w:rsidRPr="00B84771">
        <w:rPr>
          <w:color w:val="1F3864"/>
          <w:sz w:val="28"/>
          <w:szCs w:val="28"/>
        </w:rPr>
        <w:t>DÍA 7</w:t>
      </w:r>
      <w:r w:rsidRPr="00B84771">
        <w:rPr>
          <w:color w:val="1F3864"/>
          <w:sz w:val="28"/>
          <w:szCs w:val="28"/>
        </w:rPr>
        <w:tab/>
      </w:r>
      <w:r>
        <w:rPr>
          <w:color w:val="1F3864"/>
          <w:sz w:val="28"/>
          <w:szCs w:val="28"/>
        </w:rPr>
        <w:tab/>
      </w:r>
      <w:r w:rsidRPr="00B84771">
        <w:rPr>
          <w:color w:val="1F3864"/>
          <w:sz w:val="28"/>
          <w:szCs w:val="28"/>
        </w:rPr>
        <w:t>SÁBADO</w:t>
      </w:r>
      <w:r w:rsidRPr="00B84771">
        <w:rPr>
          <w:color w:val="1F3864"/>
          <w:sz w:val="28"/>
          <w:szCs w:val="28"/>
        </w:rPr>
        <w:tab/>
      </w:r>
      <w:r>
        <w:rPr>
          <w:color w:val="1F3864"/>
          <w:sz w:val="28"/>
          <w:szCs w:val="28"/>
        </w:rPr>
        <w:tab/>
      </w:r>
      <w:r w:rsidRPr="00B84771">
        <w:rPr>
          <w:color w:val="1F3864"/>
          <w:sz w:val="28"/>
          <w:szCs w:val="28"/>
        </w:rPr>
        <w:t>MA</w:t>
      </w:r>
      <w:r w:rsidR="000443D3">
        <w:rPr>
          <w:color w:val="1F3864"/>
          <w:sz w:val="28"/>
          <w:szCs w:val="28"/>
        </w:rPr>
        <w:t>a</w:t>
      </w:r>
      <w:r w:rsidRPr="00B84771">
        <w:rPr>
          <w:color w:val="1F3864"/>
          <w:sz w:val="28"/>
          <w:szCs w:val="28"/>
        </w:rPr>
        <w:t>SAI MARA – SERENGETI</w:t>
      </w:r>
    </w:p>
    <w:p w14:paraId="6CE342C7" w14:textId="49C3F686" w:rsidR="00BE555F" w:rsidRDefault="00BE555F" w:rsidP="00BE555F">
      <w:pPr>
        <w:pStyle w:val="itinerario"/>
      </w:pPr>
      <w:r>
        <w:t xml:space="preserve">Después del </w:t>
      </w:r>
      <w:r w:rsidRPr="00857F28">
        <w:rPr>
          <w:b/>
          <w:bCs/>
          <w:color w:val="1F3864"/>
        </w:rPr>
        <w:t>desayuno</w:t>
      </w:r>
      <w:r>
        <w:t>, salida hacia la frontera entre Kenia y Tanzania, Isabenia</w:t>
      </w:r>
      <w:r w:rsidR="00B84771">
        <w:t>,</w:t>
      </w:r>
      <w:r>
        <w:t xml:space="preserve"> para los trámites de inmigración</w:t>
      </w:r>
      <w:r w:rsidR="00B84771">
        <w:t>.</w:t>
      </w:r>
      <w:r>
        <w:t xml:space="preserve"> </w:t>
      </w:r>
      <w:r w:rsidR="00B84771" w:rsidRPr="00857F28">
        <w:rPr>
          <w:b/>
          <w:bCs/>
          <w:color w:val="1F3864"/>
        </w:rPr>
        <w:t>Al</w:t>
      </w:r>
      <w:r w:rsidRPr="00857F28">
        <w:rPr>
          <w:b/>
          <w:bCs/>
          <w:color w:val="1F3864"/>
        </w:rPr>
        <w:t>muerzos tipo picnic</w:t>
      </w:r>
      <w:r w:rsidRPr="00857F28">
        <w:rPr>
          <w:color w:val="1F3864"/>
        </w:rPr>
        <w:t xml:space="preserve"> </w:t>
      </w:r>
      <w:r w:rsidR="00B84771">
        <w:t xml:space="preserve">en </w:t>
      </w:r>
      <w:r>
        <w:t>el lado de Kenia</w:t>
      </w:r>
      <w:r w:rsidR="00B84771">
        <w:t>. C</w:t>
      </w:r>
      <w:r>
        <w:t xml:space="preserve">ontinúe </w:t>
      </w:r>
      <w:r w:rsidR="00B84771">
        <w:t xml:space="preserve">el recorrido </w:t>
      </w:r>
      <w:r>
        <w:t xml:space="preserve">y conozca a su conductor en Tanzania, quien lo llevará al Parque Nacional Serengeti con un safari en ruta. </w:t>
      </w:r>
      <w:r w:rsidRPr="00857F28">
        <w:rPr>
          <w:b/>
          <w:bCs/>
          <w:color w:val="1F3864"/>
        </w:rPr>
        <w:t xml:space="preserve">Cena </w:t>
      </w:r>
      <w:r>
        <w:t xml:space="preserve">y alojamiento en </w:t>
      </w:r>
      <w:r w:rsidR="00B84771">
        <w:t>el Lodge.</w:t>
      </w:r>
    </w:p>
    <w:p w14:paraId="7DD55ECC" w14:textId="77777777" w:rsidR="00B84771" w:rsidRDefault="00B84771" w:rsidP="00BE555F">
      <w:pPr>
        <w:pStyle w:val="itinerario"/>
      </w:pPr>
    </w:p>
    <w:p w14:paraId="5F4687F6" w14:textId="77777777" w:rsidR="00BA5B8D" w:rsidRDefault="00BA5B8D" w:rsidP="00046CE4">
      <w:pPr>
        <w:pStyle w:val="dias"/>
        <w:rPr>
          <w:color w:val="1F3864"/>
          <w:sz w:val="28"/>
          <w:szCs w:val="28"/>
        </w:rPr>
      </w:pPr>
    </w:p>
    <w:p w14:paraId="7D571628" w14:textId="64CE740A" w:rsidR="00046CE4" w:rsidRPr="00046CE4" w:rsidRDefault="00046CE4" w:rsidP="00046CE4">
      <w:pPr>
        <w:pStyle w:val="dias"/>
        <w:rPr>
          <w:color w:val="1F3864"/>
          <w:sz w:val="28"/>
          <w:szCs w:val="28"/>
        </w:rPr>
      </w:pPr>
      <w:r w:rsidRPr="00046CE4">
        <w:rPr>
          <w:color w:val="1F3864"/>
          <w:sz w:val="28"/>
          <w:szCs w:val="28"/>
        </w:rPr>
        <w:lastRenderedPageBreak/>
        <w:t>DÍA 8</w:t>
      </w:r>
      <w:r w:rsidRPr="00046CE4">
        <w:rPr>
          <w:color w:val="1F3864"/>
          <w:sz w:val="28"/>
          <w:szCs w:val="28"/>
        </w:rPr>
        <w:tab/>
      </w:r>
      <w:r>
        <w:rPr>
          <w:color w:val="1F3864"/>
          <w:sz w:val="28"/>
          <w:szCs w:val="28"/>
        </w:rPr>
        <w:tab/>
      </w:r>
      <w:r w:rsidRPr="00046CE4">
        <w:rPr>
          <w:color w:val="1F3864"/>
          <w:sz w:val="28"/>
          <w:szCs w:val="28"/>
        </w:rPr>
        <w:t>DOMINGO</w:t>
      </w:r>
      <w:r w:rsidRPr="00046CE4">
        <w:rPr>
          <w:color w:val="1F3864"/>
          <w:sz w:val="28"/>
          <w:szCs w:val="28"/>
        </w:rPr>
        <w:tab/>
      </w:r>
      <w:r>
        <w:rPr>
          <w:color w:val="1F3864"/>
          <w:sz w:val="28"/>
          <w:szCs w:val="28"/>
        </w:rPr>
        <w:tab/>
      </w:r>
      <w:r w:rsidRPr="00046CE4">
        <w:rPr>
          <w:color w:val="1F3864"/>
          <w:sz w:val="28"/>
          <w:szCs w:val="28"/>
        </w:rPr>
        <w:t>SERENGETI</w:t>
      </w:r>
    </w:p>
    <w:p w14:paraId="6585B7F7" w14:textId="7D4B1284" w:rsidR="00BE555F" w:rsidRDefault="00046CE4" w:rsidP="00BE555F">
      <w:pPr>
        <w:pStyle w:val="itinerario"/>
      </w:pPr>
      <w:r w:rsidRPr="00857F28">
        <w:rPr>
          <w:b/>
          <w:bCs/>
          <w:color w:val="1F3864"/>
        </w:rPr>
        <w:t>Desayuno, almuerzo y cena</w:t>
      </w:r>
      <w:r w:rsidRPr="00857F28">
        <w:rPr>
          <w:color w:val="1F3864"/>
        </w:rPr>
        <w:t xml:space="preserve"> </w:t>
      </w:r>
      <w:r>
        <w:t xml:space="preserve">en el lodge. </w:t>
      </w:r>
      <w:r w:rsidR="00BE555F">
        <w:t xml:space="preserve">Safaris por la mañana y por la tarde en el Parque Nacional Serengeti. </w:t>
      </w:r>
      <w:r>
        <w:t>Alojamiento en el Lodge.</w:t>
      </w:r>
    </w:p>
    <w:p w14:paraId="2EC02800" w14:textId="3354F46B" w:rsidR="00046CE4" w:rsidRPr="00046CE4" w:rsidRDefault="00046CE4" w:rsidP="00046CE4">
      <w:pPr>
        <w:pStyle w:val="dias"/>
        <w:rPr>
          <w:color w:val="1F3864"/>
          <w:sz w:val="28"/>
          <w:szCs w:val="28"/>
        </w:rPr>
      </w:pPr>
      <w:r w:rsidRPr="00046CE4">
        <w:rPr>
          <w:color w:val="1F3864"/>
          <w:sz w:val="28"/>
          <w:szCs w:val="28"/>
        </w:rPr>
        <w:t xml:space="preserve">DÍA 9 </w:t>
      </w:r>
      <w:r>
        <w:rPr>
          <w:color w:val="1F3864"/>
          <w:sz w:val="28"/>
          <w:szCs w:val="28"/>
        </w:rPr>
        <w:tab/>
      </w:r>
      <w:r>
        <w:rPr>
          <w:color w:val="1F3864"/>
          <w:sz w:val="28"/>
          <w:szCs w:val="28"/>
        </w:rPr>
        <w:tab/>
      </w:r>
      <w:r w:rsidRPr="00046CE4">
        <w:rPr>
          <w:color w:val="1F3864"/>
          <w:sz w:val="28"/>
          <w:szCs w:val="28"/>
        </w:rPr>
        <w:t>LUNES</w:t>
      </w:r>
      <w:r w:rsidRPr="00046CE4">
        <w:rPr>
          <w:color w:val="1F3864"/>
          <w:sz w:val="28"/>
          <w:szCs w:val="28"/>
        </w:rPr>
        <w:tab/>
      </w:r>
      <w:r>
        <w:rPr>
          <w:color w:val="1F3864"/>
          <w:sz w:val="28"/>
          <w:szCs w:val="28"/>
        </w:rPr>
        <w:tab/>
      </w:r>
      <w:r w:rsidRPr="00046CE4">
        <w:rPr>
          <w:color w:val="1F3864"/>
          <w:sz w:val="28"/>
          <w:szCs w:val="28"/>
        </w:rPr>
        <w:t xml:space="preserve">SERENGETI </w:t>
      </w:r>
    </w:p>
    <w:p w14:paraId="55EF5951" w14:textId="628D3C31" w:rsidR="00BE555F" w:rsidRDefault="00046CE4" w:rsidP="00BE555F">
      <w:pPr>
        <w:pStyle w:val="itinerario"/>
      </w:pPr>
      <w:r>
        <w:t>D</w:t>
      </w:r>
      <w:r w:rsidR="00BE555F">
        <w:t>espués del</w:t>
      </w:r>
      <w:r w:rsidR="00BE555F" w:rsidRPr="00857F28">
        <w:rPr>
          <w:b/>
          <w:bCs/>
          <w:color w:val="1F3864"/>
        </w:rPr>
        <w:t xml:space="preserve"> desayuno</w:t>
      </w:r>
      <w:r w:rsidR="00BE555F">
        <w:t xml:space="preserve">, </w:t>
      </w:r>
      <w:r>
        <w:t>salida</w:t>
      </w:r>
      <w:r w:rsidR="00BE555F">
        <w:t xml:space="preserve"> hacia el Serengeti para realizar safaris por la mañana y por la tarde. </w:t>
      </w:r>
      <w:r w:rsidRPr="00857F28">
        <w:rPr>
          <w:b/>
          <w:bCs/>
          <w:color w:val="1F3864"/>
        </w:rPr>
        <w:t>Almuerzo box lunch.</w:t>
      </w:r>
      <w:r w:rsidRPr="00857F28">
        <w:rPr>
          <w:color w:val="1F3864"/>
        </w:rPr>
        <w:t xml:space="preserve"> </w:t>
      </w:r>
      <w:r w:rsidR="00BE555F" w:rsidRPr="00857F28">
        <w:rPr>
          <w:b/>
          <w:bCs/>
          <w:color w:val="1F3864"/>
        </w:rPr>
        <w:t>Cena</w:t>
      </w:r>
      <w:r w:rsidR="00BE555F">
        <w:t xml:space="preserve"> y alojamiento en el campamento</w:t>
      </w:r>
      <w:r>
        <w:t>.</w:t>
      </w:r>
    </w:p>
    <w:p w14:paraId="16DEACE8" w14:textId="6B7E1143" w:rsidR="00046CE4" w:rsidRPr="00046CE4" w:rsidRDefault="00046CE4" w:rsidP="00046CE4">
      <w:pPr>
        <w:pStyle w:val="dias"/>
        <w:rPr>
          <w:color w:val="1F3864"/>
          <w:sz w:val="28"/>
          <w:szCs w:val="28"/>
        </w:rPr>
      </w:pPr>
      <w:r w:rsidRPr="00046CE4">
        <w:rPr>
          <w:color w:val="1F3864"/>
          <w:sz w:val="28"/>
          <w:szCs w:val="28"/>
        </w:rPr>
        <w:t>DÍA 10</w:t>
      </w:r>
      <w:r w:rsidRPr="00046CE4">
        <w:rPr>
          <w:color w:val="1F3864"/>
          <w:sz w:val="28"/>
          <w:szCs w:val="28"/>
        </w:rPr>
        <w:tab/>
        <w:t>MARTES</w:t>
      </w:r>
      <w:r w:rsidRPr="00046CE4">
        <w:rPr>
          <w:color w:val="1F3864"/>
          <w:sz w:val="28"/>
          <w:szCs w:val="28"/>
        </w:rPr>
        <w:tab/>
      </w:r>
      <w:r>
        <w:rPr>
          <w:color w:val="1F3864"/>
          <w:sz w:val="28"/>
          <w:szCs w:val="28"/>
        </w:rPr>
        <w:tab/>
      </w:r>
      <w:r w:rsidRPr="00046CE4">
        <w:rPr>
          <w:color w:val="1F3864"/>
          <w:sz w:val="28"/>
          <w:szCs w:val="28"/>
        </w:rPr>
        <w:t xml:space="preserve">SERENGETI – NGORONGORO </w:t>
      </w:r>
    </w:p>
    <w:p w14:paraId="5A42696B" w14:textId="382B4AFE" w:rsidR="00BE555F" w:rsidRDefault="00BE555F" w:rsidP="00BE555F">
      <w:pPr>
        <w:pStyle w:val="itinerario"/>
      </w:pPr>
      <w:r>
        <w:t xml:space="preserve">Después del </w:t>
      </w:r>
      <w:r w:rsidRPr="00857F28">
        <w:rPr>
          <w:b/>
          <w:bCs/>
          <w:color w:val="1F3864"/>
        </w:rPr>
        <w:t>desayuno</w:t>
      </w:r>
      <w:r>
        <w:t xml:space="preserve">, </w:t>
      </w:r>
      <w:r w:rsidR="00046CE4">
        <w:t>salida</w:t>
      </w:r>
      <w:r>
        <w:t xml:space="preserve"> hasta el Área de Conservación de Ngorongoro. Descienda al suelo del cráter para realizar un recorrido por el cráter y, más tarde, diríjase a Karatu. </w:t>
      </w:r>
      <w:r w:rsidR="00046CE4" w:rsidRPr="00857F28">
        <w:rPr>
          <w:b/>
          <w:bCs/>
          <w:color w:val="1F3864"/>
        </w:rPr>
        <w:t xml:space="preserve">Almuerzo box lunch. </w:t>
      </w:r>
      <w:r w:rsidRPr="00857F28">
        <w:rPr>
          <w:b/>
          <w:bCs/>
          <w:color w:val="1F3864"/>
        </w:rPr>
        <w:t>Cena</w:t>
      </w:r>
      <w:r w:rsidRPr="00857F28">
        <w:rPr>
          <w:color w:val="1F3864"/>
        </w:rPr>
        <w:t xml:space="preserve"> </w:t>
      </w:r>
      <w:r>
        <w:t>y alojamiento en Ngorongoro</w:t>
      </w:r>
      <w:r w:rsidR="00046CE4">
        <w:t>.</w:t>
      </w:r>
    </w:p>
    <w:p w14:paraId="6FE8BDE0" w14:textId="23295002" w:rsidR="00046CE4" w:rsidRPr="00730642" w:rsidRDefault="00730642" w:rsidP="00730642">
      <w:pPr>
        <w:pStyle w:val="dias"/>
        <w:rPr>
          <w:color w:val="1F3864"/>
          <w:sz w:val="28"/>
          <w:szCs w:val="28"/>
        </w:rPr>
      </w:pPr>
      <w:r w:rsidRPr="00730642">
        <w:rPr>
          <w:color w:val="1F3864"/>
          <w:sz w:val="28"/>
          <w:szCs w:val="28"/>
        </w:rPr>
        <w:t>DÍA 11</w:t>
      </w:r>
      <w:r w:rsidRPr="00730642">
        <w:rPr>
          <w:color w:val="1F3864"/>
          <w:sz w:val="28"/>
          <w:szCs w:val="28"/>
        </w:rPr>
        <w:tab/>
        <w:t>MIÉRCOLES</w:t>
      </w:r>
      <w:r w:rsidRPr="00730642">
        <w:rPr>
          <w:color w:val="1F3864"/>
          <w:sz w:val="28"/>
          <w:szCs w:val="28"/>
        </w:rPr>
        <w:tab/>
      </w:r>
      <w:r>
        <w:rPr>
          <w:color w:val="1F3864"/>
          <w:sz w:val="28"/>
          <w:szCs w:val="28"/>
        </w:rPr>
        <w:tab/>
      </w:r>
      <w:r w:rsidRPr="00730642">
        <w:rPr>
          <w:color w:val="1F3864"/>
          <w:sz w:val="28"/>
          <w:szCs w:val="28"/>
        </w:rPr>
        <w:t>NGORONGORO – NAIROBI</w:t>
      </w:r>
    </w:p>
    <w:p w14:paraId="4A92856B" w14:textId="3784E29E" w:rsidR="00730642" w:rsidRDefault="00BE555F" w:rsidP="00BE555F">
      <w:pPr>
        <w:pStyle w:val="itinerario"/>
      </w:pPr>
      <w:r>
        <w:t xml:space="preserve">Después del </w:t>
      </w:r>
      <w:r w:rsidRPr="00857F28">
        <w:rPr>
          <w:b/>
          <w:bCs/>
          <w:color w:val="1F3864"/>
        </w:rPr>
        <w:t>desayuno</w:t>
      </w:r>
      <w:r>
        <w:t xml:space="preserve">, viaje a Arusha para </w:t>
      </w:r>
      <w:r w:rsidRPr="00857F28">
        <w:rPr>
          <w:b/>
          <w:bCs/>
          <w:color w:val="1F3864"/>
        </w:rPr>
        <w:t>almorzar</w:t>
      </w:r>
      <w:r>
        <w:t xml:space="preserve"> en Forest Hill Carnivore. Posteriormente traslado a la frontera de Namanga, llegada alrededor de las 16:00 </w:t>
      </w:r>
      <w:r w:rsidR="00730642">
        <w:t xml:space="preserve">horas. </w:t>
      </w:r>
      <w:r>
        <w:t>Después de los trámites de inmigración, cambiaremos los vehículos y regresaremos a Nairobi.</w:t>
      </w:r>
      <w:r w:rsidRPr="00857F28">
        <w:rPr>
          <w:b/>
          <w:bCs/>
          <w:color w:val="1F3864"/>
        </w:rPr>
        <w:t xml:space="preserve"> Cena</w:t>
      </w:r>
      <w:r w:rsidRPr="00857F28">
        <w:rPr>
          <w:color w:val="1F3864"/>
        </w:rPr>
        <w:t xml:space="preserve"> </w:t>
      </w:r>
      <w:r>
        <w:t xml:space="preserve">y alojamiento en </w:t>
      </w:r>
      <w:r w:rsidR="00730642">
        <w:t>el hotel.</w:t>
      </w:r>
      <w:r w:rsidR="00730642" w:rsidRPr="00730642">
        <w:t xml:space="preserve"> </w:t>
      </w:r>
    </w:p>
    <w:p w14:paraId="6D19D2EC" w14:textId="67BC2283" w:rsidR="00730642" w:rsidRPr="002C3AD2" w:rsidRDefault="002C3AD2" w:rsidP="002C3AD2">
      <w:pPr>
        <w:pStyle w:val="dias"/>
        <w:rPr>
          <w:color w:val="1F3864"/>
          <w:sz w:val="28"/>
          <w:szCs w:val="28"/>
        </w:rPr>
      </w:pPr>
      <w:r w:rsidRPr="002C3AD2">
        <w:rPr>
          <w:color w:val="1F3864"/>
          <w:sz w:val="28"/>
          <w:szCs w:val="28"/>
        </w:rPr>
        <w:t>DÍA 12</w:t>
      </w:r>
      <w:r w:rsidRPr="002C3AD2">
        <w:rPr>
          <w:color w:val="1F3864"/>
          <w:sz w:val="28"/>
          <w:szCs w:val="28"/>
        </w:rPr>
        <w:tab/>
        <w:t>JUEVES</w:t>
      </w:r>
      <w:r w:rsidRPr="002C3AD2">
        <w:rPr>
          <w:color w:val="1F3864"/>
          <w:sz w:val="28"/>
          <w:szCs w:val="28"/>
        </w:rPr>
        <w:tab/>
      </w:r>
      <w:r w:rsidRPr="002C3AD2">
        <w:rPr>
          <w:color w:val="1F3864"/>
          <w:sz w:val="28"/>
          <w:szCs w:val="28"/>
        </w:rPr>
        <w:tab/>
        <w:t>NAIROBI – ESTAMBUL (VUELO INCLUIDO)</w:t>
      </w:r>
    </w:p>
    <w:p w14:paraId="2236FF3C" w14:textId="63C0BE8B" w:rsidR="009E0EE4" w:rsidRPr="006E1BB0" w:rsidRDefault="002C3AD2" w:rsidP="009E0EE4">
      <w:pPr>
        <w:pStyle w:val="itinerario"/>
      </w:pPr>
      <w:r w:rsidRPr="00730642">
        <w:t xml:space="preserve">A la hora prevista, traslado al </w:t>
      </w:r>
      <w:r>
        <w:t xml:space="preserve">aeropuerto internacional Jomo Kenyatta </w:t>
      </w:r>
      <w:r w:rsidRPr="00730642">
        <w:t xml:space="preserve">para tomar el vuelo de TURKISH AIRLINES </w:t>
      </w:r>
      <w:r>
        <w:t xml:space="preserve">que sale a las 5:00 horas </w:t>
      </w:r>
      <w:r w:rsidRPr="00730642">
        <w:t>con destino Estambul.</w:t>
      </w:r>
      <w:r>
        <w:t xml:space="preserve"> </w:t>
      </w:r>
      <w:r w:rsidR="006E1BB0" w:rsidRPr="006E1BB0">
        <w:t>A la llegada, recibimiento en el aeropuerto y traslado al hotel.</w:t>
      </w:r>
      <w:r w:rsidR="009E0EE4" w:rsidRPr="006E1BB0">
        <w:t xml:space="preserve"> Alojamiento.</w:t>
      </w:r>
    </w:p>
    <w:p w14:paraId="47804392" w14:textId="1182D8B8" w:rsidR="00E42B3B" w:rsidRPr="006E1BB0" w:rsidRDefault="001831CE" w:rsidP="00E42B3B">
      <w:pPr>
        <w:pStyle w:val="dias"/>
        <w:rPr>
          <w:color w:val="1F3864"/>
          <w:sz w:val="28"/>
          <w:szCs w:val="28"/>
        </w:rPr>
      </w:pPr>
      <w:r w:rsidRPr="006E1BB0">
        <w:rPr>
          <w:caps w:val="0"/>
          <w:color w:val="1F3864"/>
          <w:sz w:val="28"/>
          <w:szCs w:val="28"/>
        </w:rPr>
        <w:t xml:space="preserve">DÍA </w:t>
      </w:r>
      <w:r w:rsidR="002C3AD2">
        <w:rPr>
          <w:caps w:val="0"/>
          <w:color w:val="1F3864"/>
          <w:sz w:val="28"/>
          <w:szCs w:val="28"/>
        </w:rPr>
        <w:t>1</w:t>
      </w:r>
      <w:r w:rsidRPr="006E1BB0">
        <w:rPr>
          <w:caps w:val="0"/>
          <w:color w:val="1F3864"/>
          <w:sz w:val="28"/>
          <w:szCs w:val="28"/>
        </w:rPr>
        <w:t>3</w:t>
      </w:r>
      <w:r w:rsidR="002C3AD2">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ESTAMBUL </w:t>
      </w:r>
    </w:p>
    <w:p w14:paraId="1EAD10FB" w14:textId="096911FB" w:rsidR="00E42B3B" w:rsidRPr="006E1BB0" w:rsidRDefault="00E42B3B" w:rsidP="00E42B3B">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461BE">
        <w:t>T</w:t>
      </w:r>
      <w:r w:rsidR="00F461BE" w:rsidRPr="00EE2A73">
        <w:t>raslado al hotel.</w:t>
      </w:r>
      <w:r w:rsidR="00F461BE">
        <w:t xml:space="preserve"> Alojamiento.</w:t>
      </w:r>
    </w:p>
    <w:p w14:paraId="047315DB" w14:textId="1F7FA810" w:rsidR="002C3AD2" w:rsidRPr="006E1BB0" w:rsidRDefault="002C3AD2" w:rsidP="002C3AD2">
      <w:pPr>
        <w:pStyle w:val="dias"/>
        <w:rPr>
          <w:color w:val="1F3864"/>
          <w:sz w:val="28"/>
          <w:szCs w:val="28"/>
        </w:rPr>
      </w:pPr>
      <w:r w:rsidRPr="006E1BB0">
        <w:rPr>
          <w:caps w:val="0"/>
          <w:color w:val="1F3864"/>
          <w:sz w:val="28"/>
          <w:szCs w:val="28"/>
        </w:rPr>
        <w:t xml:space="preserve">DÍA </w:t>
      </w:r>
      <w:r>
        <w:rPr>
          <w:caps w:val="0"/>
          <w:color w:val="1F3864"/>
          <w:sz w:val="28"/>
          <w:szCs w:val="28"/>
        </w:rPr>
        <w:t>14</w:t>
      </w:r>
      <w:r>
        <w:rPr>
          <w:caps w:val="0"/>
          <w:color w:val="1F3864"/>
          <w:sz w:val="28"/>
          <w:szCs w:val="28"/>
        </w:rPr>
        <w:tab/>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E1A2D87" w14:textId="32DB4CBC" w:rsidR="002C3AD2" w:rsidRDefault="002C3AD2" w:rsidP="002C3AD2">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t xml:space="preserve">. </w:t>
      </w:r>
      <w:r w:rsidR="00787326">
        <w:t>Alojamiento en el hotel.</w:t>
      </w:r>
    </w:p>
    <w:p w14:paraId="1F0E4B60" w14:textId="3C69596C" w:rsidR="00B16755" w:rsidRDefault="002C3AD2" w:rsidP="002C3AD2">
      <w:pPr>
        <w:pStyle w:val="dias"/>
        <w:rPr>
          <w:caps w:val="0"/>
          <w:color w:val="1F3864"/>
          <w:sz w:val="28"/>
          <w:szCs w:val="28"/>
        </w:rPr>
      </w:pPr>
      <w:r w:rsidRPr="00EE2A73">
        <w:rPr>
          <w:color w:val="1F3864"/>
        </w:rPr>
        <w:t xml:space="preserve">Nota: </w:t>
      </w:r>
      <w:r w:rsidR="00787326" w:rsidRPr="00787326">
        <w:rPr>
          <w:b w:val="0"/>
          <w:bCs w:val="0"/>
          <w:caps w:val="0"/>
        </w:rPr>
        <w:t>La Mezquita Azul y Santa Sofía (ahora mezquita), no se pueden visitar cuando se celebren misas</w:t>
      </w:r>
    </w:p>
    <w:p w14:paraId="7C83A2E7" w14:textId="182ECA6F" w:rsidR="0021171D" w:rsidRPr="00DD7846" w:rsidRDefault="001831CE" w:rsidP="0021171D">
      <w:pPr>
        <w:pStyle w:val="dias"/>
        <w:rPr>
          <w:color w:val="1F3864"/>
          <w:sz w:val="28"/>
          <w:szCs w:val="28"/>
        </w:rPr>
      </w:pPr>
      <w:r w:rsidRPr="00DD7846">
        <w:rPr>
          <w:caps w:val="0"/>
          <w:color w:val="1F3864"/>
          <w:sz w:val="28"/>
          <w:szCs w:val="28"/>
        </w:rPr>
        <w:lastRenderedPageBreak/>
        <w:t>DÍA 15</w:t>
      </w:r>
      <w:r w:rsidRPr="00DD7846">
        <w:rPr>
          <w:caps w:val="0"/>
          <w:color w:val="1F3864"/>
          <w:sz w:val="28"/>
          <w:szCs w:val="28"/>
        </w:rPr>
        <w:tab/>
      </w:r>
      <w:r w:rsidR="00787326">
        <w:rPr>
          <w:caps w:val="0"/>
          <w:color w:val="1F3864"/>
          <w:sz w:val="28"/>
          <w:szCs w:val="28"/>
        </w:rPr>
        <w:t>DOMINGO</w:t>
      </w:r>
      <w:r w:rsidR="00787326">
        <w:rPr>
          <w:caps w:val="0"/>
          <w:color w:val="1F3864"/>
          <w:sz w:val="28"/>
          <w:szCs w:val="28"/>
        </w:rPr>
        <w:tab/>
      </w:r>
      <w:r w:rsidR="00787326">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2AF965D1" w:rsidR="00F84972" w:rsidRPr="003C7C40" w:rsidRDefault="001831CE"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jc w:val="center"/>
        <w:tblLook w:val="04A0" w:firstRow="1" w:lastRow="0" w:firstColumn="1" w:lastColumn="0" w:noHBand="0" w:noVBand="1"/>
      </w:tblPr>
      <w:tblGrid>
        <w:gridCol w:w="3353"/>
        <w:gridCol w:w="3353"/>
        <w:gridCol w:w="3354"/>
      </w:tblGrid>
      <w:tr w:rsidR="00043CC6" w14:paraId="3510F9C3" w14:textId="77777777" w:rsidTr="0078687D">
        <w:trPr>
          <w:jc w:val="center"/>
        </w:trPr>
        <w:tc>
          <w:tcPr>
            <w:tcW w:w="3353" w:type="dxa"/>
            <w:shd w:val="clear" w:color="auto" w:fill="1F3864"/>
            <w:vAlign w:val="center"/>
          </w:tcPr>
          <w:p w14:paraId="742E05A0" w14:textId="453E0BD6" w:rsidR="00043CC6" w:rsidRPr="009E4D64" w:rsidRDefault="00043CC6" w:rsidP="0078687D">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043CC6" w:rsidRPr="009E4D64" w:rsidRDefault="00043CC6" w:rsidP="0078687D">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043CC6" w:rsidRPr="009E4D64" w:rsidRDefault="00043CC6" w:rsidP="0078687D">
            <w:pPr>
              <w:jc w:val="center"/>
              <w:rPr>
                <w:b/>
                <w:color w:val="FFFFFF" w:themeColor="background1"/>
                <w:sz w:val="28"/>
                <w:szCs w:val="28"/>
              </w:rPr>
            </w:pPr>
            <w:r w:rsidRPr="009E4D64">
              <w:rPr>
                <w:b/>
                <w:color w:val="FFFFFF" w:themeColor="background1"/>
                <w:sz w:val="28"/>
                <w:szCs w:val="28"/>
              </w:rPr>
              <w:t>Sencilla</w:t>
            </w:r>
          </w:p>
        </w:tc>
      </w:tr>
      <w:tr w:rsidR="00043CC6" w14:paraId="2E1A6BEB" w14:textId="77777777" w:rsidTr="0078687D">
        <w:trPr>
          <w:jc w:val="center"/>
        </w:trPr>
        <w:tc>
          <w:tcPr>
            <w:tcW w:w="3353" w:type="dxa"/>
          </w:tcPr>
          <w:p w14:paraId="674A856E" w14:textId="77AC5180" w:rsidR="00043CC6" w:rsidRPr="0064360F" w:rsidRDefault="00043CC6" w:rsidP="0078687D">
            <w:pPr>
              <w:jc w:val="center"/>
            </w:pPr>
            <w:r w:rsidRPr="006C44B7">
              <w:t>31.990.000</w:t>
            </w:r>
          </w:p>
        </w:tc>
        <w:tc>
          <w:tcPr>
            <w:tcW w:w="3353" w:type="dxa"/>
          </w:tcPr>
          <w:p w14:paraId="30EDB3C4" w14:textId="57219874" w:rsidR="00043CC6" w:rsidRDefault="00043CC6" w:rsidP="0078687D">
            <w:pPr>
              <w:jc w:val="center"/>
            </w:pPr>
            <w:r w:rsidRPr="006C44B7">
              <w:t>31.990.000</w:t>
            </w:r>
          </w:p>
        </w:tc>
        <w:tc>
          <w:tcPr>
            <w:tcW w:w="3354" w:type="dxa"/>
          </w:tcPr>
          <w:p w14:paraId="2A1621C6" w14:textId="23FE77B7" w:rsidR="00043CC6" w:rsidRDefault="00043CC6" w:rsidP="0078687D">
            <w:pPr>
              <w:jc w:val="center"/>
            </w:pPr>
            <w:r>
              <w:t>38.135.000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36438F9B"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043CC6" w14:paraId="7070F097" w14:textId="77777777" w:rsidTr="00043CC6">
        <w:tc>
          <w:tcPr>
            <w:tcW w:w="3353" w:type="dxa"/>
            <w:shd w:val="clear" w:color="auto" w:fill="1F3864"/>
            <w:vAlign w:val="center"/>
          </w:tcPr>
          <w:p w14:paraId="7E4E33C7" w14:textId="5F3F2567" w:rsidR="00043CC6" w:rsidRPr="009E4D64" w:rsidRDefault="00043CC6" w:rsidP="0003200D">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9254232" w14:textId="77777777" w:rsidR="00043CC6" w:rsidRPr="009E4D64" w:rsidRDefault="00043CC6" w:rsidP="0003200D">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5693707" w14:textId="77777777" w:rsidR="00043CC6" w:rsidRPr="009E4D64" w:rsidRDefault="00043CC6" w:rsidP="0003200D">
            <w:pPr>
              <w:jc w:val="center"/>
              <w:rPr>
                <w:b/>
                <w:color w:val="FFFFFF" w:themeColor="background1"/>
                <w:sz w:val="28"/>
                <w:szCs w:val="28"/>
              </w:rPr>
            </w:pPr>
            <w:r w:rsidRPr="009E4D64">
              <w:rPr>
                <w:b/>
                <w:color w:val="FFFFFF" w:themeColor="background1"/>
                <w:sz w:val="28"/>
                <w:szCs w:val="28"/>
              </w:rPr>
              <w:t>Sencilla</w:t>
            </w:r>
          </w:p>
        </w:tc>
      </w:tr>
      <w:tr w:rsidR="00043CC6" w14:paraId="143BEF81" w14:textId="77777777" w:rsidTr="00043CC6">
        <w:trPr>
          <w:trHeight w:val="239"/>
        </w:trPr>
        <w:tc>
          <w:tcPr>
            <w:tcW w:w="3353" w:type="dxa"/>
          </w:tcPr>
          <w:p w14:paraId="37CAC405" w14:textId="4C1D35D3" w:rsidR="00043CC6" w:rsidRPr="0064360F" w:rsidRDefault="00043CC6" w:rsidP="007633B1">
            <w:pPr>
              <w:jc w:val="center"/>
            </w:pPr>
            <w:r w:rsidRPr="00A7688D">
              <w:t xml:space="preserve"> 7.845   </w:t>
            </w:r>
          </w:p>
        </w:tc>
        <w:tc>
          <w:tcPr>
            <w:tcW w:w="3353" w:type="dxa"/>
          </w:tcPr>
          <w:p w14:paraId="78CED4B2" w14:textId="17A6C6C2" w:rsidR="00043CC6" w:rsidRDefault="00043CC6" w:rsidP="007633B1">
            <w:pPr>
              <w:jc w:val="center"/>
            </w:pPr>
            <w:r w:rsidRPr="00A7688D">
              <w:t xml:space="preserve"> 7.845   </w:t>
            </w:r>
          </w:p>
        </w:tc>
        <w:tc>
          <w:tcPr>
            <w:tcW w:w="3354" w:type="dxa"/>
          </w:tcPr>
          <w:p w14:paraId="31C2AB8C" w14:textId="2FD34CE0" w:rsidR="00043CC6" w:rsidRDefault="00043CC6" w:rsidP="007633B1">
            <w:pPr>
              <w:jc w:val="center"/>
            </w:pPr>
            <w:r>
              <w:t>9.345</w:t>
            </w:r>
          </w:p>
        </w:tc>
      </w:tr>
    </w:tbl>
    <w:p w14:paraId="39C46BBB" w14:textId="3F65A513" w:rsidR="009E637E" w:rsidRDefault="009E637E"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0217F5C8" w14:textId="77777777" w:rsidR="00043CC6" w:rsidRDefault="00043CC6" w:rsidP="00041160">
      <w:pPr>
        <w:pStyle w:val="dias"/>
        <w:jc w:val="both"/>
        <w:rPr>
          <w:caps w:val="0"/>
          <w:color w:val="1F3864"/>
          <w:sz w:val="28"/>
          <w:szCs w:val="28"/>
        </w:rPr>
      </w:pPr>
    </w:p>
    <w:p w14:paraId="6FBC3829" w14:textId="77777777" w:rsidR="00043CC6" w:rsidRDefault="00043CC6" w:rsidP="00041160">
      <w:pPr>
        <w:pStyle w:val="dias"/>
        <w:jc w:val="both"/>
        <w:rPr>
          <w:caps w:val="0"/>
          <w:color w:val="1F3864"/>
          <w:sz w:val="28"/>
          <w:szCs w:val="28"/>
        </w:rPr>
      </w:pPr>
    </w:p>
    <w:p w14:paraId="3E24D68A" w14:textId="77777777" w:rsidR="00043CC6" w:rsidRDefault="00043CC6" w:rsidP="00041160">
      <w:pPr>
        <w:pStyle w:val="dias"/>
        <w:jc w:val="both"/>
        <w:rPr>
          <w:caps w:val="0"/>
          <w:color w:val="1F3864"/>
          <w:sz w:val="28"/>
          <w:szCs w:val="28"/>
        </w:rPr>
      </w:pPr>
    </w:p>
    <w:p w14:paraId="176E11F8" w14:textId="77777777" w:rsidR="00043CC6" w:rsidRDefault="00043CC6" w:rsidP="00041160">
      <w:pPr>
        <w:pStyle w:val="dias"/>
        <w:jc w:val="both"/>
        <w:rPr>
          <w:caps w:val="0"/>
          <w:color w:val="1F3864"/>
          <w:sz w:val="28"/>
          <w:szCs w:val="28"/>
        </w:rPr>
      </w:pPr>
    </w:p>
    <w:p w14:paraId="3A25F34A" w14:textId="77777777" w:rsidR="00043CC6" w:rsidRDefault="00043CC6" w:rsidP="00041160">
      <w:pPr>
        <w:pStyle w:val="dias"/>
        <w:jc w:val="both"/>
        <w:rPr>
          <w:caps w:val="0"/>
          <w:color w:val="1F3864"/>
          <w:sz w:val="28"/>
          <w:szCs w:val="28"/>
        </w:rPr>
      </w:pPr>
    </w:p>
    <w:p w14:paraId="7893D28D" w14:textId="77777777" w:rsidR="00043CC6" w:rsidRDefault="00043CC6" w:rsidP="00041160">
      <w:pPr>
        <w:pStyle w:val="dias"/>
        <w:jc w:val="both"/>
        <w:rPr>
          <w:caps w:val="0"/>
          <w:color w:val="1F3864"/>
          <w:sz w:val="28"/>
          <w:szCs w:val="28"/>
        </w:rPr>
      </w:pPr>
    </w:p>
    <w:p w14:paraId="00BA266C" w14:textId="77777777" w:rsidR="00043CC6" w:rsidRDefault="00043CC6" w:rsidP="00041160">
      <w:pPr>
        <w:pStyle w:val="dias"/>
        <w:jc w:val="both"/>
        <w:rPr>
          <w:caps w:val="0"/>
          <w:color w:val="1F3864"/>
          <w:sz w:val="28"/>
          <w:szCs w:val="28"/>
        </w:rPr>
      </w:pPr>
    </w:p>
    <w:p w14:paraId="17513456" w14:textId="77777777" w:rsidR="00043CC6" w:rsidRDefault="00043CC6" w:rsidP="00041160">
      <w:pPr>
        <w:pStyle w:val="dias"/>
        <w:jc w:val="both"/>
        <w:rPr>
          <w:caps w:val="0"/>
          <w:color w:val="1F3864"/>
          <w:sz w:val="28"/>
          <w:szCs w:val="28"/>
        </w:rPr>
      </w:pPr>
    </w:p>
    <w:p w14:paraId="4C683DFE" w14:textId="0060A972"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043CC6" w:rsidRPr="000A7EA2" w14:paraId="514B6668" w14:textId="0FA2E691" w:rsidTr="00043CC6">
        <w:tc>
          <w:tcPr>
            <w:tcW w:w="5030" w:type="dxa"/>
            <w:shd w:val="clear" w:color="auto" w:fill="1F3864"/>
            <w:vAlign w:val="center"/>
          </w:tcPr>
          <w:p w14:paraId="765B49FD" w14:textId="77777777" w:rsidR="00043CC6" w:rsidRPr="005A6B68" w:rsidRDefault="00043CC6"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2798693" w14:textId="23684B57" w:rsidR="00043CC6" w:rsidRPr="000A7EA2" w:rsidRDefault="00043CC6"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p>
        </w:tc>
      </w:tr>
      <w:tr w:rsidR="00043CC6" w:rsidRPr="000A7EA2" w14:paraId="65B1B08E" w14:textId="3860AD0C" w:rsidTr="00043CC6">
        <w:tc>
          <w:tcPr>
            <w:tcW w:w="5030" w:type="dxa"/>
            <w:shd w:val="clear" w:color="auto" w:fill="auto"/>
            <w:vAlign w:val="center"/>
          </w:tcPr>
          <w:p w14:paraId="6A4E93C4" w14:textId="08AB477F" w:rsidR="00043CC6" w:rsidRDefault="00043CC6" w:rsidP="00043CC6">
            <w:pPr>
              <w:jc w:val="center"/>
            </w:pPr>
            <w:r w:rsidRPr="004E4414">
              <w:t>De 4.</w:t>
            </w:r>
            <w:r>
              <w:t>1</w:t>
            </w:r>
            <w:r w:rsidRPr="004E4414">
              <w:t>01 a 4.</w:t>
            </w:r>
            <w:r>
              <w:t>2</w:t>
            </w:r>
            <w:r w:rsidRPr="004E4414">
              <w:t>00</w:t>
            </w:r>
          </w:p>
        </w:tc>
        <w:tc>
          <w:tcPr>
            <w:tcW w:w="5030" w:type="dxa"/>
          </w:tcPr>
          <w:p w14:paraId="6387A429" w14:textId="49E0FE70" w:rsidR="00043CC6" w:rsidRPr="006C2B14" w:rsidRDefault="00043CC6" w:rsidP="00043CC6">
            <w:pPr>
              <w:jc w:val="center"/>
            </w:pPr>
            <w:r>
              <w:t>560.000</w:t>
            </w:r>
          </w:p>
        </w:tc>
      </w:tr>
      <w:tr w:rsidR="00043CC6" w:rsidRPr="000A7EA2" w14:paraId="6EE0AA0C" w14:textId="50DFADE4" w:rsidTr="00043CC6">
        <w:tc>
          <w:tcPr>
            <w:tcW w:w="5030" w:type="dxa"/>
            <w:shd w:val="clear" w:color="auto" w:fill="auto"/>
            <w:vAlign w:val="center"/>
          </w:tcPr>
          <w:p w14:paraId="6CCF147F" w14:textId="0D4504B5" w:rsidR="00043CC6" w:rsidRDefault="00043CC6" w:rsidP="00043CC6">
            <w:pPr>
              <w:jc w:val="center"/>
            </w:pPr>
            <w:r w:rsidRPr="004E4414">
              <w:t>De 4.</w:t>
            </w:r>
            <w:r>
              <w:t>2</w:t>
            </w:r>
            <w:r w:rsidRPr="004E4414">
              <w:t>01 a 4.</w:t>
            </w:r>
            <w:r>
              <w:t>3</w:t>
            </w:r>
            <w:r w:rsidRPr="004E4414">
              <w:t>00</w:t>
            </w:r>
          </w:p>
        </w:tc>
        <w:tc>
          <w:tcPr>
            <w:tcW w:w="5030" w:type="dxa"/>
          </w:tcPr>
          <w:p w14:paraId="5F522EF7" w14:textId="180E8377" w:rsidR="00043CC6" w:rsidRPr="006C2B14" w:rsidRDefault="00043CC6" w:rsidP="00043CC6">
            <w:pPr>
              <w:jc w:val="center"/>
            </w:pPr>
            <w:r w:rsidRPr="0043462D">
              <w:t>1.</w:t>
            </w:r>
            <w:r>
              <w:t>340.000</w:t>
            </w:r>
          </w:p>
        </w:tc>
      </w:tr>
      <w:tr w:rsidR="00043CC6" w:rsidRPr="000A7EA2" w14:paraId="5CD6793C" w14:textId="2C332EE6" w:rsidTr="00043CC6">
        <w:tc>
          <w:tcPr>
            <w:tcW w:w="5030" w:type="dxa"/>
            <w:shd w:val="clear" w:color="auto" w:fill="auto"/>
            <w:vAlign w:val="center"/>
          </w:tcPr>
          <w:p w14:paraId="54A48A48" w14:textId="77777777" w:rsidR="00043CC6" w:rsidRPr="00E63496" w:rsidRDefault="00043CC6" w:rsidP="00043CC6">
            <w:pPr>
              <w:jc w:val="center"/>
            </w:pPr>
            <w:r>
              <w:t xml:space="preserve">De </w:t>
            </w:r>
            <w:r w:rsidRPr="00FD3890">
              <w:t>4</w:t>
            </w:r>
            <w:r>
              <w:t>.</w:t>
            </w:r>
            <w:r w:rsidRPr="00FD3890">
              <w:t>301 a 4</w:t>
            </w:r>
            <w:r>
              <w:t>.</w:t>
            </w:r>
            <w:r w:rsidRPr="00FD3890">
              <w:t>400</w:t>
            </w:r>
          </w:p>
        </w:tc>
        <w:tc>
          <w:tcPr>
            <w:tcW w:w="5030" w:type="dxa"/>
          </w:tcPr>
          <w:p w14:paraId="642D4C7A" w14:textId="51C0E5A0" w:rsidR="00043CC6" w:rsidRPr="006C2B14" w:rsidRDefault="00043CC6" w:rsidP="00043CC6">
            <w:pPr>
              <w:jc w:val="center"/>
            </w:pPr>
            <w:r w:rsidRPr="0043462D">
              <w:t>2.</w:t>
            </w:r>
            <w:r>
              <w:t>120.000</w:t>
            </w:r>
          </w:p>
        </w:tc>
      </w:tr>
      <w:tr w:rsidR="00043CC6" w:rsidRPr="000A7EA2" w14:paraId="12793065" w14:textId="4B52FA98" w:rsidTr="00043CC6">
        <w:tc>
          <w:tcPr>
            <w:tcW w:w="5030" w:type="dxa"/>
            <w:shd w:val="clear" w:color="auto" w:fill="auto"/>
            <w:vAlign w:val="center"/>
          </w:tcPr>
          <w:p w14:paraId="2AF5D9FA" w14:textId="77777777" w:rsidR="00043CC6" w:rsidRPr="00E63496" w:rsidRDefault="00043CC6" w:rsidP="00043CC6">
            <w:pPr>
              <w:jc w:val="center"/>
            </w:pPr>
            <w:r>
              <w:t xml:space="preserve">De </w:t>
            </w:r>
            <w:r w:rsidRPr="00FD3890">
              <w:t>4</w:t>
            </w:r>
            <w:r>
              <w:t>.</w:t>
            </w:r>
            <w:r w:rsidRPr="00FD3890">
              <w:t>401 a 4</w:t>
            </w:r>
            <w:r>
              <w:t>.</w:t>
            </w:r>
            <w:r w:rsidRPr="00FD3890">
              <w:t>500</w:t>
            </w:r>
          </w:p>
        </w:tc>
        <w:tc>
          <w:tcPr>
            <w:tcW w:w="5030" w:type="dxa"/>
          </w:tcPr>
          <w:p w14:paraId="6442B839" w14:textId="2F2956F3" w:rsidR="00043CC6" w:rsidRPr="006C2B14" w:rsidRDefault="00043CC6" w:rsidP="00043CC6">
            <w:pPr>
              <w:jc w:val="center"/>
            </w:pPr>
            <w:r w:rsidRPr="0043462D">
              <w:t>2.</w:t>
            </w:r>
            <w:r>
              <w:t>900.000</w:t>
            </w:r>
          </w:p>
        </w:tc>
      </w:tr>
      <w:tr w:rsidR="00043CC6" w:rsidRPr="000A7EA2" w14:paraId="7616A140" w14:textId="2EB2CBB5" w:rsidTr="00043CC6">
        <w:tc>
          <w:tcPr>
            <w:tcW w:w="5030" w:type="dxa"/>
            <w:shd w:val="clear" w:color="auto" w:fill="auto"/>
            <w:vAlign w:val="center"/>
          </w:tcPr>
          <w:p w14:paraId="4E4256E0" w14:textId="77777777" w:rsidR="00043CC6" w:rsidRPr="00E63496" w:rsidRDefault="00043CC6" w:rsidP="00043CC6">
            <w:pPr>
              <w:jc w:val="center"/>
            </w:pPr>
            <w:r>
              <w:t xml:space="preserve">De </w:t>
            </w:r>
            <w:r w:rsidRPr="00FD3890">
              <w:t>4</w:t>
            </w:r>
            <w:r>
              <w:t>.</w:t>
            </w:r>
            <w:r w:rsidRPr="00FD3890">
              <w:t>501 a 4</w:t>
            </w:r>
            <w:r>
              <w:t>.</w:t>
            </w:r>
            <w:r w:rsidRPr="00FD3890">
              <w:t>600</w:t>
            </w:r>
          </w:p>
        </w:tc>
        <w:tc>
          <w:tcPr>
            <w:tcW w:w="5030" w:type="dxa"/>
          </w:tcPr>
          <w:p w14:paraId="65970360" w14:textId="0EDFD542" w:rsidR="00043CC6" w:rsidRPr="006C2B14" w:rsidRDefault="00043CC6" w:rsidP="00043CC6">
            <w:pPr>
              <w:jc w:val="center"/>
            </w:pPr>
            <w:r w:rsidRPr="0043462D">
              <w:t>3.</w:t>
            </w:r>
            <w:r>
              <w:t>680.000</w:t>
            </w:r>
          </w:p>
        </w:tc>
      </w:tr>
      <w:tr w:rsidR="00043CC6" w:rsidRPr="000A7EA2" w14:paraId="298FA6D2" w14:textId="0502465D" w:rsidTr="00043CC6">
        <w:tc>
          <w:tcPr>
            <w:tcW w:w="5030" w:type="dxa"/>
            <w:shd w:val="clear" w:color="auto" w:fill="auto"/>
            <w:vAlign w:val="center"/>
          </w:tcPr>
          <w:p w14:paraId="5D350FA8" w14:textId="77777777" w:rsidR="00043CC6" w:rsidRPr="00E63496" w:rsidRDefault="00043CC6" w:rsidP="00043CC6">
            <w:pPr>
              <w:jc w:val="center"/>
            </w:pPr>
            <w:r>
              <w:t xml:space="preserve">De </w:t>
            </w:r>
            <w:r w:rsidRPr="00FD3890">
              <w:t>4</w:t>
            </w:r>
            <w:r>
              <w:t>.</w:t>
            </w:r>
            <w:r w:rsidRPr="00FD3890">
              <w:t>601 a 4</w:t>
            </w:r>
            <w:r>
              <w:t>.</w:t>
            </w:r>
            <w:r w:rsidRPr="00FD3890">
              <w:t>700</w:t>
            </w:r>
          </w:p>
        </w:tc>
        <w:tc>
          <w:tcPr>
            <w:tcW w:w="5030" w:type="dxa"/>
          </w:tcPr>
          <w:p w14:paraId="01916D8C" w14:textId="492E7C28" w:rsidR="00043CC6" w:rsidRDefault="00043CC6" w:rsidP="00043CC6">
            <w:pPr>
              <w:jc w:val="center"/>
            </w:pPr>
            <w:r w:rsidRPr="0043462D">
              <w:t>4.</w:t>
            </w:r>
            <w:r>
              <w:t>460.000</w:t>
            </w:r>
          </w:p>
        </w:tc>
      </w:tr>
      <w:tr w:rsidR="00043CC6" w:rsidRPr="000A7EA2" w14:paraId="6A6D31C0" w14:textId="3D6494E9" w:rsidTr="00043CC6">
        <w:tc>
          <w:tcPr>
            <w:tcW w:w="5030" w:type="dxa"/>
            <w:shd w:val="clear" w:color="auto" w:fill="auto"/>
            <w:vAlign w:val="center"/>
          </w:tcPr>
          <w:p w14:paraId="06FF9EC8" w14:textId="77777777" w:rsidR="00043CC6" w:rsidRDefault="00043CC6" w:rsidP="00043CC6">
            <w:pPr>
              <w:jc w:val="center"/>
            </w:pPr>
            <w:r>
              <w:t xml:space="preserve">De </w:t>
            </w:r>
            <w:r w:rsidRPr="00FD3890">
              <w:t>4</w:t>
            </w:r>
            <w:r>
              <w:t>.</w:t>
            </w:r>
            <w:r w:rsidRPr="00FD3890">
              <w:t>701 a 4</w:t>
            </w:r>
            <w:r>
              <w:t>.</w:t>
            </w:r>
            <w:r w:rsidRPr="00FD3890">
              <w:t>800</w:t>
            </w:r>
          </w:p>
        </w:tc>
        <w:tc>
          <w:tcPr>
            <w:tcW w:w="5030" w:type="dxa"/>
          </w:tcPr>
          <w:p w14:paraId="60A68D5D" w14:textId="0FB4B68E" w:rsidR="00043CC6" w:rsidRPr="006C2B14" w:rsidRDefault="00043CC6" w:rsidP="00043CC6">
            <w:pPr>
              <w:jc w:val="center"/>
            </w:pPr>
            <w:r w:rsidRPr="0043462D">
              <w:t>5.</w:t>
            </w:r>
            <w:r>
              <w:t>240.000</w:t>
            </w:r>
          </w:p>
        </w:tc>
      </w:tr>
      <w:tr w:rsidR="00043CC6" w:rsidRPr="000A7EA2" w14:paraId="31D8BB51" w14:textId="73101740" w:rsidTr="00043CC6">
        <w:tc>
          <w:tcPr>
            <w:tcW w:w="5030" w:type="dxa"/>
            <w:shd w:val="clear" w:color="auto" w:fill="auto"/>
            <w:vAlign w:val="center"/>
          </w:tcPr>
          <w:p w14:paraId="7A1A8097" w14:textId="77777777" w:rsidR="00043CC6" w:rsidRDefault="00043CC6" w:rsidP="00043CC6">
            <w:pPr>
              <w:jc w:val="center"/>
            </w:pPr>
            <w:r>
              <w:t xml:space="preserve">De </w:t>
            </w:r>
            <w:r w:rsidRPr="00FD3890">
              <w:t>4</w:t>
            </w:r>
            <w:r>
              <w:t>.</w:t>
            </w:r>
            <w:r w:rsidRPr="00FD3890">
              <w:t>801 a 4</w:t>
            </w:r>
            <w:r>
              <w:t>.</w:t>
            </w:r>
            <w:r w:rsidRPr="00FD3890">
              <w:t>900</w:t>
            </w:r>
          </w:p>
        </w:tc>
        <w:tc>
          <w:tcPr>
            <w:tcW w:w="5030" w:type="dxa"/>
          </w:tcPr>
          <w:p w14:paraId="7C370767" w14:textId="1CDD7C57" w:rsidR="00043CC6" w:rsidRPr="006C2B14" w:rsidRDefault="00043CC6" w:rsidP="00043CC6">
            <w:pPr>
              <w:jc w:val="center"/>
            </w:pPr>
            <w:r w:rsidRPr="0043462D">
              <w:t>6.</w:t>
            </w:r>
            <w:r>
              <w:t>025.000</w:t>
            </w:r>
          </w:p>
        </w:tc>
      </w:tr>
      <w:tr w:rsidR="00043CC6" w:rsidRPr="000A7EA2" w14:paraId="7B277904" w14:textId="2ECD18B7" w:rsidTr="00043CC6">
        <w:tc>
          <w:tcPr>
            <w:tcW w:w="5030" w:type="dxa"/>
            <w:shd w:val="clear" w:color="auto" w:fill="auto"/>
            <w:vAlign w:val="center"/>
          </w:tcPr>
          <w:p w14:paraId="6296D88F" w14:textId="77777777" w:rsidR="00043CC6" w:rsidRDefault="00043CC6" w:rsidP="00043CC6">
            <w:pPr>
              <w:jc w:val="center"/>
            </w:pPr>
            <w:r>
              <w:t xml:space="preserve">De </w:t>
            </w:r>
            <w:r w:rsidRPr="00FD3890">
              <w:t>4</w:t>
            </w:r>
            <w:r>
              <w:t>.</w:t>
            </w:r>
            <w:r w:rsidRPr="00FD3890">
              <w:t>901 a 5</w:t>
            </w:r>
            <w:r>
              <w:t>.</w:t>
            </w:r>
            <w:r w:rsidRPr="00FD3890">
              <w:t>000</w:t>
            </w:r>
          </w:p>
        </w:tc>
        <w:tc>
          <w:tcPr>
            <w:tcW w:w="5030" w:type="dxa"/>
          </w:tcPr>
          <w:p w14:paraId="0BDCC853" w14:textId="75950D1A" w:rsidR="00043CC6" w:rsidRPr="006C2B14" w:rsidRDefault="00043CC6" w:rsidP="00043CC6">
            <w:pPr>
              <w:jc w:val="center"/>
            </w:pPr>
            <w:r w:rsidRPr="0043462D">
              <w:t>6.</w:t>
            </w:r>
            <w:r>
              <w:t>805.000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BA5B8D" w14:paraId="0468854C" w14:textId="77777777" w:rsidTr="00DD7846">
        <w:tc>
          <w:tcPr>
            <w:tcW w:w="1696" w:type="dxa"/>
            <w:vAlign w:val="center"/>
          </w:tcPr>
          <w:p w14:paraId="3E0435C5" w14:textId="77777777" w:rsidR="00BA5B8D" w:rsidRPr="002D7356" w:rsidRDefault="00BA5B8D" w:rsidP="00BA5B8D">
            <w:pPr>
              <w:jc w:val="center"/>
            </w:pPr>
            <w:r>
              <w:t>Día 1</w:t>
            </w:r>
          </w:p>
        </w:tc>
        <w:tc>
          <w:tcPr>
            <w:tcW w:w="2334" w:type="dxa"/>
            <w:vAlign w:val="center"/>
          </w:tcPr>
          <w:p w14:paraId="428FA128" w14:textId="77777777" w:rsidR="00BA5B8D" w:rsidRPr="002D7356" w:rsidRDefault="00BA5B8D" w:rsidP="00BA5B8D">
            <w:pPr>
              <w:jc w:val="center"/>
            </w:pPr>
            <w:r w:rsidRPr="002D7356">
              <w:t>Bogotá – Estambul</w:t>
            </w:r>
          </w:p>
        </w:tc>
        <w:tc>
          <w:tcPr>
            <w:tcW w:w="2013" w:type="dxa"/>
          </w:tcPr>
          <w:p w14:paraId="1B26462A" w14:textId="07A468E4" w:rsidR="00BA5B8D" w:rsidRPr="00060C4D" w:rsidRDefault="00BA5B8D" w:rsidP="00BA5B8D">
            <w:pPr>
              <w:jc w:val="center"/>
            </w:pPr>
            <w:r w:rsidRPr="00E76205">
              <w:t>TK 800</w:t>
            </w:r>
          </w:p>
        </w:tc>
        <w:tc>
          <w:tcPr>
            <w:tcW w:w="2013" w:type="dxa"/>
          </w:tcPr>
          <w:p w14:paraId="265E6970" w14:textId="66D74831" w:rsidR="00BA5B8D" w:rsidRPr="00060C4D" w:rsidRDefault="00BA5B8D" w:rsidP="00BA5B8D">
            <w:pPr>
              <w:jc w:val="center"/>
            </w:pPr>
            <w:r w:rsidRPr="00E76205">
              <w:t>15:40</w:t>
            </w:r>
          </w:p>
        </w:tc>
        <w:tc>
          <w:tcPr>
            <w:tcW w:w="2014" w:type="dxa"/>
          </w:tcPr>
          <w:p w14:paraId="0EFFBFAA" w14:textId="5860D535" w:rsidR="00BA5B8D" w:rsidRPr="00060C4D" w:rsidRDefault="00BA5B8D" w:rsidP="00BA5B8D">
            <w:pPr>
              <w:jc w:val="center"/>
            </w:pPr>
            <w:r w:rsidRPr="00E76205">
              <w:t>15:45+1</w:t>
            </w:r>
          </w:p>
        </w:tc>
      </w:tr>
      <w:tr w:rsidR="00BA5B8D" w14:paraId="1C93276D" w14:textId="77777777" w:rsidTr="00DD7846">
        <w:tc>
          <w:tcPr>
            <w:tcW w:w="1696" w:type="dxa"/>
            <w:vAlign w:val="center"/>
          </w:tcPr>
          <w:p w14:paraId="38CE725A" w14:textId="185543AA" w:rsidR="00BA5B8D" w:rsidRPr="002D7356" w:rsidRDefault="00BA5B8D" w:rsidP="00BA5B8D">
            <w:pPr>
              <w:jc w:val="center"/>
            </w:pPr>
            <w:r>
              <w:t>Día 2</w:t>
            </w:r>
          </w:p>
        </w:tc>
        <w:tc>
          <w:tcPr>
            <w:tcW w:w="2334" w:type="dxa"/>
            <w:vAlign w:val="center"/>
          </w:tcPr>
          <w:p w14:paraId="6305B3F2" w14:textId="72248461" w:rsidR="00BA5B8D" w:rsidRPr="002D7356" w:rsidRDefault="00BA5B8D" w:rsidP="00BA5B8D">
            <w:pPr>
              <w:jc w:val="center"/>
            </w:pPr>
            <w:r w:rsidRPr="002D7356">
              <w:t xml:space="preserve">Estambul </w:t>
            </w:r>
            <w:r>
              <w:t>–</w:t>
            </w:r>
            <w:r w:rsidRPr="002D7356">
              <w:t xml:space="preserve"> </w:t>
            </w:r>
            <w:r>
              <w:t>Nairobi</w:t>
            </w:r>
          </w:p>
        </w:tc>
        <w:tc>
          <w:tcPr>
            <w:tcW w:w="2013" w:type="dxa"/>
          </w:tcPr>
          <w:p w14:paraId="6CD52F2A" w14:textId="52E33395" w:rsidR="00BA5B8D" w:rsidRPr="00060C4D" w:rsidRDefault="00BA5B8D" w:rsidP="00BA5B8D">
            <w:pPr>
              <w:jc w:val="center"/>
            </w:pPr>
            <w:r w:rsidRPr="00E76205">
              <w:t>TK 607</w:t>
            </w:r>
          </w:p>
        </w:tc>
        <w:tc>
          <w:tcPr>
            <w:tcW w:w="2013" w:type="dxa"/>
          </w:tcPr>
          <w:p w14:paraId="497F5FCF" w14:textId="0D60E364" w:rsidR="00BA5B8D" w:rsidRPr="00060C4D" w:rsidRDefault="00BA5B8D" w:rsidP="00BA5B8D">
            <w:pPr>
              <w:jc w:val="center"/>
            </w:pPr>
            <w:r w:rsidRPr="00E76205">
              <w:t>20:30</w:t>
            </w:r>
          </w:p>
        </w:tc>
        <w:tc>
          <w:tcPr>
            <w:tcW w:w="2014" w:type="dxa"/>
          </w:tcPr>
          <w:p w14:paraId="368B6449" w14:textId="75DD7E81" w:rsidR="00BA5B8D" w:rsidRPr="00060C4D" w:rsidRDefault="00BA5B8D" w:rsidP="00BA5B8D">
            <w:pPr>
              <w:jc w:val="center"/>
            </w:pPr>
            <w:r w:rsidRPr="00E76205">
              <w:t>03:15+1</w:t>
            </w:r>
          </w:p>
        </w:tc>
      </w:tr>
      <w:tr w:rsidR="00BA5B8D" w14:paraId="2FBCFBD0" w14:textId="77777777" w:rsidTr="00DD7846">
        <w:tc>
          <w:tcPr>
            <w:tcW w:w="1696" w:type="dxa"/>
            <w:vAlign w:val="center"/>
          </w:tcPr>
          <w:p w14:paraId="545C5172" w14:textId="30D09804" w:rsidR="00BA5B8D" w:rsidRDefault="00BA5B8D" w:rsidP="00BA5B8D">
            <w:pPr>
              <w:jc w:val="center"/>
            </w:pPr>
            <w:r>
              <w:t>Día 12</w:t>
            </w:r>
          </w:p>
        </w:tc>
        <w:tc>
          <w:tcPr>
            <w:tcW w:w="2334" w:type="dxa"/>
            <w:vAlign w:val="center"/>
          </w:tcPr>
          <w:p w14:paraId="74AD5BE0" w14:textId="56ADC73E" w:rsidR="00BA5B8D" w:rsidRPr="002D7356" w:rsidRDefault="00BA5B8D" w:rsidP="00BA5B8D">
            <w:pPr>
              <w:jc w:val="center"/>
            </w:pPr>
            <w:r>
              <w:t xml:space="preserve">Nairobi – Estambul </w:t>
            </w:r>
          </w:p>
        </w:tc>
        <w:tc>
          <w:tcPr>
            <w:tcW w:w="2013" w:type="dxa"/>
          </w:tcPr>
          <w:p w14:paraId="39AA9BEF" w14:textId="5548EDB3" w:rsidR="00BA5B8D" w:rsidRPr="00060C4D" w:rsidRDefault="00BA5B8D" w:rsidP="00BA5B8D">
            <w:pPr>
              <w:jc w:val="center"/>
            </w:pPr>
            <w:r w:rsidRPr="00E76205">
              <w:t>TK 608</w:t>
            </w:r>
          </w:p>
        </w:tc>
        <w:tc>
          <w:tcPr>
            <w:tcW w:w="2013" w:type="dxa"/>
          </w:tcPr>
          <w:p w14:paraId="612CE787" w14:textId="7B49939A" w:rsidR="00BA5B8D" w:rsidRPr="00060C4D" w:rsidRDefault="00BA5B8D" w:rsidP="00BA5B8D">
            <w:pPr>
              <w:jc w:val="center"/>
            </w:pPr>
            <w:r w:rsidRPr="00E76205">
              <w:t>5:00</w:t>
            </w:r>
          </w:p>
        </w:tc>
        <w:tc>
          <w:tcPr>
            <w:tcW w:w="2014" w:type="dxa"/>
          </w:tcPr>
          <w:p w14:paraId="12BB1FBB" w14:textId="1E8DC5D3" w:rsidR="00BA5B8D" w:rsidRPr="00060C4D" w:rsidRDefault="00BA5B8D" w:rsidP="00BA5B8D">
            <w:pPr>
              <w:jc w:val="center"/>
            </w:pPr>
            <w:r w:rsidRPr="00E76205">
              <w:t>12:15</w:t>
            </w:r>
          </w:p>
        </w:tc>
      </w:tr>
      <w:tr w:rsidR="00BA5B8D" w14:paraId="5AAF6941" w14:textId="77777777" w:rsidTr="00DD7846">
        <w:tc>
          <w:tcPr>
            <w:tcW w:w="1696" w:type="dxa"/>
            <w:vAlign w:val="center"/>
          </w:tcPr>
          <w:p w14:paraId="1B98E68A" w14:textId="4FFE142F" w:rsidR="00BA5B8D" w:rsidRDefault="00BA5B8D" w:rsidP="00BA5B8D">
            <w:pPr>
              <w:jc w:val="center"/>
            </w:pPr>
            <w:r>
              <w:t>Día 15</w:t>
            </w:r>
          </w:p>
        </w:tc>
        <w:tc>
          <w:tcPr>
            <w:tcW w:w="2334" w:type="dxa"/>
            <w:vAlign w:val="center"/>
          </w:tcPr>
          <w:p w14:paraId="53D1093C" w14:textId="77777777" w:rsidR="00BA5B8D" w:rsidRPr="002D7356" w:rsidRDefault="00BA5B8D" w:rsidP="00BA5B8D">
            <w:pPr>
              <w:jc w:val="center"/>
            </w:pPr>
            <w:r w:rsidRPr="002D7356">
              <w:t xml:space="preserve">Estambul </w:t>
            </w:r>
            <w:r>
              <w:t>–</w:t>
            </w:r>
            <w:r w:rsidRPr="002D7356">
              <w:t xml:space="preserve"> Bogotá</w:t>
            </w:r>
          </w:p>
        </w:tc>
        <w:tc>
          <w:tcPr>
            <w:tcW w:w="2013" w:type="dxa"/>
          </w:tcPr>
          <w:p w14:paraId="155C191E" w14:textId="35372B33" w:rsidR="00BA5B8D" w:rsidRPr="00060C4D" w:rsidRDefault="00BA5B8D" w:rsidP="00BA5B8D">
            <w:pPr>
              <w:jc w:val="center"/>
            </w:pPr>
            <w:r w:rsidRPr="00E76205">
              <w:t>TK 800</w:t>
            </w:r>
          </w:p>
        </w:tc>
        <w:tc>
          <w:tcPr>
            <w:tcW w:w="2013" w:type="dxa"/>
          </w:tcPr>
          <w:p w14:paraId="093C50F8" w14:textId="11CF6DAA" w:rsidR="00BA5B8D" w:rsidRPr="00060C4D" w:rsidRDefault="00BA5B8D" w:rsidP="00BA5B8D">
            <w:pPr>
              <w:jc w:val="center"/>
            </w:pPr>
            <w:r w:rsidRPr="00E76205">
              <w:t>8:25</w:t>
            </w:r>
          </w:p>
        </w:tc>
        <w:tc>
          <w:tcPr>
            <w:tcW w:w="2014" w:type="dxa"/>
          </w:tcPr>
          <w:p w14:paraId="69FAEEFE" w14:textId="14A46139" w:rsidR="00BA5B8D" w:rsidRDefault="00BA5B8D" w:rsidP="00BA5B8D">
            <w:pPr>
              <w:jc w:val="center"/>
            </w:pPr>
            <w:r w:rsidRPr="00E76205">
              <w:t>14:05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5096F437" w14:textId="77777777" w:rsidR="00E42B3B" w:rsidRDefault="00E42B3B"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AC3C44" w:rsidRPr="002D7356" w14:paraId="361E9D2C" w14:textId="77777777" w:rsidTr="00D41DCE">
        <w:tc>
          <w:tcPr>
            <w:tcW w:w="3356" w:type="dxa"/>
            <w:vAlign w:val="center"/>
          </w:tcPr>
          <w:p w14:paraId="1F7D188E" w14:textId="6B01ACC7" w:rsidR="00AC3C44" w:rsidRDefault="00AC3C44" w:rsidP="00AC3C44">
            <w:pPr>
              <w:jc w:val="center"/>
              <w:rPr>
                <w:rFonts w:cs="Arial"/>
                <w:szCs w:val="22"/>
              </w:rPr>
            </w:pPr>
            <w:r>
              <w:rPr>
                <w:rFonts w:cs="Arial"/>
                <w:szCs w:val="22"/>
              </w:rPr>
              <w:t>Nairobi</w:t>
            </w:r>
          </w:p>
        </w:tc>
        <w:tc>
          <w:tcPr>
            <w:tcW w:w="3357" w:type="dxa"/>
            <w:vAlign w:val="center"/>
          </w:tcPr>
          <w:p w14:paraId="1D23B131" w14:textId="65B0D7B7" w:rsidR="00AC3C44" w:rsidRPr="007E6BEE" w:rsidRDefault="00AC3C44" w:rsidP="00AC3C44">
            <w:pPr>
              <w:jc w:val="center"/>
              <w:rPr>
                <w:rFonts w:eastAsia="Times New Roman" w:cs="Calibri"/>
                <w:color w:val="000000"/>
                <w:szCs w:val="22"/>
                <w:lang w:eastAsia="es-CO" w:bidi="ar-SA"/>
              </w:rPr>
            </w:pPr>
            <w:r w:rsidRPr="00AC3C44">
              <w:rPr>
                <w:rFonts w:cs="Arial"/>
                <w:szCs w:val="22"/>
                <w:lang w:val="en-US"/>
              </w:rPr>
              <w:t>Park inn</w:t>
            </w:r>
          </w:p>
        </w:tc>
        <w:tc>
          <w:tcPr>
            <w:tcW w:w="3357" w:type="dxa"/>
            <w:vAlign w:val="center"/>
          </w:tcPr>
          <w:p w14:paraId="7D5161B7" w14:textId="442AE785" w:rsidR="00AC3C44" w:rsidRDefault="00AC3C44" w:rsidP="00AC3C44">
            <w:pPr>
              <w:jc w:val="center"/>
            </w:pPr>
            <w:r>
              <w:rPr>
                <w:rFonts w:cs="Arial"/>
                <w:szCs w:val="22"/>
              </w:rPr>
              <w:t>Primera</w:t>
            </w:r>
          </w:p>
        </w:tc>
      </w:tr>
      <w:tr w:rsidR="00AC3C44" w:rsidRPr="002D7356" w14:paraId="79C0C082" w14:textId="77777777" w:rsidTr="00D41DCE">
        <w:tc>
          <w:tcPr>
            <w:tcW w:w="3356" w:type="dxa"/>
            <w:vAlign w:val="center"/>
          </w:tcPr>
          <w:p w14:paraId="0F4E82AA" w14:textId="5C1CA05E" w:rsidR="00AC3C44" w:rsidRDefault="00AC3C44" w:rsidP="00AC3C44">
            <w:pPr>
              <w:jc w:val="center"/>
              <w:rPr>
                <w:rFonts w:cs="Arial"/>
                <w:szCs w:val="22"/>
              </w:rPr>
            </w:pPr>
            <w:r>
              <w:rPr>
                <w:rFonts w:cs="Arial"/>
                <w:szCs w:val="22"/>
              </w:rPr>
              <w:t>Lago Naivasha</w:t>
            </w:r>
          </w:p>
        </w:tc>
        <w:tc>
          <w:tcPr>
            <w:tcW w:w="3357" w:type="dxa"/>
            <w:vAlign w:val="center"/>
          </w:tcPr>
          <w:p w14:paraId="51F77D7D" w14:textId="4668B3B3" w:rsidR="00AC3C44" w:rsidRPr="00AC3C44" w:rsidRDefault="00AC3C44" w:rsidP="00AC3C44">
            <w:pPr>
              <w:jc w:val="center"/>
              <w:rPr>
                <w:rFonts w:cs="Arial"/>
                <w:szCs w:val="22"/>
                <w:lang w:val="en-US"/>
              </w:rPr>
            </w:pPr>
            <w:r w:rsidRPr="00AC3C44">
              <w:rPr>
                <w:rFonts w:cs="Arial"/>
                <w:szCs w:val="22"/>
                <w:lang w:val="en-US"/>
              </w:rPr>
              <w:t>Lake Naivasha Sopa Lodge</w:t>
            </w:r>
          </w:p>
        </w:tc>
        <w:tc>
          <w:tcPr>
            <w:tcW w:w="3357" w:type="dxa"/>
            <w:vAlign w:val="center"/>
          </w:tcPr>
          <w:p w14:paraId="1E95F410" w14:textId="2A854CF6" w:rsidR="00AC3C44" w:rsidRDefault="00B64451" w:rsidP="00AC3C44">
            <w:pPr>
              <w:jc w:val="center"/>
              <w:rPr>
                <w:rFonts w:cs="Arial"/>
                <w:szCs w:val="22"/>
              </w:rPr>
            </w:pPr>
            <w:r>
              <w:rPr>
                <w:rFonts w:cs="Arial"/>
                <w:szCs w:val="22"/>
              </w:rPr>
              <w:t>Primera</w:t>
            </w:r>
          </w:p>
        </w:tc>
      </w:tr>
      <w:tr w:rsidR="00AC3C44" w:rsidRPr="002D7356" w14:paraId="374D2572" w14:textId="77777777" w:rsidTr="001918DE">
        <w:tc>
          <w:tcPr>
            <w:tcW w:w="3356" w:type="dxa"/>
            <w:vAlign w:val="center"/>
          </w:tcPr>
          <w:p w14:paraId="584B69C4" w14:textId="2C1C6107" w:rsidR="00AC3C44" w:rsidRDefault="00AC3C44" w:rsidP="00AC3C44">
            <w:pPr>
              <w:jc w:val="center"/>
              <w:rPr>
                <w:rFonts w:cs="Arial"/>
                <w:szCs w:val="22"/>
              </w:rPr>
            </w:pPr>
            <w:r>
              <w:rPr>
                <w:rFonts w:cs="Arial"/>
                <w:szCs w:val="22"/>
              </w:rPr>
              <w:t>Maasai Mara</w:t>
            </w:r>
          </w:p>
        </w:tc>
        <w:tc>
          <w:tcPr>
            <w:tcW w:w="3357" w:type="dxa"/>
          </w:tcPr>
          <w:p w14:paraId="6025568C" w14:textId="57C3021D" w:rsidR="00AC3C44" w:rsidRPr="00AC3C44" w:rsidRDefault="00AC3C44" w:rsidP="00AC3C44">
            <w:pPr>
              <w:jc w:val="center"/>
              <w:rPr>
                <w:rFonts w:cs="Arial"/>
                <w:szCs w:val="22"/>
              </w:rPr>
            </w:pPr>
            <w:r w:rsidRPr="00AC3C44">
              <w:rPr>
                <w:rFonts w:cs="Arial"/>
                <w:szCs w:val="22"/>
              </w:rPr>
              <w:t>Neptune Mara Rianta Luxury Camp</w:t>
            </w:r>
          </w:p>
        </w:tc>
        <w:tc>
          <w:tcPr>
            <w:tcW w:w="3357" w:type="dxa"/>
            <w:vAlign w:val="center"/>
          </w:tcPr>
          <w:p w14:paraId="13762A9B" w14:textId="27D424A1" w:rsidR="00AC3C44" w:rsidRDefault="00B64451" w:rsidP="00AC3C44">
            <w:pPr>
              <w:jc w:val="center"/>
              <w:rPr>
                <w:rFonts w:cs="Arial"/>
                <w:szCs w:val="22"/>
              </w:rPr>
            </w:pPr>
            <w:r>
              <w:rPr>
                <w:rFonts w:cs="Arial"/>
                <w:szCs w:val="22"/>
              </w:rPr>
              <w:t>Primera</w:t>
            </w:r>
          </w:p>
        </w:tc>
      </w:tr>
      <w:tr w:rsidR="00AC3C44" w:rsidRPr="002D7356" w14:paraId="4BCD74EB" w14:textId="77777777" w:rsidTr="00F11FDF">
        <w:tc>
          <w:tcPr>
            <w:tcW w:w="3356" w:type="dxa"/>
          </w:tcPr>
          <w:p w14:paraId="02B5683C" w14:textId="693E2311" w:rsidR="00AC3C44" w:rsidRDefault="00AC3C44" w:rsidP="00AC3C44">
            <w:pPr>
              <w:jc w:val="center"/>
              <w:rPr>
                <w:rFonts w:cs="Arial"/>
                <w:szCs w:val="22"/>
              </w:rPr>
            </w:pPr>
            <w:r w:rsidRPr="00CB0A10">
              <w:rPr>
                <w:rFonts w:cs="Arial"/>
                <w:szCs w:val="22"/>
              </w:rPr>
              <w:t>Serengeti</w:t>
            </w:r>
          </w:p>
        </w:tc>
        <w:tc>
          <w:tcPr>
            <w:tcW w:w="3357" w:type="dxa"/>
          </w:tcPr>
          <w:p w14:paraId="046C6EF0" w14:textId="250F78FA" w:rsidR="00AC3C44" w:rsidRPr="00AC3C44" w:rsidRDefault="00AC3C44" w:rsidP="00AC3C44">
            <w:pPr>
              <w:jc w:val="center"/>
              <w:rPr>
                <w:rFonts w:cs="Arial"/>
                <w:szCs w:val="22"/>
              </w:rPr>
            </w:pPr>
            <w:r w:rsidRPr="00AC3C44">
              <w:rPr>
                <w:rFonts w:cs="Arial"/>
                <w:szCs w:val="22"/>
              </w:rPr>
              <w:t>Mbalageti Lodge</w:t>
            </w:r>
          </w:p>
        </w:tc>
        <w:tc>
          <w:tcPr>
            <w:tcW w:w="3357" w:type="dxa"/>
            <w:vAlign w:val="center"/>
          </w:tcPr>
          <w:p w14:paraId="4EE895F3" w14:textId="0FF43DCC" w:rsidR="00AC3C44" w:rsidRDefault="00B64451" w:rsidP="00AC3C44">
            <w:pPr>
              <w:jc w:val="center"/>
              <w:rPr>
                <w:rFonts w:cs="Arial"/>
                <w:szCs w:val="22"/>
              </w:rPr>
            </w:pPr>
            <w:r>
              <w:rPr>
                <w:rFonts w:cs="Arial"/>
                <w:szCs w:val="22"/>
              </w:rPr>
              <w:t>Primera</w:t>
            </w:r>
          </w:p>
        </w:tc>
      </w:tr>
      <w:tr w:rsidR="00AC3C44" w:rsidRPr="002D7356" w14:paraId="475F83F8" w14:textId="77777777" w:rsidTr="00F11FDF">
        <w:tc>
          <w:tcPr>
            <w:tcW w:w="3356" w:type="dxa"/>
          </w:tcPr>
          <w:p w14:paraId="4DF3B80D" w14:textId="0FD44089" w:rsidR="00AC3C44" w:rsidRDefault="00AC3C44" w:rsidP="00AC3C44">
            <w:pPr>
              <w:jc w:val="center"/>
              <w:rPr>
                <w:rFonts w:cs="Arial"/>
                <w:szCs w:val="22"/>
              </w:rPr>
            </w:pPr>
            <w:r w:rsidRPr="00CB0A10">
              <w:rPr>
                <w:rFonts w:cs="Arial"/>
                <w:szCs w:val="22"/>
              </w:rPr>
              <w:t>Serengeti</w:t>
            </w:r>
          </w:p>
        </w:tc>
        <w:tc>
          <w:tcPr>
            <w:tcW w:w="3357" w:type="dxa"/>
          </w:tcPr>
          <w:p w14:paraId="19E8A5EA" w14:textId="2A44A67C" w:rsidR="00AC3C44" w:rsidRPr="00AC3C44" w:rsidRDefault="00AC3C44" w:rsidP="00AC3C44">
            <w:pPr>
              <w:jc w:val="center"/>
              <w:rPr>
                <w:rFonts w:cs="Arial"/>
                <w:szCs w:val="22"/>
              </w:rPr>
            </w:pPr>
            <w:r w:rsidRPr="00AC3C44">
              <w:rPr>
                <w:rFonts w:cs="Arial"/>
                <w:szCs w:val="22"/>
              </w:rPr>
              <w:t>Pamoja Serengeti Luxury Camp</w:t>
            </w:r>
          </w:p>
        </w:tc>
        <w:tc>
          <w:tcPr>
            <w:tcW w:w="3357" w:type="dxa"/>
            <w:vAlign w:val="center"/>
          </w:tcPr>
          <w:p w14:paraId="0D31B7A9" w14:textId="0DE9CDC1" w:rsidR="00AC3C44" w:rsidRDefault="00B64451" w:rsidP="00AC3C44">
            <w:pPr>
              <w:jc w:val="center"/>
              <w:rPr>
                <w:rFonts w:cs="Arial"/>
                <w:szCs w:val="22"/>
              </w:rPr>
            </w:pPr>
            <w:r>
              <w:rPr>
                <w:rFonts w:cs="Arial"/>
                <w:szCs w:val="22"/>
              </w:rPr>
              <w:t>Primera</w:t>
            </w:r>
          </w:p>
        </w:tc>
      </w:tr>
      <w:tr w:rsidR="00AE251C" w:rsidRPr="002D7356" w14:paraId="4815C0F2" w14:textId="77777777" w:rsidTr="003B367B">
        <w:tc>
          <w:tcPr>
            <w:tcW w:w="3356" w:type="dxa"/>
            <w:vAlign w:val="center"/>
          </w:tcPr>
          <w:p w14:paraId="4F8065D8" w14:textId="215195E1" w:rsidR="00AE251C" w:rsidRDefault="00AE251C" w:rsidP="00AE251C">
            <w:pPr>
              <w:jc w:val="center"/>
              <w:rPr>
                <w:rFonts w:cs="Arial"/>
                <w:szCs w:val="22"/>
              </w:rPr>
            </w:pPr>
            <w:r>
              <w:rPr>
                <w:rFonts w:cs="Arial"/>
                <w:szCs w:val="22"/>
              </w:rPr>
              <w:t>Ngorongoro</w:t>
            </w:r>
            <w:r w:rsidR="00EE7435">
              <w:rPr>
                <w:rFonts w:cs="Arial"/>
                <w:szCs w:val="22"/>
              </w:rPr>
              <w:t xml:space="preserve"> </w:t>
            </w:r>
          </w:p>
        </w:tc>
        <w:tc>
          <w:tcPr>
            <w:tcW w:w="3357" w:type="dxa"/>
            <w:vAlign w:val="bottom"/>
          </w:tcPr>
          <w:p w14:paraId="0BCFE68A" w14:textId="3454A7FD" w:rsidR="00AE251C" w:rsidRPr="007E6BEE" w:rsidRDefault="00AC3C44" w:rsidP="00AE251C">
            <w:pPr>
              <w:jc w:val="center"/>
              <w:rPr>
                <w:rFonts w:eastAsia="Times New Roman" w:cs="Calibri"/>
                <w:color w:val="000000"/>
                <w:szCs w:val="22"/>
                <w:lang w:eastAsia="es-CO" w:bidi="ar-SA"/>
              </w:rPr>
            </w:pPr>
            <w:r w:rsidRPr="00AC3C44">
              <w:rPr>
                <w:rFonts w:eastAsia="Times New Roman" w:cs="Calibri"/>
                <w:color w:val="000000"/>
                <w:szCs w:val="22"/>
                <w:lang w:eastAsia="es-CO" w:bidi="ar-SA"/>
              </w:rPr>
              <w:t>Ngorongoro Farm House</w:t>
            </w:r>
          </w:p>
        </w:tc>
        <w:tc>
          <w:tcPr>
            <w:tcW w:w="3357" w:type="dxa"/>
          </w:tcPr>
          <w:p w14:paraId="41CBF228" w14:textId="575139B7" w:rsidR="00AE251C" w:rsidRDefault="00AE251C" w:rsidP="00AE251C">
            <w:pPr>
              <w:jc w:val="center"/>
            </w:pPr>
            <w:r w:rsidRPr="00FA68BC">
              <w:t xml:space="preserve">Primera </w:t>
            </w:r>
          </w:p>
        </w:tc>
      </w:tr>
      <w:tr w:rsidR="00EE7435" w:rsidRPr="002D7356" w14:paraId="39FF2FF2" w14:textId="77777777" w:rsidTr="00BB7F9F">
        <w:tc>
          <w:tcPr>
            <w:tcW w:w="3356" w:type="dxa"/>
            <w:vAlign w:val="center"/>
          </w:tcPr>
          <w:p w14:paraId="072AFAA0" w14:textId="6FD641DC" w:rsidR="00EE7435" w:rsidRPr="002D7356" w:rsidRDefault="00EE7435" w:rsidP="00EE7435">
            <w:pPr>
              <w:jc w:val="center"/>
              <w:rPr>
                <w:rFonts w:cs="Arial"/>
                <w:caps/>
                <w:szCs w:val="22"/>
              </w:rPr>
            </w:pPr>
            <w:r>
              <w:rPr>
                <w:rFonts w:cs="Arial"/>
                <w:szCs w:val="22"/>
              </w:rPr>
              <w:t>Nairobi</w:t>
            </w:r>
          </w:p>
        </w:tc>
        <w:tc>
          <w:tcPr>
            <w:tcW w:w="3357" w:type="dxa"/>
            <w:vAlign w:val="center"/>
          </w:tcPr>
          <w:p w14:paraId="16DD818D" w14:textId="55905053" w:rsidR="00EE7435" w:rsidRPr="009806DD" w:rsidRDefault="00EE7435" w:rsidP="00EE7435">
            <w:pPr>
              <w:jc w:val="center"/>
              <w:rPr>
                <w:rFonts w:cs="Arial"/>
                <w:szCs w:val="22"/>
                <w:lang w:val="en-US"/>
              </w:rPr>
            </w:pPr>
            <w:r w:rsidRPr="00AC3C44">
              <w:rPr>
                <w:rFonts w:cs="Arial"/>
                <w:szCs w:val="22"/>
                <w:lang w:val="en-US"/>
              </w:rPr>
              <w:t>Emara Ole Sereni</w:t>
            </w:r>
          </w:p>
        </w:tc>
        <w:tc>
          <w:tcPr>
            <w:tcW w:w="3357" w:type="dxa"/>
            <w:vAlign w:val="center"/>
          </w:tcPr>
          <w:p w14:paraId="4ABFC541" w14:textId="548E912B" w:rsidR="00EE7435" w:rsidRPr="002D7356" w:rsidRDefault="00EE7435" w:rsidP="00EE7435">
            <w:pPr>
              <w:jc w:val="center"/>
              <w:rPr>
                <w:rFonts w:cs="Arial"/>
                <w:szCs w:val="22"/>
              </w:rPr>
            </w:pPr>
            <w:r>
              <w:rPr>
                <w:rFonts w:cs="Arial"/>
                <w:szCs w:val="22"/>
              </w:rPr>
              <w:t>Primera</w:t>
            </w:r>
          </w:p>
        </w:tc>
      </w:tr>
      <w:tr w:rsidR="00EE7435" w:rsidRPr="002D7356" w14:paraId="2F0AD19C" w14:textId="77777777" w:rsidTr="00D62352">
        <w:tc>
          <w:tcPr>
            <w:tcW w:w="3356" w:type="dxa"/>
            <w:vAlign w:val="center"/>
          </w:tcPr>
          <w:p w14:paraId="0C1EFB83" w14:textId="420F0603" w:rsidR="00EE7435" w:rsidRDefault="00EE7435" w:rsidP="00EE7435">
            <w:pPr>
              <w:jc w:val="center"/>
              <w:rPr>
                <w:rFonts w:cs="Arial"/>
                <w:szCs w:val="22"/>
              </w:rPr>
            </w:pPr>
            <w:r>
              <w:rPr>
                <w:rFonts w:cs="Arial"/>
                <w:szCs w:val="22"/>
              </w:rPr>
              <w:t>Estambul</w:t>
            </w:r>
          </w:p>
        </w:tc>
        <w:tc>
          <w:tcPr>
            <w:tcW w:w="3357" w:type="dxa"/>
            <w:vAlign w:val="bottom"/>
          </w:tcPr>
          <w:p w14:paraId="1BA3889A" w14:textId="41066767" w:rsidR="00EE7435" w:rsidRDefault="00EE7435" w:rsidP="00EE7435">
            <w:pPr>
              <w:jc w:val="center"/>
              <w:rPr>
                <w:rFonts w:cs="Arial"/>
                <w:szCs w:val="22"/>
                <w:lang w:val="en-US"/>
              </w:rPr>
            </w:pPr>
            <w:r>
              <w:rPr>
                <w:rFonts w:eastAsia="Times New Roman" w:cs="Calibri"/>
                <w:color w:val="000000"/>
                <w:szCs w:val="22"/>
                <w:lang w:eastAsia="es-CO" w:bidi="ar-SA"/>
              </w:rPr>
              <w:t>Windsor</w:t>
            </w:r>
          </w:p>
        </w:tc>
        <w:tc>
          <w:tcPr>
            <w:tcW w:w="3357" w:type="dxa"/>
          </w:tcPr>
          <w:p w14:paraId="6BBC3A05" w14:textId="2DB9AA98" w:rsidR="00EE7435" w:rsidRDefault="00EE7435" w:rsidP="00EE7435">
            <w:pPr>
              <w:jc w:val="center"/>
              <w:rPr>
                <w:rFonts w:cs="Arial"/>
                <w:szCs w:val="22"/>
              </w:rPr>
            </w:pPr>
            <w:r w:rsidRPr="00C76F71">
              <w:t xml:space="preserve">Primera </w:t>
            </w:r>
          </w:p>
        </w:tc>
      </w:tr>
    </w:tbl>
    <w:p w14:paraId="0DDF2EE2" w14:textId="3CD4A7B4" w:rsidR="002E47A5" w:rsidRDefault="002E47A5" w:rsidP="002E47A5">
      <w:pPr>
        <w:pStyle w:val="itinerario"/>
      </w:pPr>
    </w:p>
    <w:p w14:paraId="46165105" w14:textId="00A18774" w:rsidR="003B7FF2" w:rsidRPr="00017649" w:rsidRDefault="001831CE" w:rsidP="00017649">
      <w:pPr>
        <w:pStyle w:val="dias"/>
        <w:rPr>
          <w:color w:val="1F3864"/>
          <w:sz w:val="28"/>
          <w:szCs w:val="28"/>
        </w:rPr>
      </w:pPr>
      <w:r w:rsidRPr="00017649">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E42B3B" w:rsidRDefault="00CD179F" w:rsidP="005E15B4">
            <w:pPr>
              <w:jc w:val="center"/>
              <w:rPr>
                <w:rFonts w:cs="Arial"/>
                <w:caps/>
              </w:rPr>
            </w:pPr>
            <w:r w:rsidRPr="00E42B3B">
              <w:rPr>
                <w:rFonts w:cs="Arial"/>
              </w:rPr>
              <w:t>Estambul</w:t>
            </w:r>
          </w:p>
        </w:tc>
        <w:tc>
          <w:tcPr>
            <w:tcW w:w="6946" w:type="dxa"/>
            <w:vAlign w:val="center"/>
          </w:tcPr>
          <w:p w14:paraId="39B92137" w14:textId="77777777" w:rsidR="00CD179F" w:rsidRPr="00E42B3B" w:rsidRDefault="00CD179F" w:rsidP="005E15B4">
            <w:pPr>
              <w:jc w:val="center"/>
              <w:rPr>
                <w:rFonts w:cs="Arial"/>
              </w:rPr>
            </w:pPr>
            <w:r w:rsidRPr="00E42B3B">
              <w:rPr>
                <w:rFonts w:cs="Arial"/>
              </w:rPr>
              <w:t>Visita de día completo Estambul clásico con almuerzo</w:t>
            </w:r>
          </w:p>
        </w:tc>
        <w:tc>
          <w:tcPr>
            <w:tcW w:w="1428" w:type="dxa"/>
            <w:vAlign w:val="center"/>
          </w:tcPr>
          <w:p w14:paraId="0E3C0FCD" w14:textId="77777777" w:rsidR="00CD179F" w:rsidRPr="00E42B3B" w:rsidRDefault="002E6567" w:rsidP="005E15B4">
            <w:pPr>
              <w:jc w:val="center"/>
              <w:rPr>
                <w:rFonts w:cs="Arial"/>
              </w:rPr>
            </w:pPr>
            <w:r w:rsidRPr="00E42B3B">
              <w:rPr>
                <w:rFonts w:cs="Arial"/>
              </w:rPr>
              <w:t>90</w:t>
            </w:r>
          </w:p>
        </w:tc>
      </w:tr>
    </w:tbl>
    <w:p w14:paraId="24A03916" w14:textId="77777777" w:rsidR="007904FA" w:rsidRDefault="007904FA" w:rsidP="007904FA">
      <w:pPr>
        <w:pStyle w:val="itinerario"/>
      </w:pPr>
    </w:p>
    <w:p w14:paraId="31BAB61E" w14:textId="77777777" w:rsidR="006D11FD" w:rsidRPr="009A2537" w:rsidRDefault="006D11FD" w:rsidP="006D11FD">
      <w:pPr>
        <w:pStyle w:val="vinetas"/>
      </w:pPr>
      <w:r w:rsidRPr="009A2537">
        <w:t xml:space="preserve">El valor de las visitas y excursiones es orientativo, sujeto a cambios sin previo aviso. </w:t>
      </w:r>
    </w:p>
    <w:p w14:paraId="62E96E6B" w14:textId="12B571A5" w:rsidR="00051910" w:rsidRDefault="00051910" w:rsidP="00B57897">
      <w:pPr>
        <w:pStyle w:val="vinetas"/>
        <w:jc w:val="both"/>
      </w:pPr>
      <w:r w:rsidRPr="00051910">
        <w:t>Los opcionales operarán en el destino con un mínimo de 10 participantes.</w:t>
      </w:r>
    </w:p>
    <w:p w14:paraId="53476667" w14:textId="77777777" w:rsidR="006D11FD" w:rsidRPr="009A2537" w:rsidRDefault="006D11FD" w:rsidP="005E15B4">
      <w:pPr>
        <w:pStyle w:val="vinetas"/>
        <w:jc w:val="both"/>
      </w:pPr>
      <w:r w:rsidRPr="009A2537">
        <w:t xml:space="preserve">Los opcionales indicados, no son de carácter obligatorio. Sin embargo, si el pasajero desea comprar alguna de estas excursiones, </w:t>
      </w:r>
      <w:r w:rsidR="009A3282" w:rsidRPr="009A2537">
        <w:t>estas</w:t>
      </w:r>
      <w:r w:rsidRPr="009A2537">
        <w:t xml:space="preserve"> serán ofrecidas directamente por </w:t>
      </w:r>
      <w:r w:rsidR="00E54F12" w:rsidRPr="009A2537">
        <w:t>el guía en destino. Se recomienda</w:t>
      </w:r>
      <w:r w:rsidRPr="009A2537">
        <w:t xml:space="preserve"> </w:t>
      </w:r>
      <w:r w:rsidR="00E54F12" w:rsidRPr="009A2537">
        <w:t>comprarlos</w:t>
      </w:r>
      <w:r w:rsidRPr="009A2537">
        <w:t xml:space="preserve"> únicamente </w:t>
      </w:r>
      <w:r w:rsidR="00E54F12" w:rsidRPr="009A2537">
        <w:t>a</w:t>
      </w:r>
      <w:r w:rsidRPr="009A2537">
        <w:t xml:space="preserve"> nuestro operador</w:t>
      </w:r>
      <w:r w:rsidR="00E54F12" w:rsidRPr="009A2537">
        <w:t>. L</w:t>
      </w:r>
      <w:r w:rsidRPr="009A2537">
        <w:t xml:space="preserve">os horarios establecidos en </w:t>
      </w:r>
      <w:r w:rsidR="00E54F12" w:rsidRPr="009A2537">
        <w:t xml:space="preserve">el programa </w:t>
      </w:r>
      <w:r w:rsidRPr="009A2537">
        <w:t xml:space="preserve">pueden variar, </w:t>
      </w:r>
      <w:r w:rsidR="00E54F12" w:rsidRPr="009A2537">
        <w:t xml:space="preserve">ya que </w:t>
      </w:r>
      <w:r w:rsidRPr="009A2537">
        <w:t>el guía</w:t>
      </w:r>
      <w:r w:rsidR="00FB5660">
        <w:t>,</w:t>
      </w:r>
      <w:r w:rsidRPr="009A2537">
        <w:t xml:space="preserve"> por motivos logísticos u operacionales</w:t>
      </w:r>
      <w:r w:rsidR="00E54F12" w:rsidRPr="009A2537">
        <w:t>, los puede modificar</w:t>
      </w:r>
      <w:r w:rsidRPr="009A2537">
        <w:t xml:space="preserve">. Si los pasajeros </w:t>
      </w:r>
      <w:r w:rsidR="00E54F12" w:rsidRPr="009A2537">
        <w:t>adquieren</w:t>
      </w:r>
      <w:r w:rsidRPr="009A2537">
        <w:t xml:space="preserve"> las excursiones por otro medio, no nos haremos responsables por la </w:t>
      </w:r>
      <w:r w:rsidR="00E54F12" w:rsidRPr="009A2537">
        <w:t>pérdida de</w:t>
      </w:r>
      <w:r w:rsidRPr="009A2537">
        <w:t xml:space="preserve"> los servicios contratados.</w:t>
      </w:r>
    </w:p>
    <w:p w14:paraId="5E16E80A" w14:textId="77777777" w:rsidR="006D11FD" w:rsidRDefault="006D11FD" w:rsidP="006D11FD">
      <w:pPr>
        <w:pStyle w:val="vinetas"/>
      </w:pPr>
      <w:r>
        <w:t>No somos responsables por servicios contratados en otras empresas.</w:t>
      </w:r>
      <w:r w:rsidRPr="00660F08">
        <w:t xml:space="preserve"> </w:t>
      </w:r>
    </w:p>
    <w:p w14:paraId="2FD0AB5D" w14:textId="77777777" w:rsidR="00AB2C14" w:rsidRDefault="00AB2C14" w:rsidP="00AB2C14">
      <w:pPr>
        <w:pStyle w:val="itinerario"/>
      </w:pPr>
    </w:p>
    <w:p w14:paraId="6406B947" w14:textId="3D7FEA32" w:rsidR="00CE5990" w:rsidRPr="00180204" w:rsidRDefault="00CE5990" w:rsidP="00CE5990">
      <w:pPr>
        <w:pStyle w:val="dias"/>
        <w:rPr>
          <w:color w:val="1F3864"/>
          <w:sz w:val="28"/>
          <w:szCs w:val="28"/>
        </w:rPr>
      </w:pPr>
      <w:bookmarkStart w:id="1" w:name="_Hlk149309157"/>
      <w:r w:rsidRPr="00180204">
        <w:rPr>
          <w:color w:val="1F3864"/>
          <w:sz w:val="28"/>
          <w:szCs w:val="28"/>
        </w:rPr>
        <w:t xml:space="preserve">INFORMACIÓN SOBRE </w:t>
      </w:r>
      <w:r>
        <w:rPr>
          <w:color w:val="1F3864"/>
          <w:sz w:val="28"/>
          <w:szCs w:val="28"/>
        </w:rPr>
        <w:t>KENIA</w:t>
      </w:r>
      <w:r w:rsidR="00DB0D59">
        <w:rPr>
          <w:color w:val="1F3864"/>
          <w:sz w:val="28"/>
          <w:szCs w:val="28"/>
        </w:rPr>
        <w:t xml:space="preserve"> Y TANZANIA </w:t>
      </w:r>
    </w:p>
    <w:p w14:paraId="70FECFB4" w14:textId="77777777" w:rsidR="00CE5990" w:rsidRDefault="00CE5990" w:rsidP="00CE5990">
      <w:pPr>
        <w:pStyle w:val="itinerario"/>
      </w:pPr>
      <w:r>
        <w:t>Una vez confirmada la reserva con depósito recibido, será enviará la información y recomendaciones del destino.</w:t>
      </w:r>
    </w:p>
    <w:bookmarkEnd w:id="1"/>
    <w:p w14:paraId="51515E5D" w14:textId="77777777" w:rsidR="00FC0C86" w:rsidRDefault="00FC0C86" w:rsidP="004E576D">
      <w:pPr>
        <w:pStyle w:val="dias"/>
        <w:rPr>
          <w:color w:val="1F3864"/>
          <w:sz w:val="28"/>
          <w:szCs w:val="28"/>
        </w:rPr>
      </w:pPr>
    </w:p>
    <w:p w14:paraId="7A6645A6" w14:textId="77777777" w:rsidR="00FC0C86" w:rsidRDefault="00FC0C86" w:rsidP="004E576D">
      <w:pPr>
        <w:pStyle w:val="dias"/>
        <w:rPr>
          <w:color w:val="1F3864"/>
          <w:sz w:val="28"/>
          <w:szCs w:val="28"/>
        </w:rPr>
      </w:pPr>
    </w:p>
    <w:p w14:paraId="4ACEABB1" w14:textId="77777777" w:rsidR="00D00C75" w:rsidRDefault="00D00C75" w:rsidP="004E576D">
      <w:pPr>
        <w:pStyle w:val="dias"/>
        <w:rPr>
          <w:color w:val="1F3864"/>
          <w:sz w:val="28"/>
          <w:szCs w:val="28"/>
        </w:rPr>
      </w:pPr>
    </w:p>
    <w:p w14:paraId="35968017" w14:textId="77777777" w:rsidR="00D00C75" w:rsidRDefault="00D00C75" w:rsidP="004E576D">
      <w:pPr>
        <w:pStyle w:val="dias"/>
        <w:rPr>
          <w:color w:val="1F3864"/>
          <w:sz w:val="28"/>
          <w:szCs w:val="28"/>
        </w:rPr>
      </w:pPr>
    </w:p>
    <w:p w14:paraId="47835516" w14:textId="77777777" w:rsidR="00DB0D59" w:rsidRDefault="00DB0D59" w:rsidP="004E576D">
      <w:pPr>
        <w:pStyle w:val="dias"/>
        <w:rPr>
          <w:color w:val="1F3864"/>
          <w:sz w:val="28"/>
          <w:szCs w:val="28"/>
        </w:rPr>
      </w:pPr>
    </w:p>
    <w:p w14:paraId="0017C48E" w14:textId="6F486624" w:rsidR="004E576D" w:rsidRPr="003C7C40" w:rsidRDefault="004E576D" w:rsidP="004E576D">
      <w:pPr>
        <w:pStyle w:val="dias"/>
        <w:rPr>
          <w:color w:val="1F3864"/>
          <w:sz w:val="28"/>
          <w:szCs w:val="28"/>
        </w:rPr>
      </w:pPr>
      <w:r w:rsidRPr="003C7C40">
        <w:rPr>
          <w:color w:val="1F3864"/>
          <w:sz w:val="28"/>
          <w:szCs w:val="28"/>
        </w:rPr>
        <w:lastRenderedPageBreak/>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EE18A1A" w:rsidR="004E576D" w:rsidRDefault="004E576D" w:rsidP="004E576D">
      <w:pPr>
        <w:pStyle w:val="vinetas"/>
        <w:jc w:val="both"/>
      </w:pPr>
      <w:r>
        <w:t>Tarjeta de asistencia y Beneficio de Cancelación de Viaje Fuerza Mayor (hasta 74 años). Solo aplica para pasajeros con nacionalidad colombiana.</w:t>
      </w:r>
    </w:p>
    <w:p w14:paraId="6D7BD7EA" w14:textId="77777777" w:rsidR="00E42B3B" w:rsidRDefault="00E42B3B" w:rsidP="00E42B3B">
      <w:pPr>
        <w:pStyle w:val="itinerario"/>
      </w:pPr>
    </w:p>
    <w:p w14:paraId="1B0F9958" w14:textId="77777777" w:rsidR="00017649" w:rsidRDefault="00017649" w:rsidP="00017649">
      <w:pPr>
        <w:pStyle w:val="itinerario"/>
      </w:pPr>
    </w:p>
    <w:p w14:paraId="13E5A997" w14:textId="77777777" w:rsidR="007E6BEE" w:rsidRPr="007E6BEE" w:rsidRDefault="007E6BEE" w:rsidP="007E6BE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6764B6">
        <w:lastRenderedPageBreak/>
        <w:t xml:space="preserve">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6DF7B0F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1382EBC4" w14:textId="77777777" w:rsidR="007633B1" w:rsidRDefault="007633B1" w:rsidP="003549AA">
      <w:pPr>
        <w:pStyle w:val="dias"/>
        <w:rPr>
          <w:color w:val="1F3864"/>
          <w:sz w:val="28"/>
          <w:szCs w:val="28"/>
        </w:rPr>
      </w:pPr>
    </w:p>
    <w:p w14:paraId="0708CA84" w14:textId="77777777" w:rsidR="007633B1" w:rsidRDefault="007633B1" w:rsidP="003549AA">
      <w:pPr>
        <w:pStyle w:val="dias"/>
        <w:rPr>
          <w:color w:val="1F3864"/>
          <w:sz w:val="28"/>
          <w:szCs w:val="28"/>
        </w:rPr>
      </w:pPr>
    </w:p>
    <w:p w14:paraId="006E3F8F" w14:textId="77777777" w:rsidR="007633B1" w:rsidRDefault="007633B1" w:rsidP="003549AA">
      <w:pPr>
        <w:pStyle w:val="dias"/>
        <w:rPr>
          <w:color w:val="1F3864"/>
          <w:sz w:val="28"/>
          <w:szCs w:val="28"/>
        </w:rPr>
      </w:pPr>
    </w:p>
    <w:p w14:paraId="45CBC0A1" w14:textId="77777777" w:rsidR="007633B1" w:rsidRDefault="007633B1" w:rsidP="003549AA">
      <w:pPr>
        <w:pStyle w:val="dias"/>
        <w:rPr>
          <w:color w:val="1F3864"/>
          <w:sz w:val="28"/>
          <w:szCs w:val="28"/>
        </w:rPr>
      </w:pPr>
    </w:p>
    <w:p w14:paraId="6F483FAF" w14:textId="77777777" w:rsidR="007633B1" w:rsidRDefault="007633B1" w:rsidP="003549AA">
      <w:pPr>
        <w:pStyle w:val="dias"/>
        <w:rPr>
          <w:color w:val="1F3864"/>
          <w:sz w:val="28"/>
          <w:szCs w:val="28"/>
        </w:rPr>
      </w:pPr>
    </w:p>
    <w:p w14:paraId="5813F0F4" w14:textId="34A9C06F"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253972F" w14:textId="77777777" w:rsidR="001D0244" w:rsidRDefault="001D0244" w:rsidP="001D0244">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0C43589F" w:rsidR="00AA0A50" w:rsidRPr="00730C49" w:rsidRDefault="00AA0A50" w:rsidP="00AA0A50">
      <w:pPr>
        <w:pStyle w:val="vinetas"/>
      </w:pPr>
      <w:r w:rsidRPr="00730C49">
        <w:t xml:space="preserve">Visa de </w:t>
      </w:r>
      <w:r w:rsidR="00730C49" w:rsidRPr="00730C49">
        <w:t>Tanzania y Kenia</w:t>
      </w:r>
      <w:r w:rsidRPr="00730C49">
        <w:t xml:space="preserve"> (incluido en el precio).</w:t>
      </w:r>
    </w:p>
    <w:p w14:paraId="018AC8A7" w14:textId="77777777" w:rsidR="00AA0A50" w:rsidRPr="00730C49" w:rsidRDefault="00AA0A50" w:rsidP="00AA0A50">
      <w:pPr>
        <w:pStyle w:val="vinetas"/>
      </w:pPr>
      <w:r w:rsidRPr="00730C49">
        <w:t>Certificado Internacional Vacuna Fiebre Amarilla.</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085EB0A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E3A3CC8" w14:textId="77777777" w:rsidR="007633B1" w:rsidRDefault="007633B1" w:rsidP="004E576D">
      <w:pPr>
        <w:pStyle w:val="dias"/>
        <w:rPr>
          <w:color w:val="1F3864"/>
          <w:sz w:val="28"/>
          <w:szCs w:val="28"/>
        </w:rPr>
      </w:pPr>
    </w:p>
    <w:p w14:paraId="1453C56D" w14:textId="41C002DA" w:rsidR="004E576D" w:rsidRPr="003C7C40" w:rsidRDefault="004E576D" w:rsidP="004E576D">
      <w:pPr>
        <w:pStyle w:val="dias"/>
        <w:rPr>
          <w:color w:val="1F3864"/>
          <w:sz w:val="28"/>
          <w:szCs w:val="28"/>
        </w:rPr>
      </w:pPr>
      <w:r w:rsidRPr="003C7C40">
        <w:rPr>
          <w:color w:val="1F3864"/>
          <w:sz w:val="28"/>
          <w:szCs w:val="28"/>
        </w:rPr>
        <w:lastRenderedPageBreak/>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6CA7B3B6"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5B52031F"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3A904739" w14:textId="77777777" w:rsidR="007633B1" w:rsidRDefault="007633B1" w:rsidP="004E576D">
      <w:pPr>
        <w:pStyle w:val="dias"/>
        <w:rPr>
          <w:color w:val="1F3864"/>
          <w:sz w:val="28"/>
          <w:szCs w:val="28"/>
        </w:rPr>
      </w:pPr>
    </w:p>
    <w:p w14:paraId="60A7D2D6" w14:textId="1B3AD1D3" w:rsidR="004E576D" w:rsidRPr="003C7C40" w:rsidRDefault="004E576D" w:rsidP="004E576D">
      <w:pPr>
        <w:pStyle w:val="dias"/>
        <w:rPr>
          <w:color w:val="1F3864"/>
          <w:sz w:val="28"/>
          <w:szCs w:val="28"/>
        </w:rPr>
      </w:pPr>
      <w:r w:rsidRPr="003C7C40">
        <w:rPr>
          <w:color w:val="1F3864"/>
          <w:sz w:val="28"/>
          <w:szCs w:val="28"/>
        </w:rPr>
        <w:lastRenderedPageBreak/>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6F15E0F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38ABD9BA"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77777777"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40526FB" w14:textId="77777777" w:rsidR="007633B1" w:rsidRDefault="007633B1" w:rsidP="004E576D">
      <w:pPr>
        <w:pStyle w:val="dias"/>
        <w:rPr>
          <w:color w:val="1F3864"/>
          <w:sz w:val="28"/>
          <w:szCs w:val="28"/>
        </w:rPr>
      </w:pPr>
    </w:p>
    <w:p w14:paraId="6C291367" w14:textId="4C0918B1" w:rsidR="004E576D" w:rsidRPr="003C7C40" w:rsidRDefault="004E576D" w:rsidP="004E576D">
      <w:pPr>
        <w:pStyle w:val="dias"/>
        <w:rPr>
          <w:color w:val="1F3864"/>
          <w:sz w:val="28"/>
          <w:szCs w:val="28"/>
        </w:rPr>
      </w:pPr>
      <w:r w:rsidRPr="003C7C40">
        <w:rPr>
          <w:color w:val="1F3864"/>
          <w:sz w:val="28"/>
          <w:szCs w:val="28"/>
        </w:rPr>
        <w:lastRenderedPageBreak/>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008737A0"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C80201"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31E88D58"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477C3DC9"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24B51525" w:rsidR="00DB14CC" w:rsidRDefault="00DB14CC" w:rsidP="00DB14CC">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1F8FB7D" w14:textId="77777777" w:rsidR="007633B1" w:rsidRDefault="007633B1" w:rsidP="00DB14CC">
      <w:pPr>
        <w:pStyle w:val="itinerario"/>
        <w:rPr>
          <w:lang w:eastAsia="es-CO"/>
        </w:rPr>
      </w:pP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57D4DC73" w:rsidR="00DB14CC" w:rsidRDefault="00DB14CC" w:rsidP="00DB14CC">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1C1A1327" w14:textId="77777777" w:rsidR="007633B1" w:rsidRDefault="007633B1" w:rsidP="00DB14CC">
      <w:pPr>
        <w:pStyle w:val="itinerario"/>
        <w:rPr>
          <w:lang w:eastAsia="es-CO"/>
        </w:rPr>
      </w:pP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2F164B2F"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B64451">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0CC5" w14:textId="77777777" w:rsidR="008308C7" w:rsidRDefault="008308C7" w:rsidP="00AC7E3C">
      <w:pPr>
        <w:spacing w:after="0" w:line="240" w:lineRule="auto"/>
      </w:pPr>
      <w:r>
        <w:separator/>
      </w:r>
    </w:p>
  </w:endnote>
  <w:endnote w:type="continuationSeparator" w:id="0">
    <w:p w14:paraId="48943118" w14:textId="77777777" w:rsidR="008308C7" w:rsidRDefault="008308C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709D" w14:textId="77777777" w:rsidR="008308C7" w:rsidRDefault="008308C7" w:rsidP="00AC7E3C">
      <w:pPr>
        <w:spacing w:after="0" w:line="240" w:lineRule="auto"/>
      </w:pPr>
      <w:r>
        <w:separator/>
      </w:r>
    </w:p>
  </w:footnote>
  <w:footnote w:type="continuationSeparator" w:id="0">
    <w:p w14:paraId="4E0760AF" w14:textId="77777777" w:rsidR="008308C7" w:rsidRDefault="008308C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2"/>
  </w:num>
  <w:num w:numId="9">
    <w:abstractNumId w:val="2"/>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3C6F"/>
    <w:rsid w:val="000148B1"/>
    <w:rsid w:val="00015E87"/>
    <w:rsid w:val="000172DE"/>
    <w:rsid w:val="00017649"/>
    <w:rsid w:val="00017C0B"/>
    <w:rsid w:val="0002388D"/>
    <w:rsid w:val="00025918"/>
    <w:rsid w:val="0003084F"/>
    <w:rsid w:val="0003272E"/>
    <w:rsid w:val="00034F36"/>
    <w:rsid w:val="0003754B"/>
    <w:rsid w:val="00041160"/>
    <w:rsid w:val="00043CC6"/>
    <w:rsid w:val="00044105"/>
    <w:rsid w:val="000443D3"/>
    <w:rsid w:val="00045C18"/>
    <w:rsid w:val="00046CE4"/>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3AD2"/>
    <w:rsid w:val="002C4658"/>
    <w:rsid w:val="002C4FF3"/>
    <w:rsid w:val="002C5BBD"/>
    <w:rsid w:val="002C7A1D"/>
    <w:rsid w:val="002D20AA"/>
    <w:rsid w:val="002D37D7"/>
    <w:rsid w:val="002D4053"/>
    <w:rsid w:val="002D40C8"/>
    <w:rsid w:val="002D485D"/>
    <w:rsid w:val="002D7356"/>
    <w:rsid w:val="002E16EB"/>
    <w:rsid w:val="002E3147"/>
    <w:rsid w:val="002E32BC"/>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03DE"/>
    <w:rsid w:val="003348C9"/>
    <w:rsid w:val="00335B9B"/>
    <w:rsid w:val="00336937"/>
    <w:rsid w:val="00344B5D"/>
    <w:rsid w:val="0034739C"/>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3F7EC5"/>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6CA8"/>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C55"/>
    <w:rsid w:val="005B217F"/>
    <w:rsid w:val="005B35A9"/>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DD1"/>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C1AA3"/>
    <w:rsid w:val="006C2F74"/>
    <w:rsid w:val="006C31C9"/>
    <w:rsid w:val="006C3810"/>
    <w:rsid w:val="006C54A4"/>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6F7FAE"/>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642"/>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33B1"/>
    <w:rsid w:val="00764ED0"/>
    <w:rsid w:val="007656F6"/>
    <w:rsid w:val="0076614E"/>
    <w:rsid w:val="00772920"/>
    <w:rsid w:val="00775DCC"/>
    <w:rsid w:val="00780137"/>
    <w:rsid w:val="00780504"/>
    <w:rsid w:val="00784811"/>
    <w:rsid w:val="00786386"/>
    <w:rsid w:val="0078687D"/>
    <w:rsid w:val="0078732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8C7"/>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57F28"/>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4F0"/>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87E"/>
    <w:rsid w:val="00A10B20"/>
    <w:rsid w:val="00A10CFB"/>
    <w:rsid w:val="00A156EC"/>
    <w:rsid w:val="00A159B3"/>
    <w:rsid w:val="00A218B5"/>
    <w:rsid w:val="00A21DAE"/>
    <w:rsid w:val="00A23525"/>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40F"/>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3C44"/>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755"/>
    <w:rsid w:val="00B16A3B"/>
    <w:rsid w:val="00B21740"/>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3222"/>
    <w:rsid w:val="00B64451"/>
    <w:rsid w:val="00B64CD9"/>
    <w:rsid w:val="00B66793"/>
    <w:rsid w:val="00B7066A"/>
    <w:rsid w:val="00B72F64"/>
    <w:rsid w:val="00B75443"/>
    <w:rsid w:val="00B76A46"/>
    <w:rsid w:val="00B773E8"/>
    <w:rsid w:val="00B77A10"/>
    <w:rsid w:val="00B80328"/>
    <w:rsid w:val="00B818EE"/>
    <w:rsid w:val="00B830EA"/>
    <w:rsid w:val="00B8403A"/>
    <w:rsid w:val="00B84771"/>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A5B8D"/>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555F"/>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0201"/>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0D59"/>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186"/>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69FA"/>
    <w:rsid w:val="00ED7D80"/>
    <w:rsid w:val="00EE1430"/>
    <w:rsid w:val="00EE1A0B"/>
    <w:rsid w:val="00EE2A1A"/>
    <w:rsid w:val="00EE3199"/>
    <w:rsid w:val="00EE43CD"/>
    <w:rsid w:val="00EE48FA"/>
    <w:rsid w:val="00EE6D15"/>
    <w:rsid w:val="00EE7435"/>
    <w:rsid w:val="00EE74DA"/>
    <w:rsid w:val="00EF1E97"/>
    <w:rsid w:val="00EF29E3"/>
    <w:rsid w:val="00EF38B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8774122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15749679">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8026</Words>
  <Characters>44147</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2024-05-20T20:32:00Z</dcterms:created>
  <dcterms:modified xsi:type="dcterms:W3CDTF">2024-05-20T20:52:00Z</dcterms:modified>
</cp:coreProperties>
</file>