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16A0F5D8" w14:textId="0D500C67" w:rsidR="00E24F8C" w:rsidRDefault="00E24F8C" w:rsidP="00777AC1">
            <w:pPr>
              <w:jc w:val="center"/>
              <w:rPr>
                <w:b/>
                <w:color w:val="FFFFFF" w:themeColor="background1"/>
                <w:sz w:val="64"/>
                <w:szCs w:val="64"/>
              </w:rPr>
            </w:pPr>
            <w:r>
              <w:rPr>
                <w:b/>
                <w:color w:val="FFFFFF" w:themeColor="background1"/>
                <w:sz w:val="64"/>
                <w:szCs w:val="64"/>
              </w:rPr>
              <w:t>KENIA</w:t>
            </w:r>
          </w:p>
          <w:p w14:paraId="0448EDE9" w14:textId="7A2BE295" w:rsidR="00DD3261" w:rsidRPr="00D6643C" w:rsidRDefault="00DD3261" w:rsidP="00777AC1">
            <w:pPr>
              <w:jc w:val="center"/>
              <w:rPr>
                <w:b/>
                <w:color w:val="FFFFFF" w:themeColor="background1"/>
                <w:sz w:val="64"/>
                <w:szCs w:val="64"/>
              </w:rPr>
            </w:pPr>
            <w:r>
              <w:rPr>
                <w:b/>
                <w:color w:val="FFFFFF" w:themeColor="background1"/>
                <w:sz w:val="64"/>
                <w:szCs w:val="64"/>
              </w:rPr>
              <w:t xml:space="preserve">SAFARI </w:t>
            </w:r>
            <w:r w:rsidR="00AA39DB">
              <w:rPr>
                <w:b/>
                <w:color w:val="FFFFFF" w:themeColor="background1"/>
                <w:sz w:val="64"/>
                <w:szCs w:val="64"/>
              </w:rPr>
              <w:t>KARIBU</w:t>
            </w:r>
          </w:p>
        </w:tc>
      </w:tr>
    </w:tbl>
    <w:p w14:paraId="7FA0A5C6" w14:textId="726D899C" w:rsidR="00C14C10" w:rsidRPr="00284904" w:rsidRDefault="00C14C10" w:rsidP="00C14C10">
      <w:pPr>
        <w:pStyle w:val="dias"/>
        <w:jc w:val="center"/>
        <w:rPr>
          <w:caps w:val="0"/>
          <w:color w:val="1F3864"/>
          <w:sz w:val="40"/>
          <w:szCs w:val="40"/>
        </w:rPr>
      </w:pPr>
      <w:r w:rsidRPr="00284904">
        <w:rPr>
          <w:caps w:val="0"/>
          <w:color w:val="1F3864"/>
          <w:sz w:val="40"/>
          <w:szCs w:val="40"/>
        </w:rPr>
        <w:t xml:space="preserve">Visitando: </w:t>
      </w:r>
      <w:r w:rsidR="00816E4D" w:rsidRPr="00816E4D">
        <w:rPr>
          <w:caps w:val="0"/>
          <w:color w:val="1F3864"/>
          <w:sz w:val="40"/>
          <w:szCs w:val="40"/>
        </w:rPr>
        <w:t>Parque Nacional del Lago Nakuru</w:t>
      </w:r>
      <w:r w:rsidR="00816E4D">
        <w:rPr>
          <w:caps w:val="0"/>
          <w:color w:val="1F3864"/>
          <w:sz w:val="40"/>
          <w:szCs w:val="40"/>
        </w:rPr>
        <w:t xml:space="preserve">, </w:t>
      </w:r>
      <w:r w:rsidR="00E24F8C" w:rsidRPr="00E24F8C">
        <w:rPr>
          <w:caps w:val="0"/>
          <w:color w:val="1F3864"/>
          <w:sz w:val="40"/>
          <w:szCs w:val="40"/>
        </w:rPr>
        <w:t>Reserva Nacional de Maasai Mara</w:t>
      </w:r>
    </w:p>
    <w:p w14:paraId="5104A8BF" w14:textId="3B63BC36" w:rsidR="00C14C10" w:rsidRPr="00DA0A99" w:rsidRDefault="00E24F8C" w:rsidP="00C14C10">
      <w:pPr>
        <w:pStyle w:val="subtituloprograma"/>
        <w:rPr>
          <w:color w:val="1F3864"/>
        </w:rPr>
      </w:pPr>
      <w:r>
        <w:rPr>
          <w:color w:val="1F3864"/>
        </w:rPr>
        <w:t>6</w:t>
      </w:r>
      <w:r w:rsidR="006E0961">
        <w:rPr>
          <w:color w:val="1F3864"/>
        </w:rPr>
        <w:t xml:space="preserve"> </w:t>
      </w:r>
      <w:r w:rsidR="00C14C10" w:rsidRPr="00DA0A99">
        <w:rPr>
          <w:color w:val="1F3864"/>
        </w:rPr>
        <w:t xml:space="preserve">días </w:t>
      </w:r>
      <w:r>
        <w:rPr>
          <w:color w:val="1F3864"/>
        </w:rPr>
        <w:t>5</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2D8EB49B" w:rsidR="006C3BEF" w:rsidRPr="00F0432F" w:rsidRDefault="006C3BEF" w:rsidP="006C3BEF">
      <w:pPr>
        <w:pStyle w:val="itinerario"/>
      </w:pPr>
      <w:r w:rsidRPr="005B0D12">
        <w:rPr>
          <w:noProof/>
          <w:color w:val="000000"/>
          <w:lang w:eastAsia="es-CO" w:bidi="ar-SA"/>
        </w:rPr>
        <w:drawing>
          <wp:inline distT="0" distB="0" distL="0" distR="0" wp14:anchorId="59DE0C23" wp14:editId="5AF38DEC">
            <wp:extent cx="3179881" cy="2682240"/>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21150" cy="2717050"/>
                    </a:xfrm>
                    <a:prstGeom prst="rect">
                      <a:avLst/>
                    </a:prstGeom>
                  </pic:spPr>
                </pic:pic>
              </a:graphicData>
            </a:graphic>
          </wp:inline>
        </w:drawing>
      </w:r>
      <w:r w:rsidR="00B41336" w:rsidRPr="005B0D12">
        <w:rPr>
          <w:noProof/>
          <w:color w:val="000000"/>
          <w:lang w:eastAsia="es-CO" w:bidi="ar-SA"/>
        </w:rPr>
        <w:drawing>
          <wp:inline distT="0" distB="0" distL="0" distR="0" wp14:anchorId="56B35A66" wp14:editId="56F5A7C4">
            <wp:extent cx="3178175" cy="2683900"/>
            <wp:effectExtent l="0" t="0" r="317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7362" cy="2691658"/>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1C89A9E8" w:rsidR="00B66897" w:rsidRDefault="00E24F8C" w:rsidP="00E24F8C">
      <w:pPr>
        <w:pStyle w:val="itinerario"/>
      </w:pPr>
      <w:r>
        <w:t>Kenia, situada en la costa oriental de África a lo largo del ecuador y dividida de norte a sur por el Gran Valle del Rift. Con vastas reservas naturales, ciudades cosmopolitas y un rico patrimonio cultural. Desde macizos montañosos hasta ricas sabanas, grandes lagos y densos bosques, Kenia contiene casi todos los accidentes geográficos conocidos, picos montañosos que se elevan por encima de las onduladas llanuras de pastizales y zonas semidesérticas. Y, sobre todo, están los santuarios de vida silvestre, 25 parques nacionales y 29 reservas nacionales, dedicados a la protección de la flora y fauna autóctonas. Kenia ofrece la experiencia de safari por excelencia para exploradores con espíritu aventurero.</w:t>
      </w:r>
    </w:p>
    <w:p w14:paraId="22388857" w14:textId="4DC9660B" w:rsidR="00CB09B4" w:rsidRDefault="00975744" w:rsidP="00CB09B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CB09B4" w:rsidRPr="00CB09B4">
        <w:rPr>
          <w:b w:val="0"/>
          <w:caps w:val="0"/>
          <w:sz w:val="22"/>
          <w:szCs w:val="22"/>
        </w:rPr>
        <w:t>Cl</w:t>
      </w:r>
      <w:r w:rsidR="004316E8">
        <w:rPr>
          <w:b w:val="0"/>
          <w:caps w:val="0"/>
          <w:sz w:val="22"/>
          <w:szCs w:val="22"/>
        </w:rPr>
        <w:t>á</w:t>
      </w:r>
      <w:r w:rsidR="00CB09B4" w:rsidRPr="00CB09B4">
        <w:rPr>
          <w:b w:val="0"/>
          <w:caps w:val="0"/>
          <w:sz w:val="22"/>
          <w:szCs w:val="22"/>
        </w:rPr>
        <w:t>s</w:t>
      </w:r>
      <w:r w:rsidR="00777AC1">
        <w:rPr>
          <w:b w:val="0"/>
          <w:caps w:val="0"/>
          <w:sz w:val="22"/>
          <w:szCs w:val="22"/>
        </w:rPr>
        <w:t>ico</w:t>
      </w:r>
      <w:r w:rsidR="00CB09B4" w:rsidRPr="00CB09B4">
        <w:rPr>
          <w:b w:val="0"/>
          <w:caps w:val="0"/>
          <w:sz w:val="22"/>
          <w:szCs w:val="22"/>
        </w:rPr>
        <w:tab/>
      </w:r>
      <w:r w:rsidR="00CB09B4">
        <w:rPr>
          <w:b w:val="0"/>
          <w:caps w:val="0"/>
          <w:sz w:val="22"/>
          <w:szCs w:val="22"/>
        </w:rPr>
        <w:tab/>
        <w:t>m</w:t>
      </w:r>
      <w:r w:rsidR="00CB09B4" w:rsidRPr="00CB09B4">
        <w:rPr>
          <w:b w:val="0"/>
          <w:caps w:val="0"/>
          <w:sz w:val="22"/>
          <w:szCs w:val="22"/>
        </w:rPr>
        <w:t>artes, miércoles y domingo</w:t>
      </w:r>
    </w:p>
    <w:p w14:paraId="3E2C996C" w14:textId="570BE48B" w:rsidR="000C60D9" w:rsidRDefault="00CB09B4" w:rsidP="00CB09B4">
      <w:pPr>
        <w:pStyle w:val="itinerario"/>
        <w:ind w:left="708" w:firstLine="708"/>
        <w:rPr>
          <w:b/>
          <w:caps/>
        </w:rPr>
      </w:pPr>
      <w:r w:rsidRPr="00CB09B4">
        <w:t>Superior</w:t>
      </w:r>
      <w:r w:rsidRPr="00CB09B4">
        <w:tab/>
      </w:r>
      <w:r>
        <w:t>m</w:t>
      </w:r>
      <w:r w:rsidRPr="00CB09B4">
        <w:t>artes y miércoles</w:t>
      </w:r>
    </w:p>
    <w:p w14:paraId="7C732FBB" w14:textId="77777777" w:rsidR="00661287" w:rsidRDefault="00661287" w:rsidP="00975744">
      <w:pPr>
        <w:pStyle w:val="dias"/>
        <w:rPr>
          <w:caps w:val="0"/>
          <w:color w:val="1F3864"/>
          <w:sz w:val="28"/>
          <w:szCs w:val="28"/>
        </w:rPr>
      </w:pPr>
    </w:p>
    <w:p w14:paraId="5FC3F3B0" w14:textId="77777777" w:rsidR="00661287" w:rsidRDefault="00661287" w:rsidP="00975744">
      <w:pPr>
        <w:pStyle w:val="dias"/>
        <w:rPr>
          <w:caps w:val="0"/>
          <w:color w:val="1F3864"/>
          <w:sz w:val="28"/>
          <w:szCs w:val="28"/>
        </w:rPr>
      </w:pPr>
    </w:p>
    <w:p w14:paraId="730D04DE" w14:textId="77777777" w:rsidR="00661287" w:rsidRDefault="00661287" w:rsidP="00975744">
      <w:pPr>
        <w:pStyle w:val="dias"/>
        <w:rPr>
          <w:caps w:val="0"/>
          <w:color w:val="1F3864"/>
          <w:sz w:val="28"/>
          <w:szCs w:val="28"/>
        </w:rPr>
      </w:pPr>
    </w:p>
    <w:p w14:paraId="1D90D3E7" w14:textId="5DB60971" w:rsidR="00975744" w:rsidRPr="00E25730" w:rsidRDefault="00975744" w:rsidP="00975744">
      <w:pPr>
        <w:pStyle w:val="dias"/>
        <w:rPr>
          <w:color w:val="1F3864"/>
          <w:sz w:val="28"/>
          <w:szCs w:val="28"/>
        </w:rPr>
      </w:pPr>
      <w:r w:rsidRPr="00E25730">
        <w:rPr>
          <w:caps w:val="0"/>
          <w:color w:val="1F3864"/>
          <w:sz w:val="28"/>
          <w:szCs w:val="28"/>
        </w:rPr>
        <w:lastRenderedPageBreak/>
        <w:t>INCLUYE</w:t>
      </w:r>
    </w:p>
    <w:p w14:paraId="3236AFA2" w14:textId="25B16C08" w:rsidR="008B0906" w:rsidRDefault="008B0906" w:rsidP="00A65C24">
      <w:pPr>
        <w:pStyle w:val="vinetas"/>
        <w:jc w:val="both"/>
      </w:pPr>
      <w:bookmarkStart w:id="1" w:name="_Hlk163482259"/>
      <w:r w:rsidRPr="008B0906">
        <w:t xml:space="preserve">Traslados </w:t>
      </w:r>
      <w:r>
        <w:t>al</w:t>
      </w:r>
      <w:r w:rsidRPr="008B0906">
        <w:t xml:space="preserve"> aeropuerto</w:t>
      </w:r>
      <w:r>
        <w:t>,</w:t>
      </w:r>
      <w:r w:rsidRPr="008B0906">
        <w:t xml:space="preserve"> tanto de llegada como de salida (en minibús o autobús de 22 plazas) según el itinerario</w:t>
      </w:r>
      <w:r>
        <w:t>.</w:t>
      </w:r>
      <w:r w:rsidRPr="008B0906">
        <w:t xml:space="preserve"> </w:t>
      </w:r>
    </w:p>
    <w:p w14:paraId="63EF1EF1" w14:textId="77777777" w:rsidR="008B0906" w:rsidRDefault="008B0906" w:rsidP="00A65C24">
      <w:pPr>
        <w:pStyle w:val="vinetas"/>
        <w:jc w:val="both"/>
      </w:pPr>
      <w:r w:rsidRPr="008B0906">
        <w:t>Los traslados dentro de las ciudades (en minibús o autobús de 22 plazas) según el itinerario.</w:t>
      </w:r>
    </w:p>
    <w:bookmarkEnd w:id="1"/>
    <w:p w14:paraId="67E7E9CF" w14:textId="4B529DA9" w:rsidR="008B0906" w:rsidRDefault="008B0906" w:rsidP="00A65C24">
      <w:pPr>
        <w:pStyle w:val="vinetas"/>
        <w:jc w:val="both"/>
      </w:pPr>
      <w:r>
        <w:t>1 noche de alojamiento en Nairobi.</w:t>
      </w:r>
    </w:p>
    <w:p w14:paraId="3B7742E6" w14:textId="79A790D0" w:rsidR="00816E4D" w:rsidRDefault="00816E4D" w:rsidP="00A65C24">
      <w:pPr>
        <w:pStyle w:val="vinetas"/>
        <w:jc w:val="both"/>
      </w:pPr>
      <w:r>
        <w:t>1 noche de alojamiento en Aberdare.</w:t>
      </w:r>
    </w:p>
    <w:p w14:paraId="2C6B65D0" w14:textId="75E88A86" w:rsidR="00816E4D" w:rsidRDefault="00816E4D" w:rsidP="00A65C24">
      <w:pPr>
        <w:pStyle w:val="vinetas"/>
        <w:jc w:val="both"/>
      </w:pPr>
      <w:r>
        <w:t>1 noche de alojamiento en el Lago Nakuru.</w:t>
      </w:r>
    </w:p>
    <w:p w14:paraId="75173EE5" w14:textId="3D395115" w:rsidR="00816E4D" w:rsidRDefault="00816E4D" w:rsidP="00A65C24">
      <w:pPr>
        <w:pStyle w:val="vinetas"/>
        <w:jc w:val="both"/>
      </w:pPr>
      <w:r>
        <w:t xml:space="preserve">2 noches de alojamiento en </w:t>
      </w:r>
      <w:r w:rsidRPr="00816E4D">
        <w:t>Maasai Mara</w:t>
      </w:r>
      <w:r>
        <w:t>.</w:t>
      </w:r>
    </w:p>
    <w:p w14:paraId="79404498" w14:textId="299CA222" w:rsidR="00AB5721" w:rsidRDefault="00190C94" w:rsidP="00A65C24">
      <w:pPr>
        <w:pStyle w:val="vinetas"/>
        <w:jc w:val="both"/>
      </w:pPr>
      <w:r w:rsidRPr="00DD5FC4">
        <w:t xml:space="preserve">Desayuno </w:t>
      </w:r>
      <w:r w:rsidR="00816E4D">
        <w:t>en Nairobi</w:t>
      </w:r>
      <w:r w:rsidRPr="00DD5FC4">
        <w:t>.</w:t>
      </w:r>
      <w:r w:rsidRPr="00DD5FC4">
        <w:tab/>
      </w:r>
    </w:p>
    <w:p w14:paraId="7904BACE" w14:textId="020B987E" w:rsidR="00816E4D" w:rsidRPr="00DD5FC4" w:rsidRDefault="00816E4D" w:rsidP="00A65C24">
      <w:pPr>
        <w:pStyle w:val="vinetas"/>
        <w:jc w:val="both"/>
      </w:pPr>
      <w:r>
        <w:t>Una cena en el restaurante Carnivore</w:t>
      </w:r>
      <w:r w:rsidR="00A65C24">
        <w:t xml:space="preserve"> (no incluye bebidas).</w:t>
      </w:r>
    </w:p>
    <w:p w14:paraId="7D6232E2" w14:textId="646CAD06" w:rsidR="00816E4D" w:rsidRDefault="00816E4D" w:rsidP="00A65C24">
      <w:pPr>
        <w:pStyle w:val="vinetas"/>
        <w:jc w:val="both"/>
      </w:pPr>
      <w:r w:rsidRPr="00816E4D">
        <w:t>Pensión completa en los Hoteles / Lodges especificados durante el safari</w:t>
      </w:r>
      <w:r w:rsidR="00477169">
        <w:t xml:space="preserve"> (almuerzos y cenas no incluyen bebidas). </w:t>
      </w:r>
    </w:p>
    <w:p w14:paraId="10AC3719" w14:textId="1E028D7E" w:rsidR="00816E4D" w:rsidRPr="00816E4D" w:rsidRDefault="00816E4D" w:rsidP="00A65C24">
      <w:pPr>
        <w:pStyle w:val="vinetas"/>
        <w:jc w:val="both"/>
      </w:pPr>
      <w:r w:rsidRPr="00816E4D">
        <w:t>Transporte en Land Cruiser 4</w:t>
      </w:r>
      <w:r w:rsidR="00A65C24">
        <w:t xml:space="preserve"> </w:t>
      </w:r>
      <w:r w:rsidRPr="00816E4D">
        <w:t>X</w:t>
      </w:r>
      <w:r w:rsidR="00A65C24">
        <w:t xml:space="preserve"> </w:t>
      </w:r>
      <w:r w:rsidRPr="00816E4D">
        <w:t>4 durante el safari con ventana garantizada (ocupación máxima de 7 p</w:t>
      </w:r>
      <w:r w:rsidR="00A65C24">
        <w:t xml:space="preserve">ersonas </w:t>
      </w:r>
      <w:r w:rsidRPr="00816E4D">
        <w:t>por vehículo, uso no exclusivo).</w:t>
      </w:r>
    </w:p>
    <w:p w14:paraId="6575002F" w14:textId="6F8D5ED7" w:rsidR="00DD5FC4" w:rsidRPr="00816E4D" w:rsidRDefault="00816E4D" w:rsidP="00A65C24">
      <w:pPr>
        <w:pStyle w:val="vinetas"/>
        <w:jc w:val="both"/>
      </w:pPr>
      <w:r w:rsidRPr="00816E4D">
        <w:t>Entradas a los parques.</w:t>
      </w:r>
    </w:p>
    <w:p w14:paraId="1586A9DF" w14:textId="5ABFA4EB" w:rsidR="008B0906" w:rsidRPr="00816E4D" w:rsidRDefault="00816E4D" w:rsidP="00A65C24">
      <w:pPr>
        <w:pStyle w:val="vinetas"/>
        <w:jc w:val="both"/>
      </w:pPr>
      <w:r>
        <w:t>C</w:t>
      </w:r>
      <w:r w:rsidRPr="00816E4D">
        <w:t xml:space="preserve">onductor </w:t>
      </w:r>
      <w:r>
        <w:t>–</w:t>
      </w:r>
      <w:r w:rsidRPr="00816E4D">
        <w:t xml:space="preserve"> guía</w:t>
      </w:r>
      <w:r>
        <w:t xml:space="preserve"> </w:t>
      </w:r>
      <w:r w:rsidRPr="00816E4D">
        <w:t xml:space="preserve">de habla </w:t>
      </w:r>
      <w:r>
        <w:t>en español</w:t>
      </w:r>
      <w:r w:rsidRPr="00816E4D">
        <w:t xml:space="preserve"> garantizado </w:t>
      </w:r>
      <w:r w:rsidR="008B0906" w:rsidRPr="00816E4D">
        <w:t xml:space="preserve">a partir de 2 pasajeros en </w:t>
      </w:r>
      <w:r>
        <w:t>el</w:t>
      </w:r>
      <w:r w:rsidR="008B0906" w:rsidRPr="00816E4D">
        <w:t xml:space="preserve"> safari </w:t>
      </w:r>
      <w:r>
        <w:t>compartido</w:t>
      </w:r>
      <w:r w:rsidR="008B0906" w:rsidRPr="00816E4D">
        <w:t xml:space="preserve"> (si hay dos vehículos, el guía se compartirá entre esos vehículos, moviéndose entre ellos durante el safari)</w:t>
      </w:r>
      <w:r>
        <w:t>.</w:t>
      </w:r>
    </w:p>
    <w:p w14:paraId="6A2F8608" w14:textId="5FA8774C" w:rsidR="008B0906" w:rsidRPr="00816E4D" w:rsidRDefault="008B0906" w:rsidP="00A65C24">
      <w:pPr>
        <w:pStyle w:val="vinetas"/>
        <w:jc w:val="both"/>
      </w:pPr>
      <w:r w:rsidRPr="00816E4D">
        <w:t>Flying Doctors.</w:t>
      </w:r>
      <w:r w:rsidRPr="00816E4D">
        <w:tab/>
      </w:r>
    </w:p>
    <w:p w14:paraId="5A55D543" w14:textId="1C78BA0B" w:rsidR="008B0906" w:rsidRPr="00816E4D" w:rsidRDefault="008B0906" w:rsidP="00A65C24">
      <w:pPr>
        <w:pStyle w:val="vinetas"/>
        <w:jc w:val="both"/>
      </w:pPr>
      <w:r w:rsidRPr="00816E4D">
        <w:t>Agua mineral en vehículos, durante el safari + botella de aluminio.</w:t>
      </w:r>
      <w:r w:rsidRPr="00816E4D">
        <w:tab/>
      </w:r>
    </w:p>
    <w:p w14:paraId="10463759" w14:textId="70C61E6E" w:rsidR="008B0906" w:rsidRDefault="008B0906" w:rsidP="00816E4D">
      <w:pPr>
        <w:pStyle w:val="itinerario"/>
        <w:rPr>
          <w:highlight w:val="yellow"/>
        </w:rPr>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6133BD9C"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1D0FEF28" w:rsidR="008D0314" w:rsidRDefault="008D0314" w:rsidP="008D0314">
      <w:pPr>
        <w:pStyle w:val="vinetas"/>
        <w:spacing w:line="240" w:lineRule="auto"/>
      </w:pPr>
      <w:r w:rsidRPr="004454E4">
        <w:t>Gastos médicos.</w:t>
      </w:r>
    </w:p>
    <w:p w14:paraId="07568037" w14:textId="61507359" w:rsidR="00B20E65" w:rsidRPr="004454E4" w:rsidRDefault="00B20E65" w:rsidP="008D0314">
      <w:pPr>
        <w:pStyle w:val="vinetas"/>
        <w:spacing w:line="240" w:lineRule="auto"/>
      </w:pPr>
      <w:r>
        <w:t>Visa para</w:t>
      </w:r>
      <w:r w:rsidR="00DA122D">
        <w:t xml:space="preserve"> </w:t>
      </w:r>
      <w:r w:rsidR="00A65C24">
        <w:t>Kenia.</w:t>
      </w:r>
    </w:p>
    <w:p w14:paraId="228F0AAB" w14:textId="72AC9ECF" w:rsidR="008D0314" w:rsidRDefault="008D0314" w:rsidP="008D0314">
      <w:pPr>
        <w:pStyle w:val="vinetas"/>
        <w:spacing w:line="240" w:lineRule="auto"/>
      </w:pPr>
      <w:r w:rsidRPr="004454E4">
        <w:t>Tarjeta de asistencia médica.</w:t>
      </w:r>
    </w:p>
    <w:p w14:paraId="63556987" w14:textId="5EBE4379" w:rsidR="00B64B3D" w:rsidRDefault="00B64B3D" w:rsidP="00B64B3D">
      <w:pPr>
        <w:pStyle w:val="itinerario"/>
      </w:pPr>
    </w:p>
    <w:p w14:paraId="442F5438" w14:textId="61E5DF0E" w:rsidR="00B64B3D" w:rsidRDefault="00B64B3D" w:rsidP="00B64B3D">
      <w:pPr>
        <w:pStyle w:val="itinerario"/>
      </w:pPr>
    </w:p>
    <w:p w14:paraId="4AAB043C" w14:textId="1DCE5E12" w:rsidR="003258F7" w:rsidRDefault="003258F7" w:rsidP="00B64B3D">
      <w:pPr>
        <w:pStyle w:val="itinerario"/>
      </w:pPr>
    </w:p>
    <w:p w14:paraId="10FB9E13" w14:textId="1FEC07F6" w:rsidR="003258F7" w:rsidRDefault="003258F7" w:rsidP="00B64B3D">
      <w:pPr>
        <w:pStyle w:val="itinerario"/>
      </w:pPr>
    </w:p>
    <w:p w14:paraId="3CFA1FAA" w14:textId="629D988B" w:rsidR="003258F7" w:rsidRDefault="003258F7" w:rsidP="00B64B3D">
      <w:pPr>
        <w:pStyle w:val="itinerario"/>
      </w:pPr>
    </w:p>
    <w:p w14:paraId="52F1F9E4" w14:textId="280C8129" w:rsidR="003258F7" w:rsidRDefault="003258F7" w:rsidP="00B64B3D">
      <w:pPr>
        <w:pStyle w:val="itinerario"/>
      </w:pPr>
    </w:p>
    <w:p w14:paraId="02C3D9DD" w14:textId="2E89B034" w:rsidR="003258F7" w:rsidRDefault="003258F7" w:rsidP="00B64B3D">
      <w:pPr>
        <w:pStyle w:val="itinerario"/>
      </w:pPr>
    </w:p>
    <w:p w14:paraId="73398837" w14:textId="012BA836" w:rsidR="003258F7" w:rsidRDefault="003258F7" w:rsidP="00B64B3D">
      <w:pPr>
        <w:pStyle w:val="itinerario"/>
      </w:pPr>
    </w:p>
    <w:p w14:paraId="02E0C768" w14:textId="044EA592" w:rsidR="003258F7" w:rsidRDefault="003258F7" w:rsidP="00B64B3D">
      <w:pPr>
        <w:pStyle w:val="itinerario"/>
      </w:pPr>
    </w:p>
    <w:p w14:paraId="58328746" w14:textId="257C6098" w:rsidR="003258F7" w:rsidRDefault="003258F7" w:rsidP="00B64B3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027D04CB" w14:textId="5576C029" w:rsidR="004A758F" w:rsidRDefault="00BD26D2" w:rsidP="004A758F">
      <w:pPr>
        <w:pStyle w:val="dias"/>
      </w:pPr>
      <w:r>
        <w:rPr>
          <w:caps w:val="0"/>
          <w:color w:val="1F3864"/>
          <w:sz w:val="28"/>
          <w:szCs w:val="28"/>
        </w:rPr>
        <w:t>DÍA 1</w:t>
      </w:r>
      <w:r>
        <w:rPr>
          <w:caps w:val="0"/>
          <w:color w:val="1F3864"/>
          <w:sz w:val="28"/>
          <w:szCs w:val="28"/>
        </w:rPr>
        <w:tab/>
      </w:r>
      <w:r>
        <w:rPr>
          <w:caps w:val="0"/>
          <w:color w:val="1F3864"/>
          <w:sz w:val="28"/>
          <w:szCs w:val="28"/>
        </w:rPr>
        <w:tab/>
        <w:t>NAIROBI</w:t>
      </w:r>
      <w:r w:rsidR="00CB09B4" w:rsidRPr="0016370E">
        <w:rPr>
          <w:caps w:val="0"/>
          <w:color w:val="1F3864"/>
          <w:sz w:val="28"/>
          <w:szCs w:val="28"/>
        </w:rPr>
        <w:tab/>
      </w:r>
      <w:r w:rsidR="004A23C4">
        <w:rPr>
          <w:caps w:val="0"/>
          <w:color w:val="1F3864"/>
          <w:sz w:val="28"/>
          <w:szCs w:val="28"/>
        </w:rPr>
        <w:tab/>
      </w:r>
    </w:p>
    <w:p w14:paraId="2B608466" w14:textId="7A0A2469" w:rsidR="00F20D3E" w:rsidRDefault="00F20D3E" w:rsidP="009F02FB">
      <w:pPr>
        <w:pStyle w:val="itinerario"/>
      </w:pPr>
      <w:r w:rsidRPr="00F20D3E">
        <w:t xml:space="preserve">Llegada al aeropuerto internacional y traslado al hotel. </w:t>
      </w:r>
      <w:r>
        <w:t>Alojamiento en el hotel.</w:t>
      </w:r>
      <w:r w:rsidRPr="00F20D3E">
        <w:t xml:space="preserve"> Salida a las 19.00 h</w:t>
      </w:r>
      <w:r>
        <w:t>oras</w:t>
      </w:r>
      <w:r w:rsidRPr="00F20D3E">
        <w:t xml:space="preserve"> para</w:t>
      </w:r>
      <w:r w:rsidRPr="00531938">
        <w:rPr>
          <w:b/>
          <w:bCs/>
          <w:color w:val="1F3864"/>
        </w:rPr>
        <w:t xml:space="preserve"> cenar</w:t>
      </w:r>
      <w:r w:rsidRPr="00531938">
        <w:rPr>
          <w:color w:val="1F3864"/>
        </w:rPr>
        <w:t xml:space="preserve"> </w:t>
      </w:r>
      <w:r w:rsidRPr="00F20D3E">
        <w:t xml:space="preserve">en el restaurante Carnivore. </w:t>
      </w:r>
      <w:r>
        <w:t>Regreso y a</w:t>
      </w:r>
      <w:r w:rsidRPr="00F20D3E">
        <w:t>lojamiento en el hotel</w:t>
      </w:r>
      <w:r w:rsidR="008F7360">
        <w:t>.</w:t>
      </w:r>
    </w:p>
    <w:p w14:paraId="05356CE4" w14:textId="77777777" w:rsidR="00F20D3E" w:rsidRPr="00082C6A" w:rsidRDefault="00F20D3E" w:rsidP="009F02FB">
      <w:pPr>
        <w:pStyle w:val="itinerario"/>
      </w:pPr>
    </w:p>
    <w:p w14:paraId="695188CB" w14:textId="6810E40C" w:rsidR="009F02FB" w:rsidRDefault="009F02FB" w:rsidP="009F02FB">
      <w:pPr>
        <w:pStyle w:val="itinerario"/>
      </w:pPr>
      <w:r w:rsidRPr="00976A99">
        <w:rPr>
          <w:b/>
          <w:bCs/>
          <w:color w:val="1F3864"/>
        </w:rPr>
        <w:t xml:space="preserve">Nota: </w:t>
      </w:r>
      <w:r w:rsidR="00F55351" w:rsidRPr="00F55351">
        <w:t>Las habitaciones tienen garantizada la ocupación a partir de las 12.00 h</w:t>
      </w:r>
      <w:r w:rsidR="00F55351">
        <w:t>oras</w:t>
      </w:r>
      <w:r w:rsidR="00F55351" w:rsidRPr="00F55351">
        <w:t>. Anterior a esta hora, la ocupación estará sujeta a disponibilidad.</w:t>
      </w:r>
    </w:p>
    <w:p w14:paraId="6F5125C2" w14:textId="3C8FC1A0" w:rsidR="00F20D3E" w:rsidRPr="00CB09B4" w:rsidRDefault="00BD26D2" w:rsidP="00F20D3E">
      <w:pPr>
        <w:pStyle w:val="dias"/>
        <w:rPr>
          <w:color w:val="1F3864"/>
          <w:sz w:val="28"/>
          <w:szCs w:val="28"/>
        </w:rPr>
      </w:pPr>
      <w:r w:rsidRPr="00CB09B4">
        <w:rPr>
          <w:caps w:val="0"/>
          <w:color w:val="1F3864"/>
          <w:sz w:val="28"/>
          <w:szCs w:val="28"/>
        </w:rPr>
        <w:t xml:space="preserve">DÍA 2 </w:t>
      </w:r>
      <w:r w:rsidRPr="00CB09B4">
        <w:rPr>
          <w:caps w:val="0"/>
          <w:color w:val="1F3864"/>
          <w:sz w:val="28"/>
          <w:szCs w:val="28"/>
        </w:rPr>
        <w:tab/>
      </w:r>
      <w:r w:rsidRPr="00CB09B4">
        <w:rPr>
          <w:caps w:val="0"/>
          <w:color w:val="1F3864"/>
          <w:sz w:val="28"/>
          <w:szCs w:val="28"/>
        </w:rPr>
        <w:tab/>
        <w:t xml:space="preserve">NAIROBI – MONTES ABERDARE </w:t>
      </w:r>
    </w:p>
    <w:p w14:paraId="172265B6" w14:textId="5CC739B7" w:rsidR="00F20D3E" w:rsidRDefault="00F20D3E" w:rsidP="00F20D3E">
      <w:pPr>
        <w:pStyle w:val="itinerario"/>
      </w:pPr>
      <w:r>
        <w:t xml:space="preserve">Desayuno. Salida hacia Nyeri. </w:t>
      </w:r>
      <w:r w:rsidRPr="00531938">
        <w:rPr>
          <w:b/>
          <w:bCs/>
          <w:color w:val="1F3864"/>
        </w:rPr>
        <w:t>Almuerzo</w:t>
      </w:r>
      <w:r>
        <w:t xml:space="preserve"> en el Aberdare Country Club. Por la tarde subida en los vehículos del hotel </w:t>
      </w:r>
      <w:r w:rsidR="008B0906">
        <w:t xml:space="preserve">para ir </w:t>
      </w:r>
      <w:r>
        <w:t>al Parque Nacional de Aberdare al Ark.</w:t>
      </w:r>
      <w:r w:rsidRPr="00531938">
        <w:rPr>
          <w:b/>
          <w:bCs/>
          <w:color w:val="1F3864"/>
        </w:rPr>
        <w:t xml:space="preserve"> Cena</w:t>
      </w:r>
      <w:r w:rsidRPr="00531938">
        <w:rPr>
          <w:color w:val="1F3864"/>
        </w:rPr>
        <w:t xml:space="preserve"> </w:t>
      </w:r>
      <w:r>
        <w:t>y alojamiento</w:t>
      </w:r>
      <w:r w:rsidR="008B0906">
        <w:t>.</w:t>
      </w:r>
    </w:p>
    <w:p w14:paraId="1DA4AFB1" w14:textId="18A42568" w:rsidR="00F20D3E" w:rsidRPr="00CB09B4" w:rsidRDefault="00BD26D2" w:rsidP="00CB09B4">
      <w:pPr>
        <w:pStyle w:val="dias"/>
        <w:rPr>
          <w:color w:val="1F3864"/>
          <w:sz w:val="28"/>
          <w:szCs w:val="28"/>
        </w:rPr>
      </w:pPr>
      <w:r w:rsidRPr="00CB09B4">
        <w:rPr>
          <w:caps w:val="0"/>
          <w:color w:val="1F3864"/>
          <w:sz w:val="28"/>
          <w:szCs w:val="28"/>
        </w:rPr>
        <w:t xml:space="preserve">DÍA 3 </w:t>
      </w:r>
      <w:r w:rsidRPr="00CB09B4">
        <w:rPr>
          <w:caps w:val="0"/>
          <w:color w:val="1F3864"/>
          <w:sz w:val="28"/>
          <w:szCs w:val="28"/>
        </w:rPr>
        <w:tab/>
      </w:r>
      <w:r w:rsidRPr="00CB09B4">
        <w:rPr>
          <w:caps w:val="0"/>
          <w:color w:val="1F3864"/>
          <w:sz w:val="28"/>
          <w:szCs w:val="28"/>
        </w:rPr>
        <w:tab/>
        <w:t>MONTES ABERDARE – LAGO NAKURU</w:t>
      </w:r>
    </w:p>
    <w:p w14:paraId="76F2525C" w14:textId="07CC5E11" w:rsidR="00CB09B4" w:rsidRDefault="008B0906" w:rsidP="00F20D3E">
      <w:pPr>
        <w:pStyle w:val="itinerario"/>
      </w:pPr>
      <w:r>
        <w:t xml:space="preserve">Desayuno en el lodge. Salida </w:t>
      </w:r>
      <w:r w:rsidR="00F20D3E">
        <w:t xml:space="preserve">hacia el Parque Nacional del Lago Nakuru para </w:t>
      </w:r>
      <w:r w:rsidR="00F20D3E" w:rsidRPr="00531938">
        <w:rPr>
          <w:b/>
          <w:bCs/>
          <w:color w:val="1F3864"/>
        </w:rPr>
        <w:t>almuerzo</w:t>
      </w:r>
      <w:r w:rsidR="00F20D3E">
        <w:t xml:space="preserve"> en el Lodge. Safari por la tarde. </w:t>
      </w:r>
      <w:r w:rsidR="00F20D3E" w:rsidRPr="00531938">
        <w:rPr>
          <w:b/>
          <w:bCs/>
          <w:color w:val="1F3864"/>
        </w:rPr>
        <w:t>Cena</w:t>
      </w:r>
      <w:r w:rsidR="00F20D3E">
        <w:t xml:space="preserve"> y alojamiento en </w:t>
      </w:r>
      <w:r w:rsidR="00531938">
        <w:t>el lodge</w:t>
      </w:r>
      <w:r w:rsidR="00CB09B4">
        <w:t>.</w:t>
      </w:r>
    </w:p>
    <w:p w14:paraId="2B389E5C" w14:textId="28A2BFF9" w:rsidR="00F20D3E" w:rsidRPr="00CB09B4" w:rsidRDefault="00BD26D2" w:rsidP="00CB09B4">
      <w:pPr>
        <w:pStyle w:val="dias"/>
        <w:rPr>
          <w:color w:val="1F3864"/>
          <w:sz w:val="28"/>
          <w:szCs w:val="28"/>
        </w:rPr>
      </w:pPr>
      <w:r w:rsidRPr="00CB09B4">
        <w:rPr>
          <w:caps w:val="0"/>
          <w:color w:val="1F3864"/>
          <w:sz w:val="28"/>
          <w:szCs w:val="28"/>
        </w:rPr>
        <w:t xml:space="preserve">DÍA 4 </w:t>
      </w:r>
      <w:r w:rsidRPr="00CB09B4">
        <w:rPr>
          <w:caps w:val="0"/>
          <w:color w:val="1F3864"/>
          <w:sz w:val="28"/>
          <w:szCs w:val="28"/>
        </w:rPr>
        <w:tab/>
      </w:r>
      <w:r w:rsidRPr="00CB09B4">
        <w:rPr>
          <w:caps w:val="0"/>
          <w:color w:val="1F3864"/>
          <w:sz w:val="28"/>
          <w:szCs w:val="28"/>
        </w:rPr>
        <w:tab/>
        <w:t xml:space="preserve">LAGO NAKURU – MAASAI MARA  </w:t>
      </w:r>
    </w:p>
    <w:p w14:paraId="03B6DF14" w14:textId="77777777" w:rsidR="00CB09B4" w:rsidRDefault="00F20D3E" w:rsidP="00F20D3E">
      <w:pPr>
        <w:pStyle w:val="itinerario"/>
      </w:pPr>
      <w:r>
        <w:t xml:space="preserve">Desayuno.  Salida a la Reserva Nacional de Maasai Mara, vía Narok, para llegar a </w:t>
      </w:r>
      <w:r w:rsidRPr="00531938">
        <w:rPr>
          <w:b/>
          <w:bCs/>
          <w:color w:val="1F3864"/>
        </w:rPr>
        <w:t>almorzar</w:t>
      </w:r>
      <w:r>
        <w:t xml:space="preserve">. Safari por la tarde. </w:t>
      </w:r>
      <w:r w:rsidRPr="00531938">
        <w:rPr>
          <w:b/>
          <w:bCs/>
          <w:color w:val="1F3864"/>
        </w:rPr>
        <w:t>Cena</w:t>
      </w:r>
      <w:r>
        <w:t xml:space="preserve"> y alojamiento en </w:t>
      </w:r>
      <w:r w:rsidR="00CB09B4">
        <w:t xml:space="preserve">el lodge. </w:t>
      </w:r>
    </w:p>
    <w:p w14:paraId="028F495E" w14:textId="6A443742" w:rsidR="00F20D3E" w:rsidRPr="00CB09B4" w:rsidRDefault="00BD26D2" w:rsidP="00CB09B4">
      <w:pPr>
        <w:pStyle w:val="dias"/>
        <w:rPr>
          <w:color w:val="1F3864"/>
          <w:sz w:val="28"/>
          <w:szCs w:val="28"/>
        </w:rPr>
      </w:pPr>
      <w:r w:rsidRPr="00CB09B4">
        <w:rPr>
          <w:caps w:val="0"/>
          <w:color w:val="1F3864"/>
          <w:sz w:val="28"/>
          <w:szCs w:val="28"/>
        </w:rPr>
        <w:t xml:space="preserve">DÍA 5 </w:t>
      </w:r>
      <w:r w:rsidRPr="00CB09B4">
        <w:rPr>
          <w:caps w:val="0"/>
          <w:color w:val="1F3864"/>
          <w:sz w:val="28"/>
          <w:szCs w:val="28"/>
        </w:rPr>
        <w:tab/>
      </w:r>
      <w:r w:rsidRPr="00CB09B4">
        <w:rPr>
          <w:caps w:val="0"/>
          <w:color w:val="1F3864"/>
          <w:sz w:val="28"/>
          <w:szCs w:val="28"/>
        </w:rPr>
        <w:tab/>
        <w:t>MAASAI MARA</w:t>
      </w:r>
    </w:p>
    <w:p w14:paraId="727168DE" w14:textId="554A5053" w:rsidR="00CB09B4" w:rsidRDefault="00CB09B4" w:rsidP="00F20D3E">
      <w:pPr>
        <w:pStyle w:val="itinerario"/>
      </w:pPr>
      <w:r w:rsidRPr="00531938">
        <w:rPr>
          <w:b/>
          <w:bCs/>
          <w:color w:val="1F3864"/>
        </w:rPr>
        <w:t>Pensión completa</w:t>
      </w:r>
      <w:r w:rsidRPr="00531938">
        <w:rPr>
          <w:color w:val="1F3864"/>
        </w:rPr>
        <w:t xml:space="preserve"> </w:t>
      </w:r>
      <w:r>
        <w:t>en el lodge.</w:t>
      </w:r>
      <w:r w:rsidR="00531938">
        <w:t xml:space="preserve"> </w:t>
      </w:r>
      <w:r w:rsidR="00F20D3E">
        <w:t xml:space="preserve">Salida de safari, una por la mañana y otra por la tarde, por la reserva. </w:t>
      </w:r>
      <w:r>
        <w:t>Alojamiento en el lodge.</w:t>
      </w:r>
    </w:p>
    <w:p w14:paraId="2D4102A6" w14:textId="3E29E17F" w:rsidR="00F20D3E" w:rsidRPr="00CB09B4" w:rsidRDefault="00BD26D2" w:rsidP="00CB09B4">
      <w:pPr>
        <w:pStyle w:val="dias"/>
        <w:rPr>
          <w:color w:val="1F3864"/>
          <w:sz w:val="28"/>
          <w:szCs w:val="28"/>
        </w:rPr>
      </w:pPr>
      <w:r w:rsidRPr="00CB09B4">
        <w:rPr>
          <w:caps w:val="0"/>
          <w:color w:val="1F3864"/>
          <w:sz w:val="28"/>
          <w:szCs w:val="28"/>
        </w:rPr>
        <w:t>DÍA 6</w:t>
      </w:r>
      <w:r w:rsidRPr="00CB09B4">
        <w:rPr>
          <w:caps w:val="0"/>
          <w:color w:val="1F3864"/>
          <w:sz w:val="28"/>
          <w:szCs w:val="28"/>
        </w:rPr>
        <w:tab/>
      </w:r>
      <w:r w:rsidRPr="00CB09B4">
        <w:rPr>
          <w:caps w:val="0"/>
          <w:color w:val="1F3864"/>
          <w:sz w:val="28"/>
          <w:szCs w:val="28"/>
        </w:rPr>
        <w:tab/>
        <w:t xml:space="preserve">MAASAI MARA – NAIROBI </w:t>
      </w:r>
      <w:r>
        <w:rPr>
          <w:caps w:val="0"/>
          <w:color w:val="1F3864"/>
          <w:sz w:val="28"/>
          <w:szCs w:val="28"/>
        </w:rPr>
        <w:t>–</w:t>
      </w:r>
      <w:r w:rsidRPr="00CB09B4">
        <w:rPr>
          <w:caps w:val="0"/>
          <w:color w:val="1F3864"/>
          <w:sz w:val="28"/>
          <w:szCs w:val="28"/>
        </w:rPr>
        <w:t xml:space="preserve"> TRASLADO AEROPUERTO</w:t>
      </w:r>
    </w:p>
    <w:p w14:paraId="092BA23D" w14:textId="12D70EB5" w:rsidR="00F20D3E" w:rsidRDefault="00F20D3E" w:rsidP="00F20D3E">
      <w:pPr>
        <w:pStyle w:val="itinerario"/>
      </w:pPr>
      <w:r>
        <w:t>Después del desayuno</w:t>
      </w:r>
      <w:r w:rsidR="00CB09B4">
        <w:t>,</w:t>
      </w:r>
      <w:r>
        <w:t xml:space="preserve"> salida hacia Nairobi. Llegada alrededor de mediodía al hotel (</w:t>
      </w:r>
      <w:r w:rsidRPr="00CB09B4">
        <w:rPr>
          <w:b/>
          <w:bCs/>
          <w:color w:val="1F3864"/>
        </w:rPr>
        <w:t>uso de habitación no incluido</w:t>
      </w:r>
      <w:r>
        <w:t xml:space="preserve">). A la hora prevista, traslado al aeropuerto para </w:t>
      </w:r>
      <w:r w:rsidR="00CB09B4">
        <w:t xml:space="preserve">tomar </w:t>
      </w:r>
      <w:r>
        <w:t xml:space="preserve">el vuelo </w:t>
      </w:r>
      <w:r w:rsidR="00CB09B4">
        <w:t>de salida.</w:t>
      </w:r>
    </w:p>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4EDAB106" w14:textId="4E9F8CF7" w:rsidR="00321152" w:rsidRDefault="00321152" w:rsidP="00DE33BC">
      <w:pPr>
        <w:pStyle w:val="itinerario"/>
      </w:pPr>
    </w:p>
    <w:p w14:paraId="44C4E603" w14:textId="77777777" w:rsidR="00661287" w:rsidRDefault="00661287" w:rsidP="00E8569C">
      <w:pPr>
        <w:pStyle w:val="dias"/>
        <w:rPr>
          <w:caps w:val="0"/>
          <w:color w:val="1F3864"/>
          <w:sz w:val="28"/>
          <w:szCs w:val="28"/>
        </w:rPr>
      </w:pPr>
    </w:p>
    <w:p w14:paraId="60B636FB" w14:textId="77777777" w:rsidR="00661287" w:rsidRDefault="00661287" w:rsidP="00E8569C">
      <w:pPr>
        <w:pStyle w:val="dias"/>
        <w:rPr>
          <w:caps w:val="0"/>
          <w:color w:val="1F3864"/>
          <w:sz w:val="28"/>
          <w:szCs w:val="28"/>
        </w:rPr>
      </w:pPr>
    </w:p>
    <w:p w14:paraId="3D59868B" w14:textId="77777777" w:rsidR="00661287" w:rsidRDefault="00661287" w:rsidP="00E8569C">
      <w:pPr>
        <w:pStyle w:val="dias"/>
        <w:rPr>
          <w:caps w:val="0"/>
          <w:color w:val="1F3864"/>
          <w:sz w:val="28"/>
          <w:szCs w:val="28"/>
        </w:rPr>
      </w:pPr>
    </w:p>
    <w:p w14:paraId="348A3398" w14:textId="77777777" w:rsidR="00661287" w:rsidRDefault="00661287" w:rsidP="00E8569C">
      <w:pPr>
        <w:pStyle w:val="dias"/>
        <w:rPr>
          <w:caps w:val="0"/>
          <w:color w:val="1F3864"/>
          <w:sz w:val="28"/>
          <w:szCs w:val="28"/>
        </w:rPr>
      </w:pPr>
    </w:p>
    <w:p w14:paraId="159F7E2B" w14:textId="77777777" w:rsidR="00661287" w:rsidRDefault="00661287" w:rsidP="00E8569C">
      <w:pPr>
        <w:pStyle w:val="dias"/>
        <w:rPr>
          <w:caps w:val="0"/>
          <w:color w:val="1F3864"/>
          <w:sz w:val="28"/>
          <w:szCs w:val="28"/>
        </w:rPr>
      </w:pPr>
    </w:p>
    <w:p w14:paraId="05C883FD" w14:textId="77777777" w:rsidR="00661287" w:rsidRDefault="00661287" w:rsidP="00E8569C">
      <w:pPr>
        <w:pStyle w:val="dias"/>
        <w:rPr>
          <w:caps w:val="0"/>
          <w:color w:val="1F3864"/>
          <w:sz w:val="28"/>
          <w:szCs w:val="28"/>
        </w:rPr>
      </w:pPr>
    </w:p>
    <w:p w14:paraId="21199372" w14:textId="22B7F1EB" w:rsidR="00E8569C" w:rsidRDefault="00E8569C" w:rsidP="00E8569C">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6D3A3150" w14:textId="4D2D19C6" w:rsidR="00E8569C" w:rsidRDefault="00E8569C" w:rsidP="00E8569C">
      <w:pPr>
        <w:pStyle w:val="itinerario"/>
        <w:rPr>
          <w:bCs/>
        </w:rPr>
      </w:pPr>
      <w:r w:rsidRPr="003F40D8">
        <w:rPr>
          <w:bCs/>
        </w:rPr>
        <w:t xml:space="preserve">Vigencia: </w:t>
      </w:r>
      <w:r w:rsidR="00661287">
        <w:rPr>
          <w:bCs/>
        </w:rPr>
        <w:t>diciembre 17</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830"/>
        <w:gridCol w:w="1842"/>
        <w:gridCol w:w="1843"/>
        <w:gridCol w:w="1843"/>
        <w:gridCol w:w="1843"/>
      </w:tblGrid>
      <w:tr w:rsidR="0041612E" w:rsidRPr="00D45F5D" w14:paraId="35CA0A28" w14:textId="77777777" w:rsidTr="001312C1">
        <w:tc>
          <w:tcPr>
            <w:tcW w:w="10201" w:type="dxa"/>
            <w:gridSpan w:val="5"/>
            <w:tcBorders>
              <w:bottom w:val="single" w:sz="4" w:space="0" w:color="auto"/>
            </w:tcBorders>
            <w:shd w:val="clear" w:color="auto" w:fill="1F3864"/>
            <w:vAlign w:val="center"/>
          </w:tcPr>
          <w:p w14:paraId="633CFD30" w14:textId="4C39E21B" w:rsidR="0041612E" w:rsidRDefault="00777AC1" w:rsidP="00E66252">
            <w:pPr>
              <w:jc w:val="center"/>
              <w:rPr>
                <w:b/>
                <w:color w:val="FFFFFF" w:themeColor="background1"/>
                <w:sz w:val="28"/>
                <w:szCs w:val="28"/>
              </w:rPr>
            </w:pPr>
            <w:r>
              <w:rPr>
                <w:b/>
                <w:color w:val="FFFFFF" w:themeColor="background1"/>
                <w:sz w:val="28"/>
                <w:szCs w:val="28"/>
              </w:rPr>
              <w:t>C</w:t>
            </w:r>
            <w:r w:rsidR="009128E6">
              <w:rPr>
                <w:b/>
                <w:color w:val="FFFFFF" w:themeColor="background1"/>
                <w:sz w:val="28"/>
                <w:szCs w:val="28"/>
              </w:rPr>
              <w:t>lásico</w:t>
            </w:r>
          </w:p>
        </w:tc>
      </w:tr>
      <w:tr w:rsidR="00E8569C" w:rsidRPr="00D45F5D" w14:paraId="13530B47" w14:textId="77777777" w:rsidTr="0041612E">
        <w:tc>
          <w:tcPr>
            <w:tcW w:w="2830" w:type="dxa"/>
            <w:tcBorders>
              <w:bottom w:val="single" w:sz="4" w:space="0" w:color="auto"/>
            </w:tcBorders>
            <w:shd w:val="clear" w:color="auto" w:fill="1F3864"/>
            <w:vAlign w:val="center"/>
          </w:tcPr>
          <w:p w14:paraId="55531EDA" w14:textId="170A9C7E" w:rsidR="00E8569C" w:rsidRPr="00D45F5D" w:rsidRDefault="00661287" w:rsidP="00E66252">
            <w:pPr>
              <w:jc w:val="center"/>
              <w:rPr>
                <w:b/>
                <w:color w:val="FFFFFF" w:themeColor="background1"/>
                <w:sz w:val="28"/>
                <w:szCs w:val="28"/>
              </w:rPr>
            </w:pPr>
            <w:r>
              <w:rPr>
                <w:b/>
                <w:color w:val="FFFFFF" w:themeColor="background1"/>
                <w:sz w:val="28"/>
                <w:szCs w:val="28"/>
              </w:rPr>
              <w:t>Fechas</w:t>
            </w:r>
          </w:p>
        </w:tc>
        <w:tc>
          <w:tcPr>
            <w:tcW w:w="1842"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43"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43"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43"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41612E" w:rsidRPr="00D45F5D" w14:paraId="57BF2757" w14:textId="77777777" w:rsidTr="0041612E">
        <w:tc>
          <w:tcPr>
            <w:tcW w:w="2830" w:type="dxa"/>
            <w:tcBorders>
              <w:bottom w:val="single" w:sz="4" w:space="0" w:color="auto"/>
            </w:tcBorders>
            <w:shd w:val="clear" w:color="auto" w:fill="auto"/>
          </w:tcPr>
          <w:p w14:paraId="73E45DE9" w14:textId="1617231D" w:rsidR="0041612E" w:rsidRPr="00D45F5D" w:rsidRDefault="0041612E" w:rsidP="0041612E">
            <w:pPr>
              <w:jc w:val="center"/>
              <w:rPr>
                <w:rFonts w:cs="Calibri"/>
                <w:bCs/>
                <w:szCs w:val="22"/>
              </w:rPr>
            </w:pPr>
            <w:r>
              <w:t>Hast</w:t>
            </w:r>
            <w:r w:rsidRPr="000D6878">
              <w:t>a octubre 28</w:t>
            </w:r>
          </w:p>
        </w:tc>
        <w:tc>
          <w:tcPr>
            <w:tcW w:w="1842" w:type="dxa"/>
            <w:tcBorders>
              <w:bottom w:val="single" w:sz="4" w:space="0" w:color="auto"/>
            </w:tcBorders>
            <w:shd w:val="clear" w:color="auto" w:fill="auto"/>
          </w:tcPr>
          <w:p w14:paraId="1AF3998D" w14:textId="55276DF7" w:rsidR="0041612E" w:rsidRPr="00D45F5D" w:rsidRDefault="0041612E" w:rsidP="0041612E">
            <w:pPr>
              <w:jc w:val="center"/>
              <w:rPr>
                <w:rFonts w:cs="Calibri"/>
                <w:szCs w:val="22"/>
              </w:rPr>
            </w:pPr>
            <w:r w:rsidRPr="00195440">
              <w:t xml:space="preserve"> 2.430 </w:t>
            </w:r>
          </w:p>
        </w:tc>
        <w:tc>
          <w:tcPr>
            <w:tcW w:w="1843" w:type="dxa"/>
            <w:tcBorders>
              <w:bottom w:val="single" w:sz="4" w:space="0" w:color="auto"/>
            </w:tcBorders>
            <w:shd w:val="clear" w:color="auto" w:fill="auto"/>
          </w:tcPr>
          <w:p w14:paraId="0E566AE7" w14:textId="31838249" w:rsidR="0041612E" w:rsidRPr="00D45F5D" w:rsidRDefault="0041612E" w:rsidP="0041612E">
            <w:pPr>
              <w:jc w:val="center"/>
            </w:pPr>
            <w:r w:rsidRPr="00195440">
              <w:t xml:space="preserve"> 2.430 </w:t>
            </w:r>
          </w:p>
        </w:tc>
        <w:tc>
          <w:tcPr>
            <w:tcW w:w="1843" w:type="dxa"/>
            <w:tcBorders>
              <w:bottom w:val="single" w:sz="4" w:space="0" w:color="auto"/>
            </w:tcBorders>
            <w:shd w:val="clear" w:color="auto" w:fill="auto"/>
          </w:tcPr>
          <w:p w14:paraId="244FC7A2" w14:textId="36E55532" w:rsidR="0041612E" w:rsidRPr="00D45F5D" w:rsidRDefault="0041612E" w:rsidP="0041612E">
            <w:pPr>
              <w:jc w:val="center"/>
            </w:pPr>
            <w:r w:rsidRPr="00A840C5">
              <w:t xml:space="preserve"> 3.027 </w:t>
            </w:r>
          </w:p>
        </w:tc>
        <w:tc>
          <w:tcPr>
            <w:tcW w:w="1843" w:type="dxa"/>
            <w:tcBorders>
              <w:bottom w:val="single" w:sz="4" w:space="0" w:color="auto"/>
            </w:tcBorders>
            <w:shd w:val="clear" w:color="auto" w:fill="auto"/>
          </w:tcPr>
          <w:p w14:paraId="23AA4FAB" w14:textId="17021E42" w:rsidR="0041612E" w:rsidRPr="00D45F5D" w:rsidRDefault="0041612E" w:rsidP="0041612E">
            <w:pPr>
              <w:jc w:val="center"/>
              <w:rPr>
                <w:rFonts w:cs="Calibri"/>
                <w:szCs w:val="22"/>
              </w:rPr>
            </w:pPr>
            <w:r w:rsidRPr="00A840C5">
              <w:t xml:space="preserve"> 1.073 </w:t>
            </w:r>
          </w:p>
        </w:tc>
      </w:tr>
      <w:tr w:rsidR="0041612E" w:rsidRPr="00D45F5D" w14:paraId="66C000AF" w14:textId="77777777" w:rsidTr="0041612E">
        <w:tc>
          <w:tcPr>
            <w:tcW w:w="2830" w:type="dxa"/>
            <w:shd w:val="pct20" w:color="auto" w:fill="auto"/>
          </w:tcPr>
          <w:p w14:paraId="5B5514BD" w14:textId="3A3EAC85" w:rsidR="0041612E" w:rsidRPr="00D45F5D" w:rsidRDefault="0041612E" w:rsidP="0041612E">
            <w:pPr>
              <w:jc w:val="center"/>
              <w:rPr>
                <w:rFonts w:cs="Calibri"/>
                <w:bCs/>
                <w:szCs w:val="22"/>
              </w:rPr>
            </w:pPr>
            <w:r w:rsidRPr="000D6878">
              <w:t>Octubre 29 a diciembre 17</w:t>
            </w:r>
          </w:p>
        </w:tc>
        <w:tc>
          <w:tcPr>
            <w:tcW w:w="1842" w:type="dxa"/>
            <w:shd w:val="pct20" w:color="auto" w:fill="auto"/>
          </w:tcPr>
          <w:p w14:paraId="6A097238" w14:textId="64B29178" w:rsidR="0041612E" w:rsidRPr="00D45F5D" w:rsidRDefault="0041612E" w:rsidP="0041612E">
            <w:pPr>
              <w:jc w:val="center"/>
              <w:rPr>
                <w:rFonts w:cs="Calibri"/>
                <w:szCs w:val="22"/>
              </w:rPr>
            </w:pPr>
            <w:r w:rsidRPr="00195440">
              <w:t xml:space="preserve"> 2.177 </w:t>
            </w:r>
          </w:p>
        </w:tc>
        <w:tc>
          <w:tcPr>
            <w:tcW w:w="1843" w:type="dxa"/>
            <w:shd w:val="pct20" w:color="auto" w:fill="auto"/>
          </w:tcPr>
          <w:p w14:paraId="076FCD33" w14:textId="1D29EE42" w:rsidR="0041612E" w:rsidRPr="00D45F5D" w:rsidRDefault="0041612E" w:rsidP="0041612E">
            <w:pPr>
              <w:jc w:val="center"/>
            </w:pPr>
            <w:r w:rsidRPr="00195440">
              <w:t xml:space="preserve"> 2.177 </w:t>
            </w:r>
          </w:p>
        </w:tc>
        <w:tc>
          <w:tcPr>
            <w:tcW w:w="1843" w:type="dxa"/>
            <w:shd w:val="pct20" w:color="auto" w:fill="auto"/>
          </w:tcPr>
          <w:p w14:paraId="671FE4DB" w14:textId="474F7B34" w:rsidR="0041612E" w:rsidRPr="00D45F5D" w:rsidRDefault="0041612E" w:rsidP="0041612E">
            <w:pPr>
              <w:jc w:val="center"/>
            </w:pPr>
            <w:r w:rsidRPr="00A840C5">
              <w:t xml:space="preserve"> 2.612 </w:t>
            </w:r>
          </w:p>
        </w:tc>
        <w:tc>
          <w:tcPr>
            <w:tcW w:w="1843" w:type="dxa"/>
            <w:shd w:val="pct20" w:color="auto" w:fill="auto"/>
          </w:tcPr>
          <w:p w14:paraId="4D9BA2C3" w14:textId="4F3660B1" w:rsidR="0041612E" w:rsidRPr="00D45F5D" w:rsidRDefault="0041612E" w:rsidP="0041612E">
            <w:pPr>
              <w:jc w:val="center"/>
              <w:rPr>
                <w:rFonts w:cs="Calibri"/>
                <w:szCs w:val="22"/>
              </w:rPr>
            </w:pPr>
            <w:r w:rsidRPr="00A840C5">
              <w:t xml:space="preserve"> 947 </w:t>
            </w:r>
          </w:p>
        </w:tc>
      </w:tr>
    </w:tbl>
    <w:p w14:paraId="6CD4C019" w14:textId="2A940E33" w:rsidR="00DE33BC" w:rsidRDefault="00DE33BC" w:rsidP="00DE33BC">
      <w:pPr>
        <w:pStyle w:val="itinerario"/>
      </w:pPr>
    </w:p>
    <w:tbl>
      <w:tblPr>
        <w:tblStyle w:val="Tablaconcuadrcula"/>
        <w:tblW w:w="10201" w:type="dxa"/>
        <w:tblLayout w:type="fixed"/>
        <w:tblLook w:val="04A0" w:firstRow="1" w:lastRow="0" w:firstColumn="1" w:lastColumn="0" w:noHBand="0" w:noVBand="1"/>
      </w:tblPr>
      <w:tblGrid>
        <w:gridCol w:w="2830"/>
        <w:gridCol w:w="1842"/>
        <w:gridCol w:w="1843"/>
        <w:gridCol w:w="1843"/>
        <w:gridCol w:w="1843"/>
      </w:tblGrid>
      <w:tr w:rsidR="0041612E" w:rsidRPr="00D45F5D" w14:paraId="33A576FF" w14:textId="77777777" w:rsidTr="0047578C">
        <w:tc>
          <w:tcPr>
            <w:tcW w:w="10201" w:type="dxa"/>
            <w:gridSpan w:val="5"/>
            <w:tcBorders>
              <w:bottom w:val="single" w:sz="4" w:space="0" w:color="auto"/>
            </w:tcBorders>
            <w:shd w:val="clear" w:color="auto" w:fill="1F3864"/>
            <w:vAlign w:val="center"/>
          </w:tcPr>
          <w:p w14:paraId="211166E7" w14:textId="2465828F" w:rsidR="0041612E" w:rsidRDefault="0041612E" w:rsidP="0017132F">
            <w:pPr>
              <w:jc w:val="center"/>
              <w:rPr>
                <w:b/>
                <w:color w:val="FFFFFF" w:themeColor="background1"/>
                <w:sz w:val="28"/>
                <w:szCs w:val="28"/>
              </w:rPr>
            </w:pPr>
            <w:r>
              <w:rPr>
                <w:b/>
                <w:color w:val="FFFFFF" w:themeColor="background1"/>
                <w:sz w:val="28"/>
                <w:szCs w:val="28"/>
              </w:rPr>
              <w:t>S</w:t>
            </w:r>
            <w:r w:rsidR="009128E6">
              <w:rPr>
                <w:b/>
                <w:color w:val="FFFFFF" w:themeColor="background1"/>
                <w:sz w:val="28"/>
                <w:szCs w:val="28"/>
              </w:rPr>
              <w:t>uperior</w:t>
            </w:r>
          </w:p>
        </w:tc>
      </w:tr>
      <w:tr w:rsidR="00262391" w:rsidRPr="00D45F5D" w14:paraId="50F91831" w14:textId="77777777" w:rsidTr="0041612E">
        <w:tc>
          <w:tcPr>
            <w:tcW w:w="2830" w:type="dxa"/>
            <w:tcBorders>
              <w:bottom w:val="single" w:sz="4" w:space="0" w:color="auto"/>
            </w:tcBorders>
            <w:shd w:val="clear" w:color="auto" w:fill="1F3864"/>
            <w:vAlign w:val="center"/>
          </w:tcPr>
          <w:p w14:paraId="26DA949C" w14:textId="162FDCC5" w:rsidR="00262391" w:rsidRPr="00D45F5D" w:rsidRDefault="00661287" w:rsidP="0017132F">
            <w:pPr>
              <w:jc w:val="center"/>
              <w:rPr>
                <w:b/>
                <w:color w:val="FFFFFF" w:themeColor="background1"/>
                <w:sz w:val="28"/>
                <w:szCs w:val="28"/>
              </w:rPr>
            </w:pPr>
            <w:r>
              <w:rPr>
                <w:b/>
                <w:color w:val="FFFFFF" w:themeColor="background1"/>
                <w:sz w:val="28"/>
                <w:szCs w:val="28"/>
              </w:rPr>
              <w:t>Fechas</w:t>
            </w:r>
          </w:p>
        </w:tc>
        <w:tc>
          <w:tcPr>
            <w:tcW w:w="1842" w:type="dxa"/>
            <w:tcBorders>
              <w:bottom w:val="single" w:sz="4" w:space="0" w:color="auto"/>
            </w:tcBorders>
            <w:shd w:val="clear" w:color="auto" w:fill="1F3864"/>
            <w:vAlign w:val="center"/>
          </w:tcPr>
          <w:p w14:paraId="2A83DEBE"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Doble</w:t>
            </w:r>
          </w:p>
        </w:tc>
        <w:tc>
          <w:tcPr>
            <w:tcW w:w="1843" w:type="dxa"/>
            <w:tcBorders>
              <w:bottom w:val="single" w:sz="4" w:space="0" w:color="auto"/>
            </w:tcBorders>
            <w:shd w:val="clear" w:color="auto" w:fill="1F3864"/>
            <w:vAlign w:val="center"/>
          </w:tcPr>
          <w:p w14:paraId="2004F019"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Triple</w:t>
            </w:r>
          </w:p>
        </w:tc>
        <w:tc>
          <w:tcPr>
            <w:tcW w:w="1843" w:type="dxa"/>
            <w:tcBorders>
              <w:bottom w:val="single" w:sz="4" w:space="0" w:color="auto"/>
            </w:tcBorders>
            <w:shd w:val="clear" w:color="auto" w:fill="1F3864"/>
            <w:vAlign w:val="center"/>
          </w:tcPr>
          <w:p w14:paraId="787BB716"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Sencilla</w:t>
            </w:r>
          </w:p>
        </w:tc>
        <w:tc>
          <w:tcPr>
            <w:tcW w:w="1843" w:type="dxa"/>
            <w:tcBorders>
              <w:bottom w:val="single" w:sz="4" w:space="0" w:color="auto"/>
            </w:tcBorders>
            <w:shd w:val="clear" w:color="auto" w:fill="1F3864"/>
            <w:vAlign w:val="center"/>
          </w:tcPr>
          <w:p w14:paraId="3D2BB630" w14:textId="77777777" w:rsidR="00262391" w:rsidRPr="00D45F5D" w:rsidRDefault="00262391" w:rsidP="0017132F">
            <w:pPr>
              <w:jc w:val="center"/>
              <w:rPr>
                <w:b/>
                <w:color w:val="FFFFFF" w:themeColor="background1"/>
                <w:sz w:val="28"/>
                <w:szCs w:val="28"/>
              </w:rPr>
            </w:pPr>
            <w:r>
              <w:rPr>
                <w:b/>
                <w:color w:val="FFFFFF" w:themeColor="background1"/>
                <w:sz w:val="28"/>
                <w:szCs w:val="28"/>
              </w:rPr>
              <w:t>Niños</w:t>
            </w:r>
          </w:p>
        </w:tc>
      </w:tr>
      <w:tr w:rsidR="0041612E" w:rsidRPr="00D45F5D" w14:paraId="7065ED2A" w14:textId="77777777" w:rsidTr="0041612E">
        <w:tc>
          <w:tcPr>
            <w:tcW w:w="2830" w:type="dxa"/>
            <w:tcBorders>
              <w:bottom w:val="single" w:sz="4" w:space="0" w:color="auto"/>
            </w:tcBorders>
            <w:shd w:val="clear" w:color="auto" w:fill="auto"/>
          </w:tcPr>
          <w:p w14:paraId="7F21F7F3" w14:textId="5020D99C" w:rsidR="0041612E" w:rsidRPr="00D45F5D" w:rsidRDefault="0041612E" w:rsidP="0041612E">
            <w:pPr>
              <w:jc w:val="center"/>
              <w:rPr>
                <w:rFonts w:cs="Calibri"/>
                <w:bCs/>
                <w:szCs w:val="22"/>
              </w:rPr>
            </w:pPr>
            <w:r>
              <w:t>Hast</w:t>
            </w:r>
            <w:r w:rsidRPr="00AE0C30">
              <w:t>a septiembre 12</w:t>
            </w:r>
          </w:p>
        </w:tc>
        <w:tc>
          <w:tcPr>
            <w:tcW w:w="1842" w:type="dxa"/>
            <w:tcBorders>
              <w:bottom w:val="single" w:sz="4" w:space="0" w:color="auto"/>
            </w:tcBorders>
            <w:shd w:val="clear" w:color="auto" w:fill="auto"/>
          </w:tcPr>
          <w:p w14:paraId="5532118C" w14:textId="3B32BD64" w:rsidR="0041612E" w:rsidRPr="00D45F5D" w:rsidRDefault="0041612E" w:rsidP="0041612E">
            <w:pPr>
              <w:jc w:val="center"/>
              <w:rPr>
                <w:rFonts w:cs="Calibri"/>
                <w:szCs w:val="22"/>
              </w:rPr>
            </w:pPr>
            <w:r w:rsidRPr="00780DE5">
              <w:t xml:space="preserve"> 2.866 </w:t>
            </w:r>
          </w:p>
        </w:tc>
        <w:tc>
          <w:tcPr>
            <w:tcW w:w="1843" w:type="dxa"/>
            <w:tcBorders>
              <w:bottom w:val="single" w:sz="4" w:space="0" w:color="auto"/>
            </w:tcBorders>
            <w:shd w:val="clear" w:color="auto" w:fill="auto"/>
          </w:tcPr>
          <w:p w14:paraId="7CD813D4" w14:textId="16F9225A" w:rsidR="0041612E" w:rsidRPr="00D45F5D" w:rsidRDefault="0041612E" w:rsidP="0041612E">
            <w:pPr>
              <w:jc w:val="center"/>
            </w:pPr>
            <w:r w:rsidRPr="00780DE5">
              <w:t xml:space="preserve"> 2.866 </w:t>
            </w:r>
          </w:p>
        </w:tc>
        <w:tc>
          <w:tcPr>
            <w:tcW w:w="1843" w:type="dxa"/>
            <w:tcBorders>
              <w:bottom w:val="single" w:sz="4" w:space="0" w:color="auto"/>
            </w:tcBorders>
            <w:shd w:val="clear" w:color="auto" w:fill="auto"/>
          </w:tcPr>
          <w:p w14:paraId="087DA268" w14:textId="64671DF6" w:rsidR="0041612E" w:rsidRPr="00D45F5D" w:rsidRDefault="0041612E" w:rsidP="0041612E">
            <w:pPr>
              <w:jc w:val="center"/>
            </w:pPr>
            <w:r w:rsidRPr="005A4CFF">
              <w:t xml:space="preserve"> 3.652 </w:t>
            </w:r>
          </w:p>
        </w:tc>
        <w:tc>
          <w:tcPr>
            <w:tcW w:w="1843" w:type="dxa"/>
            <w:tcBorders>
              <w:bottom w:val="single" w:sz="4" w:space="0" w:color="auto"/>
            </w:tcBorders>
            <w:shd w:val="clear" w:color="auto" w:fill="auto"/>
          </w:tcPr>
          <w:p w14:paraId="56CC22F5" w14:textId="62F54094" w:rsidR="0041612E" w:rsidRPr="00D45F5D" w:rsidRDefault="0041612E" w:rsidP="0041612E">
            <w:pPr>
              <w:jc w:val="center"/>
              <w:rPr>
                <w:rFonts w:cs="Calibri"/>
                <w:szCs w:val="22"/>
              </w:rPr>
            </w:pPr>
            <w:r w:rsidRPr="005A4CFF">
              <w:t xml:space="preserve"> 1.291 </w:t>
            </w:r>
          </w:p>
        </w:tc>
      </w:tr>
      <w:tr w:rsidR="0041612E" w:rsidRPr="00D45F5D" w14:paraId="04F29380" w14:textId="77777777" w:rsidTr="0041612E">
        <w:tc>
          <w:tcPr>
            <w:tcW w:w="2830" w:type="dxa"/>
            <w:shd w:val="pct20" w:color="auto" w:fill="auto"/>
          </w:tcPr>
          <w:p w14:paraId="11484E22" w14:textId="62F18533" w:rsidR="0041612E" w:rsidRPr="00D45F5D" w:rsidRDefault="0041612E" w:rsidP="0041612E">
            <w:pPr>
              <w:jc w:val="center"/>
              <w:rPr>
                <w:rFonts w:cs="Calibri"/>
                <w:bCs/>
                <w:szCs w:val="22"/>
              </w:rPr>
            </w:pPr>
            <w:r w:rsidRPr="00AE0C30">
              <w:t>Septiembre 13 a octubre 28</w:t>
            </w:r>
          </w:p>
        </w:tc>
        <w:tc>
          <w:tcPr>
            <w:tcW w:w="1842" w:type="dxa"/>
            <w:shd w:val="pct20" w:color="auto" w:fill="auto"/>
          </w:tcPr>
          <w:p w14:paraId="1DEA3B28" w14:textId="24987308" w:rsidR="0041612E" w:rsidRPr="00D45F5D" w:rsidRDefault="0041612E" w:rsidP="0041612E">
            <w:pPr>
              <w:jc w:val="center"/>
              <w:rPr>
                <w:rFonts w:cs="Calibri"/>
                <w:szCs w:val="22"/>
              </w:rPr>
            </w:pPr>
            <w:r w:rsidRPr="00780DE5">
              <w:t xml:space="preserve"> 2.409 </w:t>
            </w:r>
          </w:p>
        </w:tc>
        <w:tc>
          <w:tcPr>
            <w:tcW w:w="1843" w:type="dxa"/>
            <w:shd w:val="pct20" w:color="auto" w:fill="auto"/>
          </w:tcPr>
          <w:p w14:paraId="3DEC27FA" w14:textId="6EA78E97" w:rsidR="0041612E" w:rsidRPr="00D45F5D" w:rsidRDefault="0041612E" w:rsidP="0041612E">
            <w:pPr>
              <w:jc w:val="center"/>
            </w:pPr>
            <w:r w:rsidRPr="00780DE5">
              <w:t xml:space="preserve"> 2.409 </w:t>
            </w:r>
          </w:p>
        </w:tc>
        <w:tc>
          <w:tcPr>
            <w:tcW w:w="1843" w:type="dxa"/>
            <w:shd w:val="pct20" w:color="auto" w:fill="auto"/>
          </w:tcPr>
          <w:p w14:paraId="27C66F5F" w14:textId="75BB6247" w:rsidR="0041612E" w:rsidRPr="00D45F5D" w:rsidRDefault="0041612E" w:rsidP="0041612E">
            <w:pPr>
              <w:jc w:val="center"/>
            </w:pPr>
            <w:r w:rsidRPr="005A4CFF">
              <w:t xml:space="preserve"> 2.897 </w:t>
            </w:r>
          </w:p>
        </w:tc>
        <w:tc>
          <w:tcPr>
            <w:tcW w:w="1843" w:type="dxa"/>
            <w:shd w:val="pct20" w:color="auto" w:fill="auto"/>
          </w:tcPr>
          <w:p w14:paraId="02AB6948" w14:textId="30B628F1" w:rsidR="0041612E" w:rsidRPr="00D45F5D" w:rsidRDefault="0041612E" w:rsidP="0041612E">
            <w:pPr>
              <w:jc w:val="center"/>
              <w:rPr>
                <w:rFonts w:cs="Calibri"/>
                <w:szCs w:val="22"/>
              </w:rPr>
            </w:pPr>
            <w:r w:rsidRPr="005A4CFF">
              <w:t xml:space="preserve"> 1.062 </w:t>
            </w:r>
          </w:p>
        </w:tc>
      </w:tr>
      <w:tr w:rsidR="0041612E" w:rsidRPr="00D45F5D" w14:paraId="64447826" w14:textId="77777777" w:rsidTr="0041612E">
        <w:tc>
          <w:tcPr>
            <w:tcW w:w="2830" w:type="dxa"/>
            <w:tcBorders>
              <w:bottom w:val="single" w:sz="4" w:space="0" w:color="auto"/>
            </w:tcBorders>
            <w:shd w:val="clear" w:color="auto" w:fill="auto"/>
          </w:tcPr>
          <w:p w14:paraId="69114CA6" w14:textId="668FE47E" w:rsidR="0041612E" w:rsidRPr="00D45F5D" w:rsidRDefault="0041612E" w:rsidP="0041612E">
            <w:pPr>
              <w:jc w:val="center"/>
              <w:rPr>
                <w:rFonts w:cs="Calibri"/>
                <w:bCs/>
                <w:szCs w:val="22"/>
              </w:rPr>
            </w:pPr>
            <w:r w:rsidRPr="00AE0C30">
              <w:t>Octubre 29 a diciembre 17</w:t>
            </w:r>
          </w:p>
        </w:tc>
        <w:tc>
          <w:tcPr>
            <w:tcW w:w="1842" w:type="dxa"/>
            <w:tcBorders>
              <w:bottom w:val="single" w:sz="4" w:space="0" w:color="auto"/>
            </w:tcBorders>
            <w:shd w:val="clear" w:color="auto" w:fill="auto"/>
          </w:tcPr>
          <w:p w14:paraId="57B66126" w14:textId="0781BB3F" w:rsidR="0041612E" w:rsidRPr="00D45F5D" w:rsidRDefault="0041612E" w:rsidP="0041612E">
            <w:pPr>
              <w:jc w:val="center"/>
              <w:rPr>
                <w:rFonts w:cs="Calibri"/>
                <w:szCs w:val="22"/>
              </w:rPr>
            </w:pPr>
            <w:r w:rsidRPr="00780DE5">
              <w:t xml:space="preserve"> 2.317 </w:t>
            </w:r>
          </w:p>
        </w:tc>
        <w:tc>
          <w:tcPr>
            <w:tcW w:w="1843" w:type="dxa"/>
            <w:tcBorders>
              <w:bottom w:val="single" w:sz="4" w:space="0" w:color="auto"/>
            </w:tcBorders>
            <w:shd w:val="clear" w:color="auto" w:fill="auto"/>
          </w:tcPr>
          <w:p w14:paraId="0AB9CC18" w14:textId="2D162407" w:rsidR="0041612E" w:rsidRPr="00D45F5D" w:rsidRDefault="0041612E" w:rsidP="0041612E">
            <w:pPr>
              <w:jc w:val="center"/>
            </w:pPr>
            <w:r w:rsidRPr="00780DE5">
              <w:t xml:space="preserve"> 2.317 </w:t>
            </w:r>
          </w:p>
        </w:tc>
        <w:tc>
          <w:tcPr>
            <w:tcW w:w="1843" w:type="dxa"/>
            <w:tcBorders>
              <w:bottom w:val="single" w:sz="4" w:space="0" w:color="auto"/>
            </w:tcBorders>
            <w:shd w:val="clear" w:color="auto" w:fill="auto"/>
          </w:tcPr>
          <w:p w14:paraId="14D76DAB" w14:textId="574D75CC" w:rsidR="0041612E" w:rsidRPr="00D45F5D" w:rsidRDefault="0041612E" w:rsidP="0041612E">
            <w:pPr>
              <w:jc w:val="center"/>
            </w:pPr>
            <w:r w:rsidRPr="005A4CFF">
              <w:t xml:space="preserve"> 2.618 </w:t>
            </w:r>
          </w:p>
        </w:tc>
        <w:tc>
          <w:tcPr>
            <w:tcW w:w="1843" w:type="dxa"/>
            <w:tcBorders>
              <w:bottom w:val="single" w:sz="4" w:space="0" w:color="auto"/>
            </w:tcBorders>
            <w:shd w:val="clear" w:color="auto" w:fill="auto"/>
          </w:tcPr>
          <w:p w14:paraId="2796EE66" w14:textId="51AD018E" w:rsidR="0041612E" w:rsidRPr="00D45F5D" w:rsidRDefault="0041612E" w:rsidP="0041612E">
            <w:pPr>
              <w:jc w:val="center"/>
              <w:rPr>
                <w:rFonts w:cs="Calibri"/>
                <w:szCs w:val="22"/>
              </w:rPr>
            </w:pPr>
            <w:r w:rsidRPr="005A4CFF">
              <w:t xml:space="preserve"> 1.017 </w:t>
            </w:r>
          </w:p>
        </w:tc>
      </w:tr>
    </w:tbl>
    <w:p w14:paraId="21DB142D" w14:textId="77777777" w:rsidR="00262391" w:rsidRDefault="00262391" w:rsidP="00DE33BC">
      <w:pPr>
        <w:pStyle w:val="itinerario"/>
      </w:pPr>
    </w:p>
    <w:p w14:paraId="236043F5" w14:textId="691BDC06"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608E24C6" w14:textId="1A9DDB90" w:rsidR="007F04A3" w:rsidRDefault="007F04A3" w:rsidP="00BB30D3">
      <w:pPr>
        <w:pStyle w:val="vinetas"/>
      </w:pPr>
      <w:r w:rsidRPr="00B15598">
        <w:t>Aplican gastos de cancelación según condiciones generales sin excepción.</w:t>
      </w:r>
    </w:p>
    <w:p w14:paraId="34FCDAAF" w14:textId="27F6B603" w:rsidR="00224720" w:rsidRDefault="00224720" w:rsidP="00224720">
      <w:pPr>
        <w:pStyle w:val="vinetas"/>
        <w:jc w:val="both"/>
      </w:pPr>
      <w:r w:rsidRPr="00224720">
        <w:t xml:space="preserve">En </w:t>
      </w:r>
      <w:r>
        <w:t>los</w:t>
      </w:r>
      <w:r w:rsidRPr="00224720">
        <w:t xml:space="preserve"> safaris por los Parques Nacionales y Reservas, </w:t>
      </w:r>
      <w:r>
        <w:t>se realizan</w:t>
      </w:r>
      <w:r w:rsidRPr="00224720">
        <w:t xml:space="preserve"> tantos safaris como </w:t>
      </w:r>
      <w:r>
        <w:t>lo</w:t>
      </w:r>
      <w:r w:rsidRPr="00224720">
        <w:t xml:space="preserve"> permiten las horas de luz para conseguir el máximo aprovechamiento de la visita a esta reserva. El safari en cada parada nocturna / parque está indicado en cada itinerario. En los días donde los clientes tienen un día completo en el parque, </w:t>
      </w:r>
      <w:r>
        <w:t xml:space="preserve">se ofrecen </w:t>
      </w:r>
      <w:r w:rsidRPr="00224720">
        <w:t>dos safaris: safari al amanecer de 06.30</w:t>
      </w:r>
      <w:r>
        <w:t xml:space="preserve"> horas</w:t>
      </w:r>
      <w:r w:rsidRPr="00224720">
        <w:t xml:space="preserve"> a 08.45</w:t>
      </w:r>
      <w:r>
        <w:t xml:space="preserve"> horas</w:t>
      </w:r>
      <w:r w:rsidRPr="00224720">
        <w:t xml:space="preserve"> o safari por la mañana de 07:30</w:t>
      </w:r>
      <w:r>
        <w:t xml:space="preserve"> horas</w:t>
      </w:r>
      <w:r w:rsidRPr="00224720">
        <w:t xml:space="preserve"> a 09:45</w:t>
      </w:r>
      <w:r>
        <w:t xml:space="preserve"> horas</w:t>
      </w:r>
      <w:r w:rsidRPr="00224720">
        <w:t xml:space="preserve"> y el safari de la tarde por cada opción. El safari de la tarde normalmente se realiza entre las 16.00</w:t>
      </w:r>
      <w:r>
        <w:t xml:space="preserve"> horas</w:t>
      </w:r>
      <w:r w:rsidRPr="00224720">
        <w:t xml:space="preserve"> hasta </w:t>
      </w:r>
      <w:r w:rsidR="00A71BB5">
        <w:t xml:space="preserve">las </w:t>
      </w:r>
      <w:r w:rsidRPr="00224720">
        <w:t>18.00</w:t>
      </w:r>
      <w:r>
        <w:t xml:space="preserve"> horas</w:t>
      </w:r>
      <w:r w:rsidRPr="00224720">
        <w:t>.</w:t>
      </w:r>
    </w:p>
    <w:p w14:paraId="20C953A6" w14:textId="3EB15F51" w:rsidR="002D6C70" w:rsidRDefault="00224720" w:rsidP="0040610A">
      <w:pPr>
        <w:pStyle w:val="vinetas"/>
        <w:jc w:val="both"/>
      </w:pPr>
      <w:r w:rsidRPr="00224720">
        <w:rPr>
          <w:rStyle w:val="vinetasCar"/>
        </w:rPr>
        <w:t xml:space="preserve">Todos los safaris por carretera tienen incluido un </w:t>
      </w:r>
      <w:r>
        <w:rPr>
          <w:rStyle w:val="vinetasCar"/>
        </w:rPr>
        <w:t>c</w:t>
      </w:r>
      <w:r w:rsidRPr="00224720">
        <w:rPr>
          <w:rStyle w:val="vinetasCar"/>
        </w:rPr>
        <w:t>onductor / guía de habla castellana</w:t>
      </w:r>
      <w:r>
        <w:rPr>
          <w:rStyle w:val="vinetasCar"/>
        </w:rPr>
        <w:t xml:space="preserve"> </w:t>
      </w:r>
      <w:r w:rsidRPr="00224720">
        <w:rPr>
          <w:rStyle w:val="vinetasCar"/>
        </w:rPr>
        <w:t>con amplios co</w:t>
      </w:r>
      <w:r w:rsidRPr="00224720">
        <w:t xml:space="preserve">nocimientos de la flora y fauna de </w:t>
      </w:r>
      <w:r>
        <w:t>los</w:t>
      </w:r>
      <w:r w:rsidRPr="00224720">
        <w:t xml:space="preserve"> destinos.</w:t>
      </w:r>
    </w:p>
    <w:p w14:paraId="35A2722E" w14:textId="77777777" w:rsidR="00A71BB5" w:rsidRPr="00224720" w:rsidRDefault="00A71BB5" w:rsidP="00A71BB5">
      <w:pPr>
        <w:pStyle w:val="itinerario"/>
      </w:pPr>
    </w:p>
    <w:p w14:paraId="632B2A52" w14:textId="44C4EC35" w:rsidR="0016392C" w:rsidRDefault="0016392C" w:rsidP="0016392C">
      <w:pPr>
        <w:pStyle w:val="dias"/>
        <w:rPr>
          <w:color w:val="1F3864"/>
          <w:sz w:val="28"/>
          <w:szCs w:val="28"/>
        </w:rPr>
      </w:pPr>
      <w:bookmarkStart w:id="2"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32A31107" w14:textId="77777777" w:rsidR="00166697" w:rsidRDefault="00166697" w:rsidP="00166697">
      <w:pPr>
        <w:pStyle w:val="vinetas"/>
      </w:pPr>
      <w:r>
        <w:t>Niños de 2 a 11 años, se acomodarían en una cama extra (catre) en la habitación de sus padres.</w:t>
      </w:r>
    </w:p>
    <w:p w14:paraId="6B6B15C8" w14:textId="77777777" w:rsidR="00D705C3" w:rsidRDefault="00D705C3" w:rsidP="00D705C3">
      <w:pPr>
        <w:pStyle w:val="vinetas"/>
      </w:pPr>
      <w:r>
        <w:t>Niños a partir de los 12 años, pagan como adultos.</w:t>
      </w:r>
    </w:p>
    <w:p w14:paraId="3BF244F8" w14:textId="77777777" w:rsidR="00082C6A" w:rsidRDefault="00082C6A" w:rsidP="00082C6A">
      <w:pPr>
        <w:pStyle w:val="vinetas"/>
        <w:spacing w:line="240" w:lineRule="auto"/>
        <w:ind w:left="714" w:hanging="357"/>
        <w:jc w:val="both"/>
      </w:pPr>
      <w:r>
        <w:t xml:space="preserve">Máximo un niño por habitación. Otras acomodaciones deberán ser consultadas. </w:t>
      </w:r>
    </w:p>
    <w:p w14:paraId="4D6AF995" w14:textId="77777777" w:rsidR="00D705C3" w:rsidRDefault="00D705C3" w:rsidP="002D6C70">
      <w:pPr>
        <w:pStyle w:val="itinerario"/>
      </w:pPr>
    </w:p>
    <w:p w14:paraId="30822902" w14:textId="4D0F8021" w:rsidR="00B26904" w:rsidRDefault="00B26904" w:rsidP="00F67760">
      <w:pPr>
        <w:pStyle w:val="dias"/>
        <w:rPr>
          <w:caps w:val="0"/>
          <w:color w:val="1F3864"/>
          <w:sz w:val="28"/>
          <w:szCs w:val="28"/>
        </w:rPr>
      </w:pPr>
    </w:p>
    <w:p w14:paraId="66B356B1" w14:textId="0911A2F0" w:rsidR="00602EBD" w:rsidRDefault="00602EBD" w:rsidP="00F67760">
      <w:pPr>
        <w:pStyle w:val="dias"/>
        <w:rPr>
          <w:caps w:val="0"/>
          <w:color w:val="1F3864"/>
          <w:sz w:val="28"/>
          <w:szCs w:val="28"/>
        </w:rPr>
      </w:pPr>
    </w:p>
    <w:p w14:paraId="04A4947A" w14:textId="77777777" w:rsidR="00602EBD" w:rsidRDefault="00602EBD" w:rsidP="00F67760">
      <w:pPr>
        <w:pStyle w:val="dias"/>
        <w:rPr>
          <w:caps w:val="0"/>
          <w:color w:val="1F3864"/>
          <w:sz w:val="28"/>
          <w:szCs w:val="28"/>
        </w:rPr>
      </w:pPr>
    </w:p>
    <w:p w14:paraId="720AEB55" w14:textId="3C5C003E" w:rsidR="00F67760" w:rsidRDefault="00F67760" w:rsidP="00F67760">
      <w:pPr>
        <w:pStyle w:val="dias"/>
        <w:rPr>
          <w:caps w:val="0"/>
          <w:color w:val="1F3864"/>
          <w:sz w:val="28"/>
          <w:szCs w:val="28"/>
        </w:rPr>
      </w:pPr>
      <w:r>
        <w:rPr>
          <w:caps w:val="0"/>
          <w:color w:val="1F3864"/>
          <w:sz w:val="28"/>
          <w:szCs w:val="28"/>
        </w:rPr>
        <w:lastRenderedPageBreak/>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14:paraId="6906E35B" w14:textId="77777777" w:rsidTr="002E2B34">
        <w:tc>
          <w:tcPr>
            <w:tcW w:w="10070" w:type="dxa"/>
            <w:gridSpan w:val="3"/>
            <w:shd w:val="clear" w:color="auto" w:fill="1F3864"/>
            <w:vAlign w:val="center"/>
          </w:tcPr>
          <w:p w14:paraId="312B6678" w14:textId="42D01882" w:rsidR="00FC1CAB" w:rsidRPr="00781FA8" w:rsidRDefault="009128E6" w:rsidP="00487681">
            <w:pPr>
              <w:jc w:val="center"/>
              <w:rPr>
                <w:b/>
                <w:bCs/>
                <w:color w:val="FFFFFF" w:themeColor="background1"/>
                <w:sz w:val="28"/>
                <w:szCs w:val="28"/>
              </w:rPr>
            </w:pPr>
            <w:r>
              <w:rPr>
                <w:b/>
                <w:bCs/>
                <w:color w:val="FFFFFF" w:themeColor="background1"/>
                <w:sz w:val="28"/>
                <w:szCs w:val="28"/>
              </w:rPr>
              <w:t>Clásico</w:t>
            </w:r>
          </w:p>
        </w:tc>
      </w:tr>
      <w:tr w:rsidR="00F67760" w14:paraId="28CA4C92" w14:textId="77777777" w:rsidTr="00FC1CAB">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602EBD" w:rsidRPr="00082C6A" w14:paraId="588CB080" w14:textId="77777777" w:rsidTr="00FC1CAB">
        <w:tc>
          <w:tcPr>
            <w:tcW w:w="3356" w:type="dxa"/>
          </w:tcPr>
          <w:p w14:paraId="73E83755" w14:textId="275AC45D" w:rsidR="00602EBD" w:rsidRDefault="00602EBD" w:rsidP="00602EBD">
            <w:pPr>
              <w:jc w:val="center"/>
            </w:pPr>
            <w:r>
              <w:t>Nairobi</w:t>
            </w:r>
          </w:p>
        </w:tc>
        <w:tc>
          <w:tcPr>
            <w:tcW w:w="3357" w:type="dxa"/>
          </w:tcPr>
          <w:p w14:paraId="2E9F9DDC" w14:textId="1582AA7E" w:rsidR="00602EBD" w:rsidRPr="00602EBD" w:rsidRDefault="00602EBD" w:rsidP="00602EBD">
            <w:pPr>
              <w:jc w:val="center"/>
              <w:rPr>
                <w:lang w:val="en-US"/>
              </w:rPr>
            </w:pPr>
            <w:r w:rsidRPr="00602EBD">
              <w:rPr>
                <w:rFonts w:eastAsia="Times New Roman" w:cs="Calibri"/>
                <w:color w:val="000000"/>
                <w:szCs w:val="22"/>
                <w:lang w:val="en-US" w:eastAsia="es-CO" w:bidi="ar-SA"/>
              </w:rPr>
              <w:t xml:space="preserve">Park Inn by Radisson </w:t>
            </w:r>
          </w:p>
        </w:tc>
        <w:tc>
          <w:tcPr>
            <w:tcW w:w="3357" w:type="dxa"/>
            <w:vAlign w:val="center"/>
          </w:tcPr>
          <w:p w14:paraId="3C77BCA4" w14:textId="7EC909F6" w:rsidR="00602EBD" w:rsidRPr="00602EBD" w:rsidRDefault="00A65C24" w:rsidP="00602EBD">
            <w:pPr>
              <w:jc w:val="center"/>
              <w:rPr>
                <w:lang w:val="en-US"/>
              </w:rPr>
            </w:pPr>
            <w:r>
              <w:rPr>
                <w:lang w:val="en-US"/>
              </w:rPr>
              <w:t>Primera</w:t>
            </w:r>
          </w:p>
        </w:tc>
      </w:tr>
      <w:tr w:rsidR="003A62D4" w:rsidRPr="00082C6A" w14:paraId="47FB3B19" w14:textId="77777777" w:rsidTr="00DB6F81">
        <w:tc>
          <w:tcPr>
            <w:tcW w:w="3356" w:type="dxa"/>
          </w:tcPr>
          <w:p w14:paraId="50669A01" w14:textId="3C02859E" w:rsidR="003A62D4" w:rsidRPr="00602EBD" w:rsidRDefault="003A62D4" w:rsidP="003A62D4">
            <w:pPr>
              <w:jc w:val="center"/>
              <w:rPr>
                <w:lang w:val="en-US"/>
              </w:rPr>
            </w:pPr>
            <w:r w:rsidRPr="00D77E21">
              <w:t>Nairobi</w:t>
            </w:r>
          </w:p>
        </w:tc>
        <w:tc>
          <w:tcPr>
            <w:tcW w:w="3357" w:type="dxa"/>
          </w:tcPr>
          <w:p w14:paraId="0B2EF979" w14:textId="044ABB2B" w:rsidR="003A62D4" w:rsidRPr="00602EBD" w:rsidRDefault="003A62D4" w:rsidP="003A62D4">
            <w:pPr>
              <w:jc w:val="center"/>
              <w:rPr>
                <w:lang w:val="en-US"/>
              </w:rPr>
            </w:pPr>
            <w:r w:rsidRPr="00602EBD">
              <w:rPr>
                <w:rFonts w:eastAsia="Times New Roman" w:cs="Calibri"/>
                <w:color w:val="000000"/>
                <w:szCs w:val="22"/>
                <w:lang w:val="en-US" w:eastAsia="es-CO" w:bidi="ar-SA"/>
              </w:rPr>
              <w:t>Eka Hotel</w:t>
            </w:r>
          </w:p>
        </w:tc>
        <w:tc>
          <w:tcPr>
            <w:tcW w:w="3357" w:type="dxa"/>
          </w:tcPr>
          <w:p w14:paraId="24255A05" w14:textId="74C0560D" w:rsidR="003A62D4" w:rsidRPr="00602EBD" w:rsidRDefault="003A62D4" w:rsidP="003A62D4">
            <w:pPr>
              <w:jc w:val="center"/>
              <w:rPr>
                <w:lang w:val="en-US"/>
              </w:rPr>
            </w:pPr>
            <w:r w:rsidRPr="00616C2B">
              <w:rPr>
                <w:lang w:val="en-US"/>
              </w:rPr>
              <w:t>Primera</w:t>
            </w:r>
          </w:p>
        </w:tc>
      </w:tr>
      <w:tr w:rsidR="003A62D4" w:rsidRPr="00082C6A" w14:paraId="19EAC5F7" w14:textId="77777777" w:rsidTr="00DB6F81">
        <w:tc>
          <w:tcPr>
            <w:tcW w:w="3356" w:type="dxa"/>
          </w:tcPr>
          <w:p w14:paraId="5013BE4E" w14:textId="47CCCA27" w:rsidR="003A62D4" w:rsidRPr="00602EBD" w:rsidRDefault="003A62D4" w:rsidP="003A62D4">
            <w:pPr>
              <w:jc w:val="center"/>
              <w:rPr>
                <w:lang w:val="en-US"/>
              </w:rPr>
            </w:pPr>
            <w:r w:rsidRPr="00D77E21">
              <w:t>Nairobi</w:t>
            </w:r>
          </w:p>
        </w:tc>
        <w:tc>
          <w:tcPr>
            <w:tcW w:w="3357" w:type="dxa"/>
          </w:tcPr>
          <w:p w14:paraId="20789D5D" w14:textId="2C9549A2" w:rsidR="003A62D4" w:rsidRPr="00602EBD" w:rsidRDefault="003A62D4" w:rsidP="003A62D4">
            <w:pPr>
              <w:jc w:val="center"/>
              <w:rPr>
                <w:lang w:val="en-US"/>
              </w:rPr>
            </w:pPr>
            <w:r w:rsidRPr="00602EBD">
              <w:rPr>
                <w:rFonts w:eastAsia="Times New Roman" w:cs="Calibri"/>
                <w:color w:val="000000"/>
                <w:szCs w:val="22"/>
                <w:lang w:val="en-US" w:eastAsia="es-CO" w:bidi="ar-SA"/>
              </w:rPr>
              <w:t>Pride Inn Azure</w:t>
            </w:r>
          </w:p>
        </w:tc>
        <w:tc>
          <w:tcPr>
            <w:tcW w:w="3357" w:type="dxa"/>
          </w:tcPr>
          <w:p w14:paraId="4E39C942" w14:textId="11B228D6" w:rsidR="003A62D4" w:rsidRPr="00602EBD" w:rsidRDefault="003A62D4" w:rsidP="003A62D4">
            <w:pPr>
              <w:jc w:val="center"/>
              <w:rPr>
                <w:lang w:val="en-US"/>
              </w:rPr>
            </w:pPr>
            <w:r w:rsidRPr="00616C2B">
              <w:rPr>
                <w:lang w:val="en-US"/>
              </w:rPr>
              <w:t>Primera</w:t>
            </w:r>
          </w:p>
        </w:tc>
      </w:tr>
      <w:tr w:rsidR="00422449" w14:paraId="0B7EE035" w14:textId="77777777" w:rsidTr="00FC1CAB">
        <w:tc>
          <w:tcPr>
            <w:tcW w:w="3356" w:type="dxa"/>
          </w:tcPr>
          <w:p w14:paraId="26417DD2" w14:textId="6D23A1AE" w:rsidR="00422449" w:rsidRDefault="00602EBD" w:rsidP="00A65C24">
            <w:pPr>
              <w:jc w:val="center"/>
            </w:pPr>
            <w:r>
              <w:t>Aberdare</w:t>
            </w:r>
          </w:p>
        </w:tc>
        <w:tc>
          <w:tcPr>
            <w:tcW w:w="3357" w:type="dxa"/>
          </w:tcPr>
          <w:p w14:paraId="39849943" w14:textId="63C3324F" w:rsidR="00422449" w:rsidRDefault="00602EBD" w:rsidP="00A65C24">
            <w:pPr>
              <w:jc w:val="center"/>
            </w:pPr>
            <w:r>
              <w:t>Ark</w:t>
            </w:r>
          </w:p>
        </w:tc>
        <w:tc>
          <w:tcPr>
            <w:tcW w:w="3357" w:type="dxa"/>
            <w:vAlign w:val="center"/>
          </w:tcPr>
          <w:p w14:paraId="2EF86D1E" w14:textId="5D3920B3" w:rsidR="00422449" w:rsidRDefault="003A62D4" w:rsidP="00A65C24">
            <w:pPr>
              <w:jc w:val="center"/>
            </w:pPr>
            <w:r>
              <w:t>Primera</w:t>
            </w:r>
          </w:p>
        </w:tc>
      </w:tr>
      <w:tr w:rsidR="003A62D4" w14:paraId="2891D051" w14:textId="77777777" w:rsidTr="00760AB6">
        <w:tc>
          <w:tcPr>
            <w:tcW w:w="3356" w:type="dxa"/>
          </w:tcPr>
          <w:p w14:paraId="0E87B2CC" w14:textId="30BB41B7" w:rsidR="003A62D4" w:rsidRDefault="003A62D4" w:rsidP="003A62D4">
            <w:pPr>
              <w:jc w:val="center"/>
            </w:pPr>
            <w:r>
              <w:t>Nakuru</w:t>
            </w:r>
          </w:p>
        </w:tc>
        <w:tc>
          <w:tcPr>
            <w:tcW w:w="3357" w:type="dxa"/>
          </w:tcPr>
          <w:p w14:paraId="06E30252" w14:textId="720B7FA4" w:rsidR="003A62D4" w:rsidRDefault="003A62D4" w:rsidP="003A62D4">
            <w:pPr>
              <w:jc w:val="center"/>
            </w:pPr>
            <w:r w:rsidRPr="00602EBD">
              <w:t>Lake Nakuru Lodge</w:t>
            </w:r>
          </w:p>
        </w:tc>
        <w:tc>
          <w:tcPr>
            <w:tcW w:w="3357" w:type="dxa"/>
          </w:tcPr>
          <w:p w14:paraId="4DDCBED5" w14:textId="216101B2" w:rsidR="003A62D4" w:rsidRDefault="003A62D4" w:rsidP="003A62D4">
            <w:pPr>
              <w:jc w:val="center"/>
            </w:pPr>
            <w:r w:rsidRPr="005A4DD3">
              <w:t>Primera</w:t>
            </w:r>
          </w:p>
        </w:tc>
      </w:tr>
      <w:tr w:rsidR="003A62D4" w14:paraId="26BC29C2" w14:textId="77777777" w:rsidTr="00760AB6">
        <w:tc>
          <w:tcPr>
            <w:tcW w:w="3356" w:type="dxa"/>
          </w:tcPr>
          <w:p w14:paraId="29933A21" w14:textId="78FAF8BF" w:rsidR="003A62D4" w:rsidRDefault="003A62D4" w:rsidP="003A62D4">
            <w:pPr>
              <w:jc w:val="center"/>
            </w:pPr>
            <w:r w:rsidRPr="00D03EB9">
              <w:t>Nakuru</w:t>
            </w:r>
          </w:p>
        </w:tc>
        <w:tc>
          <w:tcPr>
            <w:tcW w:w="3357" w:type="dxa"/>
          </w:tcPr>
          <w:p w14:paraId="1029CF25" w14:textId="41FB06D6" w:rsidR="003A62D4" w:rsidRPr="00602EBD" w:rsidRDefault="003A62D4" w:rsidP="003A62D4">
            <w:pPr>
              <w:jc w:val="center"/>
            </w:pPr>
            <w:r w:rsidRPr="003B5D19">
              <w:t>Lake Nakuru Sopa</w:t>
            </w:r>
          </w:p>
        </w:tc>
        <w:tc>
          <w:tcPr>
            <w:tcW w:w="3357" w:type="dxa"/>
          </w:tcPr>
          <w:p w14:paraId="2EFC7909" w14:textId="218AE0F5" w:rsidR="003A62D4" w:rsidRDefault="003A62D4" w:rsidP="003A62D4">
            <w:pPr>
              <w:jc w:val="center"/>
            </w:pPr>
            <w:r w:rsidRPr="005A4DD3">
              <w:t>Primera</w:t>
            </w:r>
          </w:p>
        </w:tc>
      </w:tr>
      <w:tr w:rsidR="003A62D4" w14:paraId="1518F817" w14:textId="77777777" w:rsidTr="00760AB6">
        <w:tc>
          <w:tcPr>
            <w:tcW w:w="3356" w:type="dxa"/>
          </w:tcPr>
          <w:p w14:paraId="3766D3AD" w14:textId="4F25A3D8" w:rsidR="003A62D4" w:rsidRDefault="003A62D4" w:rsidP="003A62D4">
            <w:pPr>
              <w:jc w:val="center"/>
            </w:pPr>
            <w:r w:rsidRPr="00D03EB9">
              <w:t>Nakuru</w:t>
            </w:r>
          </w:p>
        </w:tc>
        <w:tc>
          <w:tcPr>
            <w:tcW w:w="3357" w:type="dxa"/>
          </w:tcPr>
          <w:p w14:paraId="7ED366DD" w14:textId="412BEF30" w:rsidR="003A62D4" w:rsidRPr="00602EBD" w:rsidRDefault="003A62D4" w:rsidP="003A62D4">
            <w:pPr>
              <w:jc w:val="center"/>
            </w:pPr>
            <w:r w:rsidRPr="003B5D19">
              <w:t>Lake Naivasha Simba</w:t>
            </w:r>
          </w:p>
        </w:tc>
        <w:tc>
          <w:tcPr>
            <w:tcW w:w="3357" w:type="dxa"/>
          </w:tcPr>
          <w:p w14:paraId="0F1E3662" w14:textId="67E4E1EE" w:rsidR="003A62D4" w:rsidRDefault="003A62D4" w:rsidP="003A62D4">
            <w:pPr>
              <w:jc w:val="center"/>
            </w:pPr>
            <w:r w:rsidRPr="005A4DD3">
              <w:t>Primera</w:t>
            </w:r>
          </w:p>
        </w:tc>
      </w:tr>
      <w:tr w:rsidR="003A62D4" w14:paraId="6DDAD460" w14:textId="77777777" w:rsidTr="004D6139">
        <w:tc>
          <w:tcPr>
            <w:tcW w:w="3356" w:type="dxa"/>
          </w:tcPr>
          <w:p w14:paraId="7CF16C38" w14:textId="3B471346" w:rsidR="003A62D4" w:rsidRDefault="003A62D4" w:rsidP="003A62D4">
            <w:pPr>
              <w:jc w:val="center"/>
            </w:pPr>
            <w:r>
              <w:t>Maasai Mara</w:t>
            </w:r>
          </w:p>
        </w:tc>
        <w:tc>
          <w:tcPr>
            <w:tcW w:w="3357" w:type="dxa"/>
          </w:tcPr>
          <w:p w14:paraId="54D19468" w14:textId="56420BA5" w:rsidR="003A62D4" w:rsidRDefault="003A62D4" w:rsidP="003A62D4">
            <w:pPr>
              <w:jc w:val="center"/>
            </w:pPr>
            <w:r w:rsidRPr="00602EBD">
              <w:t>Mara Simba Lodge</w:t>
            </w:r>
          </w:p>
        </w:tc>
        <w:tc>
          <w:tcPr>
            <w:tcW w:w="3357" w:type="dxa"/>
          </w:tcPr>
          <w:p w14:paraId="07374190" w14:textId="08360645" w:rsidR="003A62D4" w:rsidRDefault="003A62D4" w:rsidP="003A62D4">
            <w:pPr>
              <w:jc w:val="center"/>
            </w:pPr>
            <w:r w:rsidRPr="00190D8F">
              <w:t>Primera</w:t>
            </w:r>
          </w:p>
        </w:tc>
      </w:tr>
      <w:tr w:rsidR="003A62D4" w:rsidRPr="00A65C24" w14:paraId="7612F11F" w14:textId="77777777" w:rsidTr="004D6139">
        <w:tc>
          <w:tcPr>
            <w:tcW w:w="3356" w:type="dxa"/>
          </w:tcPr>
          <w:p w14:paraId="73CA5DA2" w14:textId="0056BDCB" w:rsidR="003A62D4" w:rsidRDefault="003A62D4" w:rsidP="003A62D4">
            <w:pPr>
              <w:jc w:val="center"/>
            </w:pPr>
            <w:r w:rsidRPr="00483F2A">
              <w:t>Maasai Mara</w:t>
            </w:r>
          </w:p>
        </w:tc>
        <w:tc>
          <w:tcPr>
            <w:tcW w:w="3357" w:type="dxa"/>
          </w:tcPr>
          <w:p w14:paraId="3576FEBF" w14:textId="3EC592DB" w:rsidR="003A62D4" w:rsidRPr="00A65C24" w:rsidRDefault="003A62D4" w:rsidP="003A62D4">
            <w:pPr>
              <w:jc w:val="center"/>
              <w:rPr>
                <w:lang w:val="en-US"/>
              </w:rPr>
            </w:pPr>
            <w:r w:rsidRPr="00A65C24">
              <w:rPr>
                <w:lang w:val="en-US"/>
              </w:rPr>
              <w:t>Mara Leisure Camp (Classic Tents)</w:t>
            </w:r>
          </w:p>
        </w:tc>
        <w:tc>
          <w:tcPr>
            <w:tcW w:w="3357" w:type="dxa"/>
          </w:tcPr>
          <w:p w14:paraId="3117B8A2" w14:textId="1B9B3147" w:rsidR="003A62D4" w:rsidRPr="00A65C24" w:rsidRDefault="003A62D4" w:rsidP="003A62D4">
            <w:pPr>
              <w:jc w:val="center"/>
              <w:rPr>
                <w:lang w:val="en-US"/>
              </w:rPr>
            </w:pPr>
            <w:r w:rsidRPr="00190D8F">
              <w:t>Primera</w:t>
            </w:r>
          </w:p>
        </w:tc>
      </w:tr>
      <w:tr w:rsidR="003A62D4" w14:paraId="2F3D865C" w14:textId="77777777" w:rsidTr="004D6139">
        <w:tc>
          <w:tcPr>
            <w:tcW w:w="3356" w:type="dxa"/>
          </w:tcPr>
          <w:p w14:paraId="7F51FFD2" w14:textId="1ABBCBBF" w:rsidR="003A62D4" w:rsidRPr="00A65C24" w:rsidRDefault="003A62D4" w:rsidP="003A62D4">
            <w:pPr>
              <w:jc w:val="center"/>
              <w:rPr>
                <w:lang w:val="en-US"/>
              </w:rPr>
            </w:pPr>
            <w:r w:rsidRPr="00483F2A">
              <w:t>Maasai Mara</w:t>
            </w:r>
          </w:p>
        </w:tc>
        <w:tc>
          <w:tcPr>
            <w:tcW w:w="3357" w:type="dxa"/>
          </w:tcPr>
          <w:p w14:paraId="07D01799" w14:textId="3C9FB433" w:rsidR="003A62D4" w:rsidRPr="00602EBD" w:rsidRDefault="003A62D4" w:rsidP="003A62D4">
            <w:pPr>
              <w:jc w:val="center"/>
            </w:pPr>
            <w:r w:rsidRPr="003C6C1A">
              <w:t>Mara Sopa Lodge</w:t>
            </w:r>
          </w:p>
        </w:tc>
        <w:tc>
          <w:tcPr>
            <w:tcW w:w="3357" w:type="dxa"/>
          </w:tcPr>
          <w:p w14:paraId="5526093F" w14:textId="2BBE2AB7" w:rsidR="003A62D4" w:rsidRDefault="003A62D4" w:rsidP="003A62D4">
            <w:pPr>
              <w:jc w:val="center"/>
            </w:pPr>
            <w:r w:rsidRPr="00190D8F">
              <w:t>Primera</w:t>
            </w:r>
          </w:p>
        </w:tc>
      </w:tr>
      <w:tr w:rsidR="003A62D4" w14:paraId="7E21526C" w14:textId="77777777" w:rsidTr="004D6139">
        <w:tc>
          <w:tcPr>
            <w:tcW w:w="3356" w:type="dxa"/>
          </w:tcPr>
          <w:p w14:paraId="66585468" w14:textId="31841E4E" w:rsidR="003A62D4" w:rsidRDefault="003A62D4" w:rsidP="003A62D4">
            <w:pPr>
              <w:jc w:val="center"/>
            </w:pPr>
            <w:r w:rsidRPr="00483F2A">
              <w:t>Maasai Mara</w:t>
            </w:r>
          </w:p>
        </w:tc>
        <w:tc>
          <w:tcPr>
            <w:tcW w:w="3357" w:type="dxa"/>
          </w:tcPr>
          <w:p w14:paraId="65AB0394" w14:textId="55D0DDCB" w:rsidR="003A62D4" w:rsidRPr="00602EBD" w:rsidRDefault="003A62D4" w:rsidP="003A62D4">
            <w:pPr>
              <w:jc w:val="center"/>
            </w:pPr>
            <w:r w:rsidRPr="003C6C1A">
              <w:t>Pride Inn Mara</w:t>
            </w:r>
          </w:p>
        </w:tc>
        <w:tc>
          <w:tcPr>
            <w:tcW w:w="3357" w:type="dxa"/>
          </w:tcPr>
          <w:p w14:paraId="6CB530E2" w14:textId="3979719E" w:rsidR="003A62D4" w:rsidRDefault="003A62D4" w:rsidP="003A62D4">
            <w:pPr>
              <w:jc w:val="center"/>
            </w:pPr>
            <w:r w:rsidRPr="00190D8F">
              <w:t>Primera</w:t>
            </w:r>
          </w:p>
        </w:tc>
      </w:tr>
    </w:tbl>
    <w:p w14:paraId="50341E81" w14:textId="77777777" w:rsidR="00A65C24" w:rsidRDefault="00A65C24"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422449" w14:paraId="4C936AB8" w14:textId="77777777" w:rsidTr="0017132F">
        <w:tc>
          <w:tcPr>
            <w:tcW w:w="10070" w:type="dxa"/>
            <w:gridSpan w:val="3"/>
            <w:shd w:val="clear" w:color="auto" w:fill="1F3864"/>
            <w:vAlign w:val="center"/>
          </w:tcPr>
          <w:p w14:paraId="14744BFA" w14:textId="2E77DAD0" w:rsidR="00422449" w:rsidRPr="00781FA8" w:rsidRDefault="009128E6" w:rsidP="0017132F">
            <w:pPr>
              <w:jc w:val="center"/>
              <w:rPr>
                <w:b/>
                <w:bCs/>
                <w:color w:val="FFFFFF" w:themeColor="background1"/>
                <w:sz w:val="28"/>
                <w:szCs w:val="28"/>
              </w:rPr>
            </w:pPr>
            <w:r>
              <w:rPr>
                <w:b/>
                <w:bCs/>
                <w:color w:val="FFFFFF" w:themeColor="background1"/>
                <w:sz w:val="28"/>
                <w:szCs w:val="28"/>
              </w:rPr>
              <w:t>Superior</w:t>
            </w:r>
          </w:p>
        </w:tc>
      </w:tr>
      <w:tr w:rsidR="00422449" w14:paraId="617AD5C1" w14:textId="77777777" w:rsidTr="0017132F">
        <w:tc>
          <w:tcPr>
            <w:tcW w:w="3356" w:type="dxa"/>
            <w:shd w:val="clear" w:color="auto" w:fill="1F3864"/>
            <w:vAlign w:val="center"/>
          </w:tcPr>
          <w:p w14:paraId="4E71F7D3"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53D3179"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179F9DF1"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Categoría</w:t>
            </w:r>
          </w:p>
        </w:tc>
      </w:tr>
      <w:tr w:rsidR="00602EBD" w:rsidRPr="00082C6A" w14:paraId="15E92B62" w14:textId="77777777" w:rsidTr="0017132F">
        <w:tc>
          <w:tcPr>
            <w:tcW w:w="3356" w:type="dxa"/>
          </w:tcPr>
          <w:p w14:paraId="40673796" w14:textId="5CF60A5E" w:rsidR="00602EBD" w:rsidRDefault="00602EBD" w:rsidP="00A65C24">
            <w:pPr>
              <w:jc w:val="center"/>
            </w:pPr>
            <w:r>
              <w:t>Nairobi</w:t>
            </w:r>
          </w:p>
        </w:tc>
        <w:tc>
          <w:tcPr>
            <w:tcW w:w="3357" w:type="dxa"/>
          </w:tcPr>
          <w:p w14:paraId="52CC539A" w14:textId="4C905A9E" w:rsidR="00602EBD" w:rsidRPr="00602EBD" w:rsidRDefault="00602EBD" w:rsidP="00A65C24">
            <w:pPr>
              <w:jc w:val="center"/>
              <w:rPr>
                <w:lang w:val="en-US"/>
              </w:rPr>
            </w:pPr>
            <w:r w:rsidRPr="00602EBD">
              <w:rPr>
                <w:lang w:val="en-US"/>
              </w:rPr>
              <w:t>The Stanley Hotel</w:t>
            </w:r>
          </w:p>
        </w:tc>
        <w:tc>
          <w:tcPr>
            <w:tcW w:w="3357" w:type="dxa"/>
            <w:vAlign w:val="center"/>
          </w:tcPr>
          <w:p w14:paraId="03B01A2F" w14:textId="331804D4" w:rsidR="00602EBD" w:rsidRPr="00602EBD" w:rsidRDefault="003A62D4" w:rsidP="00A65C24">
            <w:pPr>
              <w:jc w:val="center"/>
              <w:rPr>
                <w:lang w:val="en-US"/>
              </w:rPr>
            </w:pPr>
            <w:r>
              <w:rPr>
                <w:lang w:val="en-US"/>
              </w:rPr>
              <w:t>Primera Superior</w:t>
            </w:r>
          </w:p>
        </w:tc>
      </w:tr>
      <w:tr w:rsidR="00A65C24" w:rsidRPr="00082C6A" w14:paraId="2521FD90" w14:textId="77777777" w:rsidTr="0017132F">
        <w:tc>
          <w:tcPr>
            <w:tcW w:w="3356" w:type="dxa"/>
          </w:tcPr>
          <w:p w14:paraId="69CD8D4B" w14:textId="538701BF" w:rsidR="00A65C24" w:rsidRDefault="00A65C24" w:rsidP="00A65C24">
            <w:pPr>
              <w:jc w:val="center"/>
            </w:pPr>
            <w:r>
              <w:t>Nairobi</w:t>
            </w:r>
          </w:p>
        </w:tc>
        <w:tc>
          <w:tcPr>
            <w:tcW w:w="3357" w:type="dxa"/>
          </w:tcPr>
          <w:p w14:paraId="0DB25CD4" w14:textId="75A07EC2" w:rsidR="00A65C24" w:rsidRPr="00602EBD" w:rsidRDefault="00A65C24" w:rsidP="00A65C24">
            <w:pPr>
              <w:jc w:val="center"/>
              <w:rPr>
                <w:lang w:val="en-US"/>
              </w:rPr>
            </w:pPr>
            <w:r w:rsidRPr="00602EBD">
              <w:rPr>
                <w:lang w:val="en-US"/>
              </w:rPr>
              <w:t>Tamarind Tree</w:t>
            </w:r>
          </w:p>
        </w:tc>
        <w:tc>
          <w:tcPr>
            <w:tcW w:w="3357" w:type="dxa"/>
            <w:vAlign w:val="center"/>
          </w:tcPr>
          <w:p w14:paraId="0E9FD7AF" w14:textId="74927BE8" w:rsidR="00A65C24" w:rsidRPr="00602EBD" w:rsidRDefault="003A62D4" w:rsidP="00A65C24">
            <w:pPr>
              <w:jc w:val="center"/>
              <w:rPr>
                <w:lang w:val="en-US"/>
              </w:rPr>
            </w:pPr>
            <w:r>
              <w:rPr>
                <w:lang w:val="en-US"/>
              </w:rPr>
              <w:t>Primera Superior</w:t>
            </w:r>
          </w:p>
        </w:tc>
      </w:tr>
      <w:tr w:rsidR="00602EBD" w14:paraId="1D03A06E" w14:textId="77777777" w:rsidTr="0017132F">
        <w:tc>
          <w:tcPr>
            <w:tcW w:w="3356" w:type="dxa"/>
          </w:tcPr>
          <w:p w14:paraId="2D320BD2" w14:textId="65F8A312" w:rsidR="00602EBD" w:rsidRDefault="00602EBD" w:rsidP="00A65C24">
            <w:pPr>
              <w:jc w:val="center"/>
            </w:pPr>
            <w:r>
              <w:t>Aberdare</w:t>
            </w:r>
          </w:p>
        </w:tc>
        <w:tc>
          <w:tcPr>
            <w:tcW w:w="3357" w:type="dxa"/>
          </w:tcPr>
          <w:p w14:paraId="73FC3A1F" w14:textId="09A7942B" w:rsidR="00602EBD" w:rsidRDefault="00602EBD" w:rsidP="00A65C24">
            <w:pPr>
              <w:jc w:val="center"/>
            </w:pPr>
            <w:r>
              <w:t>The Ark</w:t>
            </w:r>
          </w:p>
        </w:tc>
        <w:tc>
          <w:tcPr>
            <w:tcW w:w="3357" w:type="dxa"/>
            <w:vAlign w:val="center"/>
          </w:tcPr>
          <w:p w14:paraId="2E4EB85D" w14:textId="6A189E38" w:rsidR="00602EBD" w:rsidRDefault="003A62D4" w:rsidP="00A65C24">
            <w:pPr>
              <w:jc w:val="center"/>
            </w:pPr>
            <w:r>
              <w:t>Primera</w:t>
            </w:r>
          </w:p>
        </w:tc>
      </w:tr>
      <w:tr w:rsidR="003A62D4" w:rsidRPr="00082C6A" w14:paraId="272CBC32" w14:textId="77777777" w:rsidTr="00B409F3">
        <w:tc>
          <w:tcPr>
            <w:tcW w:w="3356" w:type="dxa"/>
          </w:tcPr>
          <w:p w14:paraId="13076991" w14:textId="0E94CB19" w:rsidR="003A62D4" w:rsidRDefault="003A62D4" w:rsidP="003A62D4">
            <w:pPr>
              <w:jc w:val="center"/>
            </w:pPr>
            <w:r>
              <w:t>Nakuru</w:t>
            </w:r>
          </w:p>
        </w:tc>
        <w:tc>
          <w:tcPr>
            <w:tcW w:w="3357" w:type="dxa"/>
          </w:tcPr>
          <w:p w14:paraId="1E69A73C" w14:textId="58F144B3" w:rsidR="003A62D4" w:rsidRPr="00602EBD" w:rsidRDefault="003A62D4" w:rsidP="003A62D4">
            <w:pPr>
              <w:jc w:val="center"/>
              <w:rPr>
                <w:lang w:val="en-US"/>
              </w:rPr>
            </w:pPr>
            <w:r w:rsidRPr="00602EBD">
              <w:rPr>
                <w:lang w:val="en-US"/>
              </w:rPr>
              <w:t>Sarova Lion Hill</w:t>
            </w:r>
          </w:p>
        </w:tc>
        <w:tc>
          <w:tcPr>
            <w:tcW w:w="3357" w:type="dxa"/>
          </w:tcPr>
          <w:p w14:paraId="56416E2E" w14:textId="58DC61F6" w:rsidR="003A62D4" w:rsidRPr="00602EBD" w:rsidRDefault="003A62D4" w:rsidP="003A62D4">
            <w:pPr>
              <w:jc w:val="center"/>
              <w:rPr>
                <w:lang w:val="en-US"/>
              </w:rPr>
            </w:pPr>
            <w:r w:rsidRPr="00E04015">
              <w:rPr>
                <w:lang w:val="en-US"/>
              </w:rPr>
              <w:t>Primera Superior</w:t>
            </w:r>
          </w:p>
        </w:tc>
      </w:tr>
      <w:tr w:rsidR="003A62D4" w:rsidRPr="00082C6A" w14:paraId="5CDF5577" w14:textId="77777777" w:rsidTr="00B409F3">
        <w:tc>
          <w:tcPr>
            <w:tcW w:w="3356" w:type="dxa"/>
          </w:tcPr>
          <w:p w14:paraId="04F1C2CF" w14:textId="42B2D05F" w:rsidR="003A62D4" w:rsidRDefault="003A62D4" w:rsidP="003A62D4">
            <w:pPr>
              <w:jc w:val="center"/>
            </w:pPr>
            <w:r>
              <w:t>Nakuru</w:t>
            </w:r>
          </w:p>
        </w:tc>
        <w:tc>
          <w:tcPr>
            <w:tcW w:w="3357" w:type="dxa"/>
          </w:tcPr>
          <w:p w14:paraId="49CB44A8" w14:textId="3AE5770C" w:rsidR="003A62D4" w:rsidRPr="00602EBD" w:rsidRDefault="003A62D4" w:rsidP="003A62D4">
            <w:pPr>
              <w:jc w:val="center"/>
              <w:rPr>
                <w:lang w:val="en-US"/>
              </w:rPr>
            </w:pPr>
            <w:r w:rsidRPr="00602EBD">
              <w:rPr>
                <w:lang w:val="en-US"/>
              </w:rPr>
              <w:t>Lake Nakuru Sopa</w:t>
            </w:r>
          </w:p>
        </w:tc>
        <w:tc>
          <w:tcPr>
            <w:tcW w:w="3357" w:type="dxa"/>
          </w:tcPr>
          <w:p w14:paraId="1615C97C" w14:textId="19A6FFF9" w:rsidR="003A62D4" w:rsidRPr="00602EBD" w:rsidRDefault="003A62D4" w:rsidP="003A62D4">
            <w:pPr>
              <w:jc w:val="center"/>
              <w:rPr>
                <w:lang w:val="en-US"/>
              </w:rPr>
            </w:pPr>
            <w:r w:rsidRPr="00E04015">
              <w:rPr>
                <w:lang w:val="en-US"/>
              </w:rPr>
              <w:t>Primera Superior</w:t>
            </w:r>
          </w:p>
        </w:tc>
      </w:tr>
      <w:tr w:rsidR="003A62D4" w14:paraId="4CB12065" w14:textId="77777777" w:rsidTr="00B20043">
        <w:tc>
          <w:tcPr>
            <w:tcW w:w="3356" w:type="dxa"/>
          </w:tcPr>
          <w:p w14:paraId="7A3C89B3" w14:textId="7D404496" w:rsidR="003A62D4" w:rsidRDefault="003A62D4" w:rsidP="003A62D4">
            <w:pPr>
              <w:jc w:val="center"/>
            </w:pPr>
            <w:r>
              <w:t>Maasai Mara</w:t>
            </w:r>
          </w:p>
        </w:tc>
        <w:tc>
          <w:tcPr>
            <w:tcW w:w="3357" w:type="dxa"/>
          </w:tcPr>
          <w:p w14:paraId="7F7B996D" w14:textId="1014D00B" w:rsidR="003A62D4" w:rsidRDefault="003A62D4" w:rsidP="003A62D4">
            <w:pPr>
              <w:jc w:val="center"/>
            </w:pPr>
            <w:r w:rsidRPr="00602EBD">
              <w:t>Sarova Mara Deluxe Tents</w:t>
            </w:r>
          </w:p>
        </w:tc>
        <w:tc>
          <w:tcPr>
            <w:tcW w:w="3357" w:type="dxa"/>
          </w:tcPr>
          <w:p w14:paraId="43B9DF1C" w14:textId="3F9D2270" w:rsidR="003A62D4" w:rsidRDefault="003A62D4" w:rsidP="003A62D4">
            <w:pPr>
              <w:jc w:val="center"/>
            </w:pPr>
            <w:r w:rsidRPr="00BE2B70">
              <w:rPr>
                <w:lang w:val="en-US"/>
              </w:rPr>
              <w:t>Primera Superior</w:t>
            </w:r>
          </w:p>
        </w:tc>
      </w:tr>
      <w:tr w:rsidR="003A62D4" w14:paraId="146E70EC" w14:textId="77777777" w:rsidTr="00B20043">
        <w:tc>
          <w:tcPr>
            <w:tcW w:w="3356" w:type="dxa"/>
          </w:tcPr>
          <w:p w14:paraId="6418D855" w14:textId="2F81990F" w:rsidR="003A62D4" w:rsidRDefault="003A62D4" w:rsidP="003A62D4">
            <w:pPr>
              <w:jc w:val="center"/>
            </w:pPr>
            <w:r w:rsidRPr="00BD6D96">
              <w:t>Maasai Mara</w:t>
            </w:r>
          </w:p>
        </w:tc>
        <w:tc>
          <w:tcPr>
            <w:tcW w:w="3357" w:type="dxa"/>
          </w:tcPr>
          <w:p w14:paraId="28302BCB" w14:textId="097DF0D2" w:rsidR="003A62D4" w:rsidRPr="00602EBD" w:rsidRDefault="003A62D4" w:rsidP="003A62D4">
            <w:pPr>
              <w:jc w:val="center"/>
            </w:pPr>
            <w:r w:rsidRPr="00602EBD">
              <w:t>Ashnil Mara</w:t>
            </w:r>
          </w:p>
        </w:tc>
        <w:tc>
          <w:tcPr>
            <w:tcW w:w="3357" w:type="dxa"/>
          </w:tcPr>
          <w:p w14:paraId="5B0CC856" w14:textId="0A3EE634" w:rsidR="003A62D4" w:rsidRDefault="003A62D4" w:rsidP="003A62D4">
            <w:pPr>
              <w:jc w:val="center"/>
            </w:pPr>
            <w:r w:rsidRPr="00BE2B70">
              <w:rPr>
                <w:lang w:val="en-US"/>
              </w:rPr>
              <w:t>Primera Superior</w:t>
            </w:r>
          </w:p>
        </w:tc>
      </w:tr>
      <w:tr w:rsidR="003A62D4" w14:paraId="5A006438" w14:textId="77777777" w:rsidTr="00B20043">
        <w:tc>
          <w:tcPr>
            <w:tcW w:w="3356" w:type="dxa"/>
          </w:tcPr>
          <w:p w14:paraId="75881403" w14:textId="19D99E08" w:rsidR="003A62D4" w:rsidRDefault="003A62D4" w:rsidP="003A62D4">
            <w:pPr>
              <w:jc w:val="center"/>
            </w:pPr>
            <w:r w:rsidRPr="00BD6D96">
              <w:t>Maasai Mara</w:t>
            </w:r>
          </w:p>
        </w:tc>
        <w:tc>
          <w:tcPr>
            <w:tcW w:w="3357" w:type="dxa"/>
          </w:tcPr>
          <w:p w14:paraId="0074AA8F" w14:textId="3F8C4BF5" w:rsidR="003A62D4" w:rsidRPr="00602EBD" w:rsidRDefault="003A62D4" w:rsidP="003A62D4">
            <w:pPr>
              <w:jc w:val="center"/>
            </w:pPr>
            <w:r w:rsidRPr="00602EBD">
              <w:t>Kandili</w:t>
            </w:r>
          </w:p>
        </w:tc>
        <w:tc>
          <w:tcPr>
            <w:tcW w:w="3357" w:type="dxa"/>
          </w:tcPr>
          <w:p w14:paraId="16BFDFFB" w14:textId="2A120DA4" w:rsidR="003A62D4" w:rsidRDefault="003A62D4" w:rsidP="003A62D4">
            <w:pPr>
              <w:jc w:val="center"/>
            </w:pPr>
            <w:r w:rsidRPr="00BE2B70">
              <w:rPr>
                <w:lang w:val="en-US"/>
              </w:rPr>
              <w:t>Primera Superior</w:t>
            </w:r>
          </w:p>
        </w:tc>
      </w:tr>
    </w:tbl>
    <w:p w14:paraId="68620C07" w14:textId="2F2E4ADE" w:rsidR="00422449" w:rsidRDefault="00422449" w:rsidP="00283E18">
      <w:pPr>
        <w:pStyle w:val="itinerario"/>
      </w:pPr>
    </w:p>
    <w:p w14:paraId="324C0AF0" w14:textId="2A4C5761" w:rsidR="003B4853" w:rsidRDefault="003B4853" w:rsidP="00283E18">
      <w:pPr>
        <w:pStyle w:val="itinerario"/>
      </w:pPr>
    </w:p>
    <w:p w14:paraId="4DC0F4EF" w14:textId="7E8166B6" w:rsidR="003B4853" w:rsidRDefault="003B4853" w:rsidP="00283E18">
      <w:pPr>
        <w:pStyle w:val="itinerario"/>
      </w:pPr>
    </w:p>
    <w:p w14:paraId="454E57EB" w14:textId="698F9953" w:rsidR="003B4853" w:rsidRDefault="003B4853" w:rsidP="00283E18">
      <w:pPr>
        <w:pStyle w:val="itinerario"/>
      </w:pPr>
    </w:p>
    <w:p w14:paraId="44FA05E1" w14:textId="46C064D3" w:rsidR="003B4853" w:rsidRDefault="003B4853" w:rsidP="00283E18">
      <w:pPr>
        <w:pStyle w:val="itinerario"/>
      </w:pPr>
    </w:p>
    <w:p w14:paraId="5DE8D58E" w14:textId="48559FCC" w:rsidR="003B4853" w:rsidRDefault="003B4853" w:rsidP="00283E18">
      <w:pPr>
        <w:pStyle w:val="itinerario"/>
      </w:pPr>
    </w:p>
    <w:p w14:paraId="17E02E94" w14:textId="0E679299" w:rsidR="003B4853" w:rsidRDefault="003B4853" w:rsidP="00283E18">
      <w:pPr>
        <w:pStyle w:val="itinerario"/>
      </w:pPr>
    </w:p>
    <w:p w14:paraId="366FBF37" w14:textId="78076D54" w:rsidR="003B4853" w:rsidRDefault="003B4853" w:rsidP="00283E18">
      <w:pPr>
        <w:pStyle w:val="itinerario"/>
      </w:pPr>
    </w:p>
    <w:p w14:paraId="4FFA333D" w14:textId="4C8C9196" w:rsidR="003B4853" w:rsidRDefault="003B4853" w:rsidP="00283E18">
      <w:pPr>
        <w:pStyle w:val="itinerario"/>
      </w:pPr>
    </w:p>
    <w:p w14:paraId="47BA0CF2" w14:textId="478F7781" w:rsidR="003B4853" w:rsidRDefault="003B4853" w:rsidP="00283E18">
      <w:pPr>
        <w:pStyle w:val="itinerario"/>
      </w:pPr>
    </w:p>
    <w:p w14:paraId="65E876AA" w14:textId="221D39B1" w:rsidR="003B4853" w:rsidRDefault="003B4853" w:rsidP="00283E1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lastRenderedPageBreak/>
              <w:t>CONDICIONES ESPECÍFICAS</w:t>
            </w:r>
          </w:p>
        </w:tc>
      </w:tr>
      <w:bookmarkEnd w:id="2"/>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71FE1763" w:rsidR="0001754F" w:rsidRPr="000504B9" w:rsidRDefault="0001754F" w:rsidP="007F04A3">
      <w:pPr>
        <w:pStyle w:val="vinetas"/>
        <w:spacing w:line="240" w:lineRule="auto"/>
        <w:jc w:val="both"/>
      </w:pPr>
      <w:r w:rsidRPr="000504B9">
        <w:t>Documento de identidad.</w:t>
      </w:r>
    </w:p>
    <w:p w14:paraId="3BD414FF" w14:textId="3886D8C8" w:rsidR="00537619" w:rsidRPr="00236AC0" w:rsidRDefault="00537619" w:rsidP="007F04A3">
      <w:pPr>
        <w:pStyle w:val="vinetas"/>
        <w:spacing w:line="240" w:lineRule="auto"/>
        <w:jc w:val="both"/>
      </w:pPr>
      <w:r w:rsidRPr="00236AC0">
        <w:t xml:space="preserve">Visa para </w:t>
      </w:r>
      <w:r w:rsidR="00634B6C" w:rsidRPr="00236AC0">
        <w:t>Kenia.</w:t>
      </w:r>
    </w:p>
    <w:p w14:paraId="53E3EE1D" w14:textId="31F5C72C" w:rsidR="00537619" w:rsidRPr="000504B9" w:rsidRDefault="00537619" w:rsidP="007F04A3">
      <w:pPr>
        <w:pStyle w:val="vinetas"/>
        <w:spacing w:line="240" w:lineRule="auto"/>
        <w:jc w:val="both"/>
      </w:pPr>
      <w:r w:rsidRPr="000504B9">
        <w:t>Certificado internacional de la vacuna contra la fiebre amarilla.</w:t>
      </w:r>
    </w:p>
    <w:p w14:paraId="5B4E510D" w14:textId="77777777" w:rsidR="007F04A3" w:rsidRPr="004454E4" w:rsidRDefault="007F04A3" w:rsidP="007F04A3">
      <w:pPr>
        <w:pStyle w:val="vinetas"/>
        <w:spacing w:line="240" w:lineRule="auto"/>
        <w:jc w:val="both"/>
      </w:pPr>
      <w:r w:rsidRPr="000504B9">
        <w:t>Permiso de salida y registro civil para menores, carta autenticada en</w:t>
      </w:r>
      <w:r w:rsidRPr="004454E4">
        <w:t xml:space="preserve">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lastRenderedPageBreak/>
        <w:t>La documentación requerida puede tener cambios en cualquier momento por resolución de los países a visitar</w:t>
      </w:r>
      <w:r>
        <w:t>.</w:t>
      </w:r>
      <w:r w:rsidRPr="008338E3">
        <w:t xml:space="preserve"> </w:t>
      </w:r>
    </w:p>
    <w:p w14:paraId="3856B974" w14:textId="77777777" w:rsidR="00D27ECA" w:rsidRPr="00537619" w:rsidRDefault="00D27ECA" w:rsidP="00D27ECA">
      <w:pPr>
        <w:pStyle w:val="dias"/>
        <w:rPr>
          <w:color w:val="1F3864"/>
          <w:sz w:val="28"/>
          <w:szCs w:val="28"/>
        </w:rPr>
      </w:pPr>
      <w:r w:rsidRPr="00537619">
        <w:rPr>
          <w:color w:val="1F3864"/>
          <w:sz w:val="28"/>
          <w:szCs w:val="28"/>
        </w:rPr>
        <w:t>POLÍTICA DE PAGOS</w:t>
      </w:r>
    </w:p>
    <w:p w14:paraId="7541E52A" w14:textId="5FC70271" w:rsidR="00634B6C" w:rsidRDefault="00634B6C" w:rsidP="00634B6C">
      <w:pPr>
        <w:pStyle w:val="itinerario"/>
      </w:pPr>
      <w:r w:rsidRPr="00634B6C">
        <w:t xml:space="preserve">Se requerirá un depósito del </w:t>
      </w:r>
      <w:r>
        <w:t>3</w:t>
      </w:r>
      <w:r w:rsidRPr="00634B6C">
        <w:t>0% en el momento de hacer la reserva</w:t>
      </w:r>
      <w:r>
        <w:t>.</w:t>
      </w:r>
    </w:p>
    <w:p w14:paraId="70B59B2A" w14:textId="77777777" w:rsidR="00966F55" w:rsidRDefault="00966F55" w:rsidP="00634B6C">
      <w:pPr>
        <w:pStyle w:val="itinerario"/>
      </w:pPr>
    </w:p>
    <w:p w14:paraId="4B61B59F" w14:textId="3333A2BE" w:rsidR="00634B6C" w:rsidRDefault="00634B6C" w:rsidP="00634B6C">
      <w:pPr>
        <w:pStyle w:val="itinerario"/>
      </w:pPr>
      <w:r>
        <w:t xml:space="preserve">El pago total de los servicios </w:t>
      </w:r>
      <w:r w:rsidRPr="00634B6C">
        <w:t xml:space="preserve">deberá ser abonado con no menos de </w:t>
      </w:r>
      <w:r>
        <w:t>40</w:t>
      </w:r>
      <w:r w:rsidRPr="00634B6C">
        <w:t xml:space="preserve"> días de antelación al comienzo de los servicios.</w:t>
      </w:r>
    </w:p>
    <w:p w14:paraId="3CD71383" w14:textId="602E19AB" w:rsidR="007F04A3" w:rsidRPr="00966F55" w:rsidRDefault="00E5468F" w:rsidP="007F04A3">
      <w:pPr>
        <w:pStyle w:val="dias"/>
        <w:rPr>
          <w:color w:val="1F3864"/>
          <w:sz w:val="28"/>
          <w:szCs w:val="28"/>
        </w:rPr>
      </w:pPr>
      <w:r w:rsidRPr="00966F55">
        <w:rPr>
          <w:caps w:val="0"/>
          <w:color w:val="1F3864"/>
          <w:sz w:val="28"/>
          <w:szCs w:val="28"/>
        </w:rPr>
        <w:t xml:space="preserve">CANCELACIONES </w:t>
      </w:r>
    </w:p>
    <w:p w14:paraId="22145D1C" w14:textId="77777777" w:rsidR="007F04A3" w:rsidRPr="006A4DA1" w:rsidRDefault="007F04A3" w:rsidP="007F04A3">
      <w:pPr>
        <w:pStyle w:val="itinerario"/>
      </w:pPr>
      <w:r w:rsidRPr="004454E4">
        <w:t xml:space="preserve">Se </w:t>
      </w:r>
      <w:r w:rsidRPr="006A4DA1">
        <w:t>incurriría una penalización como sigue:</w:t>
      </w:r>
    </w:p>
    <w:p w14:paraId="5503CC5E" w14:textId="5624B7CD" w:rsidR="0001754F" w:rsidRPr="006A4DA1" w:rsidRDefault="0001754F" w:rsidP="0001754F">
      <w:pPr>
        <w:pStyle w:val="vinetas"/>
        <w:jc w:val="both"/>
      </w:pPr>
      <w:r w:rsidRPr="006A4DA1">
        <w:t xml:space="preserve">Cancelaciones recibidas </w:t>
      </w:r>
      <w:r w:rsidR="00863D0F" w:rsidRPr="006A4DA1">
        <w:t xml:space="preserve">entre </w:t>
      </w:r>
      <w:r w:rsidR="00634B6C" w:rsidRPr="006A4DA1">
        <w:t>65</w:t>
      </w:r>
      <w:r w:rsidRPr="006A4DA1">
        <w:t xml:space="preserve"> </w:t>
      </w:r>
      <w:r w:rsidR="00863D0F" w:rsidRPr="006A4DA1">
        <w:t xml:space="preserve">y </w:t>
      </w:r>
      <w:r w:rsidR="00634B6C" w:rsidRPr="006A4DA1">
        <w:t>50</w:t>
      </w:r>
      <w:r w:rsidR="00863D0F" w:rsidRPr="006A4DA1">
        <w:t xml:space="preserve"> </w:t>
      </w:r>
      <w:r w:rsidRPr="006A4DA1">
        <w:t xml:space="preserve">días antes del inicio de los servicios tiene un cargo del </w:t>
      </w:r>
      <w:r w:rsidR="006A4DA1" w:rsidRPr="006A4DA1">
        <w:t>25</w:t>
      </w:r>
      <w:r w:rsidRPr="006A4DA1">
        <w:t>% del valor del circuito.</w:t>
      </w:r>
    </w:p>
    <w:p w14:paraId="0DC40CF7" w14:textId="34CFB7B1" w:rsidR="0001754F" w:rsidRPr="006A4DA1" w:rsidRDefault="0001754F" w:rsidP="0001754F">
      <w:pPr>
        <w:pStyle w:val="vinetas"/>
        <w:jc w:val="both"/>
      </w:pPr>
      <w:r w:rsidRPr="006A4DA1">
        <w:t xml:space="preserve">Cancelaciones recibidas </w:t>
      </w:r>
      <w:r w:rsidR="00863D0F" w:rsidRPr="006A4DA1">
        <w:t xml:space="preserve">entre </w:t>
      </w:r>
      <w:r w:rsidR="006A4DA1" w:rsidRPr="006A4DA1">
        <w:t>49</w:t>
      </w:r>
      <w:r w:rsidRPr="006A4DA1">
        <w:t xml:space="preserve"> </w:t>
      </w:r>
      <w:r w:rsidR="00863D0F" w:rsidRPr="006A4DA1">
        <w:t xml:space="preserve">y </w:t>
      </w:r>
      <w:r w:rsidR="006A4DA1" w:rsidRPr="006A4DA1">
        <w:t xml:space="preserve">16 </w:t>
      </w:r>
      <w:r w:rsidRPr="006A4DA1">
        <w:t xml:space="preserve">días antes del inicio de los servicios tiene un cargo del </w:t>
      </w:r>
      <w:r w:rsidR="006A4DA1" w:rsidRPr="006A4DA1">
        <w:t>60</w:t>
      </w:r>
      <w:r w:rsidRPr="006A4DA1">
        <w:t>% del valor del circuito.</w:t>
      </w:r>
    </w:p>
    <w:p w14:paraId="034107D2" w14:textId="7F236318" w:rsidR="00863D0F" w:rsidRPr="006A4DA1" w:rsidRDefault="00863D0F" w:rsidP="00863D0F">
      <w:pPr>
        <w:pStyle w:val="vinetas"/>
        <w:jc w:val="both"/>
      </w:pPr>
      <w:r w:rsidRPr="006A4DA1">
        <w:t xml:space="preserve">Cancelaciones recibidas </w:t>
      </w:r>
      <w:r w:rsidR="006A4DA1" w:rsidRPr="006A4DA1">
        <w:t>15</w:t>
      </w:r>
      <w:r w:rsidRPr="006A4DA1">
        <w:t xml:space="preserve"> días antes del inicio de los servicios tiene un cargo del 100% del valor del circuito.</w:t>
      </w:r>
    </w:p>
    <w:p w14:paraId="4B08DD14" w14:textId="454056DB" w:rsidR="0001754F" w:rsidRPr="006A4DA1" w:rsidRDefault="0001754F" w:rsidP="0001754F">
      <w:pPr>
        <w:pStyle w:val="vinetas"/>
        <w:jc w:val="both"/>
      </w:pPr>
      <w:r w:rsidRPr="006A4DA1">
        <w:t>La no presentación al inicio del circuito tiene un cargo del 100% del valor del circuito.</w:t>
      </w:r>
    </w:p>
    <w:p w14:paraId="5E01855F" w14:textId="77777777" w:rsidR="00634B6C" w:rsidRDefault="00634B6C" w:rsidP="00537619">
      <w:pPr>
        <w:pStyle w:val="vinetas"/>
        <w:numPr>
          <w:ilvl w:val="0"/>
          <w:numId w:val="0"/>
        </w:numPr>
        <w:jc w:val="both"/>
      </w:pPr>
    </w:p>
    <w:p w14:paraId="70FF2BD9" w14:textId="0EBE56D8" w:rsidR="00966F55" w:rsidRDefault="00966F55" w:rsidP="00966F55">
      <w:pPr>
        <w:pStyle w:val="itinerario"/>
      </w:pPr>
      <w:r>
        <w:t xml:space="preserve">Por favor tener en cuenta que los siguientes establecimientos tienen distintas políticas de cancelación y lo aplican de la siguiente manera. </w:t>
      </w:r>
    </w:p>
    <w:p w14:paraId="0842052B" w14:textId="77777777" w:rsidR="00966F55" w:rsidRDefault="00966F55" w:rsidP="00966F55">
      <w:pPr>
        <w:pStyle w:val="itinerario"/>
      </w:pPr>
    </w:p>
    <w:p w14:paraId="67CCF44C" w14:textId="77777777" w:rsidR="00966F55" w:rsidRPr="00966F55" w:rsidRDefault="00966F55" w:rsidP="00966F55">
      <w:pPr>
        <w:pStyle w:val="itinerario"/>
        <w:rPr>
          <w:b/>
          <w:bCs/>
          <w:color w:val="1F3864"/>
        </w:rPr>
      </w:pPr>
      <w:r w:rsidRPr="00966F55">
        <w:rPr>
          <w:b/>
          <w:bCs/>
          <w:color w:val="1F3864"/>
        </w:rPr>
        <w:t>Hoteles y Lodges Ltd en Tanzania</w:t>
      </w:r>
    </w:p>
    <w:p w14:paraId="7813C19E" w14:textId="0E671029" w:rsidR="00537619" w:rsidRDefault="00966F55" w:rsidP="00966F55">
      <w:pPr>
        <w:pStyle w:val="itinerario"/>
      </w:pPr>
      <w:r>
        <w:t>Un depósito no reembolsable de 60% debe ser abonado para confirmar una reserva.  El balance del pago es exigido 70 días antes de la llegada del cliente.  Cancelaciones recibidas 50 días previos al comienzo de los servicios tendrán un cargo del 95% del coste total del alojamiento.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CF1758B" w14:textId="77777777" w:rsidR="003B4853" w:rsidRDefault="003B4853" w:rsidP="007F04A3">
      <w:pPr>
        <w:pStyle w:val="dias"/>
        <w:rPr>
          <w:caps w:val="0"/>
          <w:color w:val="1F3864"/>
          <w:sz w:val="28"/>
          <w:szCs w:val="28"/>
        </w:rPr>
      </w:pPr>
    </w:p>
    <w:p w14:paraId="20C069BB" w14:textId="77777777" w:rsidR="003B4853" w:rsidRDefault="003B4853" w:rsidP="007F04A3">
      <w:pPr>
        <w:pStyle w:val="dias"/>
        <w:rPr>
          <w:caps w:val="0"/>
          <w:color w:val="1F3864"/>
          <w:sz w:val="28"/>
          <w:szCs w:val="28"/>
        </w:rPr>
      </w:pPr>
    </w:p>
    <w:p w14:paraId="5F74B362" w14:textId="6F7EBA74" w:rsidR="007F04A3" w:rsidRPr="004A73C4" w:rsidRDefault="00E5468F" w:rsidP="007F04A3">
      <w:pPr>
        <w:pStyle w:val="dias"/>
        <w:rPr>
          <w:color w:val="1F3864"/>
          <w:sz w:val="28"/>
          <w:szCs w:val="28"/>
        </w:rPr>
      </w:pPr>
      <w:r w:rsidRPr="004A73C4">
        <w:rPr>
          <w:caps w:val="0"/>
          <w:color w:val="1F3864"/>
          <w:sz w:val="28"/>
          <w:szCs w:val="28"/>
        </w:rPr>
        <w:lastRenderedPageBreak/>
        <w:t>TRASLADOS</w:t>
      </w:r>
    </w:p>
    <w:p w14:paraId="32A1B3BC" w14:textId="29243231" w:rsidR="0001754F" w:rsidRDefault="0001754F" w:rsidP="0001754F">
      <w:pPr>
        <w:pStyle w:val="itinerario"/>
      </w:pPr>
      <w:r>
        <w:t xml:space="preserve">Los precios de los traslados están basados en SERVICIO </w:t>
      </w:r>
      <w:r w:rsidR="00537619">
        <w:t>COMPARTIDO</w:t>
      </w:r>
      <w:r w:rsidR="00E469AF">
        <w:t xml:space="preserve"> </w:t>
      </w:r>
      <w:r>
        <w:t>con un mínimo de 2 personas, consultar el suplemento cuando viaje una sola persona. Si los traslados se efectúan en horario nocturno, domingos y festivos existe también un suplemento.</w:t>
      </w:r>
    </w:p>
    <w:p w14:paraId="6D732F2E" w14:textId="76E5E374" w:rsidR="00966F55" w:rsidRDefault="00966F55" w:rsidP="0001754F">
      <w:pPr>
        <w:pStyle w:val="itinerario"/>
      </w:pPr>
    </w:p>
    <w:p w14:paraId="2B750879" w14:textId="77777777" w:rsidR="00F55351" w:rsidRDefault="00966F55" w:rsidP="0001754F">
      <w:pPr>
        <w:pStyle w:val="itinerario"/>
      </w:pPr>
      <w:r w:rsidRPr="00966F55">
        <w:t xml:space="preserve">Los traslados serán en vehículos compartidos. </w:t>
      </w:r>
    </w:p>
    <w:p w14:paraId="09FE975E" w14:textId="1FCD6FB3" w:rsidR="00F55351" w:rsidRDefault="00F55351" w:rsidP="0001754F">
      <w:pPr>
        <w:pStyle w:val="itinerario"/>
      </w:pPr>
    </w:p>
    <w:p w14:paraId="035C9D64" w14:textId="77777777" w:rsidR="00F55351" w:rsidRDefault="00F55351" w:rsidP="00F55351">
      <w:pPr>
        <w:pStyle w:val="itinerario"/>
      </w:pPr>
      <w:r w:rsidRPr="00F55351">
        <w:t>Traslados de aeropuerto, en las ciudades y/o entre una c</w:t>
      </w:r>
      <w:r>
        <w:t>iu</w:t>
      </w:r>
      <w:r w:rsidRPr="00F55351">
        <w:t>dad y otra serán realizados en minibús o en autobús de 22 plazas. Ventana NO garantizada en el autobús.</w:t>
      </w:r>
      <w:r>
        <w:t xml:space="preserve"> </w:t>
      </w:r>
    </w:p>
    <w:p w14:paraId="36C90907" w14:textId="77777777" w:rsidR="00F55351" w:rsidRDefault="00F55351" w:rsidP="00F55351">
      <w:pPr>
        <w:pStyle w:val="itinerario"/>
      </w:pPr>
    </w:p>
    <w:p w14:paraId="6C53E122" w14:textId="130EB882" w:rsidR="00966F55" w:rsidRDefault="00F55351" w:rsidP="00F55351">
      <w:pPr>
        <w:pStyle w:val="itinerario"/>
      </w:pPr>
      <w:r>
        <w:t xml:space="preserve">Los </w:t>
      </w:r>
      <w:r w:rsidR="00966F55" w:rsidRPr="00966F55">
        <w:t>safaris por carretera en el sector de Kenia se hacen en nuestros 4x4 de 7 plazas. Por otro lado, en Tanzania los safaris se hacen en vehículos 4x4 (chasis largo, 7-plazas o chasis corto, 4-plazas landcruiser/Landrover según el número de personas en el grupo). Los vehículos tienen techo plegable para mejor observación de animales y para tomar fotos durante los safaris fotográficos. Para que cada viajero tenga un asiento con ventana garantizada, recomendamos un máximo de 7 pasajeros, en el 4x4 del safari.</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20C6EA5"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lastRenderedPageBreak/>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BE6251D" w14:textId="32FCA698" w:rsidR="009F02FB" w:rsidRPr="00ED4653" w:rsidRDefault="009F02FB" w:rsidP="009F02FB">
      <w:pPr>
        <w:spacing w:before="240" w:after="0" w:line="120" w:lineRule="atLeast"/>
        <w:rPr>
          <w:rFonts w:cs="Calibri"/>
          <w:b/>
          <w:bCs/>
          <w:caps/>
          <w:color w:val="1F3864"/>
          <w:sz w:val="28"/>
          <w:szCs w:val="28"/>
        </w:rPr>
      </w:pPr>
      <w:bookmarkStart w:id="3" w:name="_Hlk164682498"/>
      <w:r w:rsidRPr="00ED4653">
        <w:rPr>
          <w:rFonts w:cs="Calibri"/>
          <w:b/>
          <w:bCs/>
          <w:color w:val="1F3864"/>
          <w:sz w:val="28"/>
          <w:szCs w:val="28"/>
        </w:rPr>
        <w:t>POLÍTICA DE INGRESO Y SALIDA DE LOS HOTELES</w:t>
      </w:r>
    </w:p>
    <w:p w14:paraId="172A8B1A" w14:textId="1846AED0" w:rsidR="009F02FB" w:rsidRPr="00ED4653" w:rsidRDefault="009F02FB" w:rsidP="009F02FB">
      <w:pPr>
        <w:spacing w:before="0" w:after="0"/>
        <w:jc w:val="both"/>
        <w:rPr>
          <w:rFonts w:cs="Calibri"/>
          <w:szCs w:val="22"/>
        </w:rPr>
      </w:pPr>
      <w:r w:rsidRPr="00ED4653">
        <w:rPr>
          <w:rFonts w:cs="Calibri"/>
          <w:szCs w:val="22"/>
        </w:rPr>
        <w:t>El registro de llegada o Check in del hotel inicia a las 1</w:t>
      </w:r>
      <w:r w:rsidR="00BC3778">
        <w:rPr>
          <w:rFonts w:cs="Calibri"/>
          <w:szCs w:val="22"/>
        </w:rPr>
        <w:t>2</w:t>
      </w:r>
      <w:r w:rsidRPr="00ED4653">
        <w:rPr>
          <w:rFonts w:cs="Calibri"/>
          <w:szCs w:val="22"/>
        </w:rPr>
        <w:t xml:space="preserve"> horas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6271573" w14:textId="77777777" w:rsidR="009F02FB" w:rsidRPr="00ED4653" w:rsidRDefault="009F02FB" w:rsidP="009F02FB">
      <w:pPr>
        <w:spacing w:before="0" w:after="0"/>
        <w:jc w:val="both"/>
        <w:rPr>
          <w:rFonts w:cs="Calibri"/>
          <w:szCs w:val="22"/>
        </w:rPr>
      </w:pPr>
    </w:p>
    <w:p w14:paraId="346EAEAD" w14:textId="5313CFA2" w:rsidR="009F02FB" w:rsidRPr="00ED4653" w:rsidRDefault="009F02FB" w:rsidP="009F02FB">
      <w:pPr>
        <w:spacing w:before="0" w:after="0"/>
        <w:jc w:val="both"/>
        <w:rPr>
          <w:rFonts w:cs="Calibri"/>
          <w:szCs w:val="22"/>
        </w:rPr>
      </w:pPr>
      <w:r w:rsidRPr="00ED4653">
        <w:rPr>
          <w:rFonts w:cs="Calibri"/>
          <w:szCs w:val="22"/>
        </w:rPr>
        <w:t xml:space="preserve">El día de la salida o check-out el huésped dispone de un tiempo máximo para dejar la habitación, de lo contrario el hotel puede cargar una noche más. La hora tope usada es </w:t>
      </w:r>
      <w:r w:rsidR="00BD26D2">
        <w:rPr>
          <w:rFonts w:cs="Calibri"/>
          <w:szCs w:val="22"/>
        </w:rPr>
        <w:t>a las 10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bookmarkEnd w:id="3"/>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5C416E6D"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47820AED" w14:textId="77777777" w:rsidR="00BD26D2" w:rsidRDefault="00BD26D2" w:rsidP="007F04A3">
      <w:pPr>
        <w:pStyle w:val="dias"/>
        <w:rPr>
          <w:caps w:val="0"/>
          <w:color w:val="1F3864"/>
          <w:sz w:val="28"/>
          <w:szCs w:val="28"/>
        </w:rPr>
      </w:pPr>
    </w:p>
    <w:p w14:paraId="3C1574A0" w14:textId="3A115F4E" w:rsidR="007F04A3" w:rsidRPr="004A73C4" w:rsidRDefault="00E5468F" w:rsidP="007F04A3">
      <w:pPr>
        <w:pStyle w:val="dias"/>
        <w:rPr>
          <w:color w:val="1F3864"/>
          <w:sz w:val="28"/>
          <w:szCs w:val="28"/>
        </w:rPr>
      </w:pPr>
      <w:r w:rsidRPr="004A73C4">
        <w:rPr>
          <w:caps w:val="0"/>
          <w:color w:val="1F3864"/>
          <w:sz w:val="28"/>
          <w:szCs w:val="28"/>
        </w:rPr>
        <w:lastRenderedPageBreak/>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2A9C1B12"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AA39DB" w:rsidP="007F04A3">
      <w:pPr>
        <w:pStyle w:val="vinetas"/>
      </w:pPr>
      <w:hyperlink r:id="rId10" w:history="1">
        <w:r w:rsidR="007F04A3" w:rsidRPr="000E435B">
          <w:rPr>
            <w:rStyle w:val="Hipervnculo"/>
          </w:rPr>
          <w:t>asesor1@allreps.com</w:t>
        </w:r>
      </w:hyperlink>
    </w:p>
    <w:p w14:paraId="741F9EB6" w14:textId="77777777" w:rsidR="007F04A3" w:rsidRPr="005C30B1" w:rsidRDefault="00AA39DB"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14F526E7"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w:t>
      </w:r>
      <w:r>
        <w:rPr>
          <w:lang w:eastAsia="es-CO"/>
        </w:rPr>
        <w:lastRenderedPageBreak/>
        <w:t xml:space="preserve">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w:t>
      </w:r>
      <w:r>
        <w:rPr>
          <w:lang w:eastAsia="es-CO"/>
        </w:rPr>
        <w:lastRenderedPageBreak/>
        <w:t xml:space="preserve">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3AF88A52"/>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4B9"/>
    <w:rsid w:val="00050A96"/>
    <w:rsid w:val="00051E43"/>
    <w:rsid w:val="000530A9"/>
    <w:rsid w:val="0005451C"/>
    <w:rsid w:val="000546DC"/>
    <w:rsid w:val="000555DB"/>
    <w:rsid w:val="00057AE5"/>
    <w:rsid w:val="00063520"/>
    <w:rsid w:val="00065D19"/>
    <w:rsid w:val="0007013F"/>
    <w:rsid w:val="0007200B"/>
    <w:rsid w:val="00072261"/>
    <w:rsid w:val="0007680C"/>
    <w:rsid w:val="00082C6A"/>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5F0A"/>
    <w:rsid w:val="000F6068"/>
    <w:rsid w:val="000F76F6"/>
    <w:rsid w:val="00102C23"/>
    <w:rsid w:val="0010476E"/>
    <w:rsid w:val="001149F8"/>
    <w:rsid w:val="00115350"/>
    <w:rsid w:val="00124DF7"/>
    <w:rsid w:val="00134E3A"/>
    <w:rsid w:val="00141ED2"/>
    <w:rsid w:val="0014799E"/>
    <w:rsid w:val="00150BC2"/>
    <w:rsid w:val="00150D89"/>
    <w:rsid w:val="00151005"/>
    <w:rsid w:val="00160654"/>
    <w:rsid w:val="00160F92"/>
    <w:rsid w:val="0016285E"/>
    <w:rsid w:val="0016370E"/>
    <w:rsid w:val="0016392C"/>
    <w:rsid w:val="00166697"/>
    <w:rsid w:val="00167684"/>
    <w:rsid w:val="00170ABC"/>
    <w:rsid w:val="001730D1"/>
    <w:rsid w:val="0017476B"/>
    <w:rsid w:val="00181B60"/>
    <w:rsid w:val="00186027"/>
    <w:rsid w:val="00190C94"/>
    <w:rsid w:val="001914BD"/>
    <w:rsid w:val="00196510"/>
    <w:rsid w:val="001A0B4A"/>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4720"/>
    <w:rsid w:val="0022755D"/>
    <w:rsid w:val="00233775"/>
    <w:rsid w:val="002356D7"/>
    <w:rsid w:val="00236AC0"/>
    <w:rsid w:val="00242E0A"/>
    <w:rsid w:val="00245D4E"/>
    <w:rsid w:val="0024765E"/>
    <w:rsid w:val="00253688"/>
    <w:rsid w:val="00257C34"/>
    <w:rsid w:val="00257E57"/>
    <w:rsid w:val="00261864"/>
    <w:rsid w:val="00262391"/>
    <w:rsid w:val="00267685"/>
    <w:rsid w:val="00276F52"/>
    <w:rsid w:val="00281323"/>
    <w:rsid w:val="00283E18"/>
    <w:rsid w:val="00284904"/>
    <w:rsid w:val="00286A3D"/>
    <w:rsid w:val="00287855"/>
    <w:rsid w:val="00294E2A"/>
    <w:rsid w:val="00295B34"/>
    <w:rsid w:val="002963ED"/>
    <w:rsid w:val="002B4236"/>
    <w:rsid w:val="002C2554"/>
    <w:rsid w:val="002D6C70"/>
    <w:rsid w:val="002F29A3"/>
    <w:rsid w:val="00303A48"/>
    <w:rsid w:val="003069AE"/>
    <w:rsid w:val="00317602"/>
    <w:rsid w:val="00317DE1"/>
    <w:rsid w:val="00320992"/>
    <w:rsid w:val="00321152"/>
    <w:rsid w:val="003231B5"/>
    <w:rsid w:val="003258F7"/>
    <w:rsid w:val="00327E66"/>
    <w:rsid w:val="003318BD"/>
    <w:rsid w:val="00332180"/>
    <w:rsid w:val="00343AE5"/>
    <w:rsid w:val="0035021B"/>
    <w:rsid w:val="00351BE1"/>
    <w:rsid w:val="00353A41"/>
    <w:rsid w:val="003541DA"/>
    <w:rsid w:val="00354631"/>
    <w:rsid w:val="00355E52"/>
    <w:rsid w:val="0036432E"/>
    <w:rsid w:val="00371FD2"/>
    <w:rsid w:val="00372444"/>
    <w:rsid w:val="003834EF"/>
    <w:rsid w:val="00383750"/>
    <w:rsid w:val="0038536A"/>
    <w:rsid w:val="0039198F"/>
    <w:rsid w:val="003A62D4"/>
    <w:rsid w:val="003A62D5"/>
    <w:rsid w:val="003B4853"/>
    <w:rsid w:val="003C113F"/>
    <w:rsid w:val="003E12BD"/>
    <w:rsid w:val="003E1FCD"/>
    <w:rsid w:val="003F0BD2"/>
    <w:rsid w:val="003F40D8"/>
    <w:rsid w:val="003F6576"/>
    <w:rsid w:val="00400326"/>
    <w:rsid w:val="004030F7"/>
    <w:rsid w:val="00404EB5"/>
    <w:rsid w:val="00413BAE"/>
    <w:rsid w:val="00415DAC"/>
    <w:rsid w:val="0041612E"/>
    <w:rsid w:val="0041736B"/>
    <w:rsid w:val="00422449"/>
    <w:rsid w:val="00426F55"/>
    <w:rsid w:val="004316E8"/>
    <w:rsid w:val="0044331D"/>
    <w:rsid w:val="004454E4"/>
    <w:rsid w:val="00445AE0"/>
    <w:rsid w:val="00447AD3"/>
    <w:rsid w:val="00452463"/>
    <w:rsid w:val="004540A7"/>
    <w:rsid w:val="0045446A"/>
    <w:rsid w:val="004625E0"/>
    <w:rsid w:val="004676B3"/>
    <w:rsid w:val="004736BE"/>
    <w:rsid w:val="00476065"/>
    <w:rsid w:val="00477169"/>
    <w:rsid w:val="00480EE7"/>
    <w:rsid w:val="00484F5F"/>
    <w:rsid w:val="004A1B6B"/>
    <w:rsid w:val="004A23C4"/>
    <w:rsid w:val="004A758F"/>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1938"/>
    <w:rsid w:val="00537619"/>
    <w:rsid w:val="00537A1A"/>
    <w:rsid w:val="00544C98"/>
    <w:rsid w:val="0055530C"/>
    <w:rsid w:val="00556CB9"/>
    <w:rsid w:val="0055725D"/>
    <w:rsid w:val="0055744B"/>
    <w:rsid w:val="00560AB8"/>
    <w:rsid w:val="00560BB4"/>
    <w:rsid w:val="00565268"/>
    <w:rsid w:val="0057304D"/>
    <w:rsid w:val="00575080"/>
    <w:rsid w:val="00575BD1"/>
    <w:rsid w:val="005811EC"/>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2EBD"/>
    <w:rsid w:val="006036DD"/>
    <w:rsid w:val="0062100C"/>
    <w:rsid w:val="00627D17"/>
    <w:rsid w:val="00634B6C"/>
    <w:rsid w:val="00634F91"/>
    <w:rsid w:val="00640D01"/>
    <w:rsid w:val="00643251"/>
    <w:rsid w:val="006518DF"/>
    <w:rsid w:val="00652170"/>
    <w:rsid w:val="006543BD"/>
    <w:rsid w:val="00655068"/>
    <w:rsid w:val="00660740"/>
    <w:rsid w:val="00661287"/>
    <w:rsid w:val="00663EA8"/>
    <w:rsid w:val="006678E2"/>
    <w:rsid w:val="00670641"/>
    <w:rsid w:val="00675C90"/>
    <w:rsid w:val="006775B0"/>
    <w:rsid w:val="00681834"/>
    <w:rsid w:val="00681FBE"/>
    <w:rsid w:val="0069077B"/>
    <w:rsid w:val="00696708"/>
    <w:rsid w:val="006A28FB"/>
    <w:rsid w:val="006A4DA1"/>
    <w:rsid w:val="006A65FA"/>
    <w:rsid w:val="006A7217"/>
    <w:rsid w:val="006C3BEF"/>
    <w:rsid w:val="006C4CE7"/>
    <w:rsid w:val="006C4D7B"/>
    <w:rsid w:val="006E0961"/>
    <w:rsid w:val="006E4287"/>
    <w:rsid w:val="00701DA3"/>
    <w:rsid w:val="007047B4"/>
    <w:rsid w:val="007101B0"/>
    <w:rsid w:val="00711538"/>
    <w:rsid w:val="0071236A"/>
    <w:rsid w:val="0071280B"/>
    <w:rsid w:val="00721DC8"/>
    <w:rsid w:val="00727AA2"/>
    <w:rsid w:val="00741702"/>
    <w:rsid w:val="00741E6C"/>
    <w:rsid w:val="00745160"/>
    <w:rsid w:val="00757246"/>
    <w:rsid w:val="007727B1"/>
    <w:rsid w:val="007772BC"/>
    <w:rsid w:val="00777AC1"/>
    <w:rsid w:val="00781FA8"/>
    <w:rsid w:val="007924FC"/>
    <w:rsid w:val="007971F4"/>
    <w:rsid w:val="007A3C0B"/>
    <w:rsid w:val="007A3C36"/>
    <w:rsid w:val="007A5D41"/>
    <w:rsid w:val="007B014F"/>
    <w:rsid w:val="007C4FBE"/>
    <w:rsid w:val="007D6208"/>
    <w:rsid w:val="007E203B"/>
    <w:rsid w:val="007E485C"/>
    <w:rsid w:val="007E51DE"/>
    <w:rsid w:val="007F04A3"/>
    <w:rsid w:val="007F3606"/>
    <w:rsid w:val="007F4140"/>
    <w:rsid w:val="00802179"/>
    <w:rsid w:val="00806330"/>
    <w:rsid w:val="00806B8B"/>
    <w:rsid w:val="00816E4D"/>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B0906"/>
    <w:rsid w:val="008B4AB0"/>
    <w:rsid w:val="008B5244"/>
    <w:rsid w:val="008C251A"/>
    <w:rsid w:val="008C42DF"/>
    <w:rsid w:val="008C45CB"/>
    <w:rsid w:val="008C635D"/>
    <w:rsid w:val="008C698F"/>
    <w:rsid w:val="008C6D28"/>
    <w:rsid w:val="008C7B4B"/>
    <w:rsid w:val="008D0314"/>
    <w:rsid w:val="008D340A"/>
    <w:rsid w:val="008D7431"/>
    <w:rsid w:val="008D7730"/>
    <w:rsid w:val="008E7A8F"/>
    <w:rsid w:val="008F21DD"/>
    <w:rsid w:val="008F3C91"/>
    <w:rsid w:val="008F6DB1"/>
    <w:rsid w:val="008F7360"/>
    <w:rsid w:val="00901485"/>
    <w:rsid w:val="009069DC"/>
    <w:rsid w:val="009128E6"/>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66F55"/>
    <w:rsid w:val="00973D7F"/>
    <w:rsid w:val="00975744"/>
    <w:rsid w:val="009A2558"/>
    <w:rsid w:val="009A2F1F"/>
    <w:rsid w:val="009A5F48"/>
    <w:rsid w:val="009B2895"/>
    <w:rsid w:val="009B5309"/>
    <w:rsid w:val="009D035C"/>
    <w:rsid w:val="009D375D"/>
    <w:rsid w:val="009D409F"/>
    <w:rsid w:val="009D7215"/>
    <w:rsid w:val="009E2C71"/>
    <w:rsid w:val="009E694E"/>
    <w:rsid w:val="009F02FB"/>
    <w:rsid w:val="009F636C"/>
    <w:rsid w:val="00A02AA1"/>
    <w:rsid w:val="00A03793"/>
    <w:rsid w:val="00A04CFC"/>
    <w:rsid w:val="00A0512E"/>
    <w:rsid w:val="00A06FDE"/>
    <w:rsid w:val="00A121CC"/>
    <w:rsid w:val="00A12A88"/>
    <w:rsid w:val="00A27E45"/>
    <w:rsid w:val="00A3479E"/>
    <w:rsid w:val="00A34AD4"/>
    <w:rsid w:val="00A372F2"/>
    <w:rsid w:val="00A40DAE"/>
    <w:rsid w:val="00A50FA3"/>
    <w:rsid w:val="00A5176C"/>
    <w:rsid w:val="00A52F2D"/>
    <w:rsid w:val="00A65C24"/>
    <w:rsid w:val="00A71BB5"/>
    <w:rsid w:val="00A76B36"/>
    <w:rsid w:val="00A8230E"/>
    <w:rsid w:val="00A92558"/>
    <w:rsid w:val="00A97A40"/>
    <w:rsid w:val="00AA095B"/>
    <w:rsid w:val="00AA17F1"/>
    <w:rsid w:val="00AA39DB"/>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0E65"/>
    <w:rsid w:val="00B229DE"/>
    <w:rsid w:val="00B24986"/>
    <w:rsid w:val="00B26904"/>
    <w:rsid w:val="00B2759D"/>
    <w:rsid w:val="00B41336"/>
    <w:rsid w:val="00B421F0"/>
    <w:rsid w:val="00B61875"/>
    <w:rsid w:val="00B62773"/>
    <w:rsid w:val="00B64B3D"/>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3778"/>
    <w:rsid w:val="00BC5CBE"/>
    <w:rsid w:val="00BD0DB2"/>
    <w:rsid w:val="00BD26D2"/>
    <w:rsid w:val="00BE1C6A"/>
    <w:rsid w:val="00BF4F2F"/>
    <w:rsid w:val="00BF5B4D"/>
    <w:rsid w:val="00BF6359"/>
    <w:rsid w:val="00BF7229"/>
    <w:rsid w:val="00C01CA3"/>
    <w:rsid w:val="00C11A06"/>
    <w:rsid w:val="00C14C10"/>
    <w:rsid w:val="00C153DB"/>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09B4"/>
    <w:rsid w:val="00CB1A2B"/>
    <w:rsid w:val="00CB760B"/>
    <w:rsid w:val="00CC07C2"/>
    <w:rsid w:val="00CC1CAC"/>
    <w:rsid w:val="00CD30F0"/>
    <w:rsid w:val="00CD7B7D"/>
    <w:rsid w:val="00CE1771"/>
    <w:rsid w:val="00CE260D"/>
    <w:rsid w:val="00CF05BA"/>
    <w:rsid w:val="00CF08B5"/>
    <w:rsid w:val="00CF5E0A"/>
    <w:rsid w:val="00CF6FA2"/>
    <w:rsid w:val="00D01DB7"/>
    <w:rsid w:val="00D053A3"/>
    <w:rsid w:val="00D0551E"/>
    <w:rsid w:val="00D133F0"/>
    <w:rsid w:val="00D237C2"/>
    <w:rsid w:val="00D27ECA"/>
    <w:rsid w:val="00D3047B"/>
    <w:rsid w:val="00D36117"/>
    <w:rsid w:val="00D45F5D"/>
    <w:rsid w:val="00D5037D"/>
    <w:rsid w:val="00D51E27"/>
    <w:rsid w:val="00D541FE"/>
    <w:rsid w:val="00D563D7"/>
    <w:rsid w:val="00D60833"/>
    <w:rsid w:val="00D60B41"/>
    <w:rsid w:val="00D67ED1"/>
    <w:rsid w:val="00D705C3"/>
    <w:rsid w:val="00D7281D"/>
    <w:rsid w:val="00D72F72"/>
    <w:rsid w:val="00D75B7E"/>
    <w:rsid w:val="00D842DF"/>
    <w:rsid w:val="00D959FC"/>
    <w:rsid w:val="00D95F12"/>
    <w:rsid w:val="00DA122D"/>
    <w:rsid w:val="00DA6554"/>
    <w:rsid w:val="00DB08AE"/>
    <w:rsid w:val="00DB173C"/>
    <w:rsid w:val="00DB5F69"/>
    <w:rsid w:val="00DB6314"/>
    <w:rsid w:val="00DB7966"/>
    <w:rsid w:val="00DC1450"/>
    <w:rsid w:val="00DC7884"/>
    <w:rsid w:val="00DD1955"/>
    <w:rsid w:val="00DD2FF0"/>
    <w:rsid w:val="00DD2FFA"/>
    <w:rsid w:val="00DD3261"/>
    <w:rsid w:val="00DD36FC"/>
    <w:rsid w:val="00DD5FC4"/>
    <w:rsid w:val="00DE33BC"/>
    <w:rsid w:val="00DE58FE"/>
    <w:rsid w:val="00DE73F7"/>
    <w:rsid w:val="00E02402"/>
    <w:rsid w:val="00E0454C"/>
    <w:rsid w:val="00E05075"/>
    <w:rsid w:val="00E11DC8"/>
    <w:rsid w:val="00E17876"/>
    <w:rsid w:val="00E24F8C"/>
    <w:rsid w:val="00E25730"/>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A7261"/>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0D3E"/>
    <w:rsid w:val="00F21270"/>
    <w:rsid w:val="00F2365D"/>
    <w:rsid w:val="00F23ABD"/>
    <w:rsid w:val="00F24EC4"/>
    <w:rsid w:val="00F34239"/>
    <w:rsid w:val="00F35860"/>
    <w:rsid w:val="00F35A93"/>
    <w:rsid w:val="00F37A68"/>
    <w:rsid w:val="00F42F7C"/>
    <w:rsid w:val="00F462D6"/>
    <w:rsid w:val="00F54528"/>
    <w:rsid w:val="00F55351"/>
    <w:rsid w:val="00F65941"/>
    <w:rsid w:val="00F67760"/>
    <w:rsid w:val="00F67952"/>
    <w:rsid w:val="00F70BCF"/>
    <w:rsid w:val="00F75D01"/>
    <w:rsid w:val="00F76F0D"/>
    <w:rsid w:val="00F84513"/>
    <w:rsid w:val="00F87071"/>
    <w:rsid w:val="00F8733C"/>
    <w:rsid w:val="00FA0106"/>
    <w:rsid w:val="00FA5D72"/>
    <w:rsid w:val="00FA7479"/>
    <w:rsid w:val="00FB0C61"/>
    <w:rsid w:val="00FB361F"/>
    <w:rsid w:val="00FB45F2"/>
    <w:rsid w:val="00FC1CAB"/>
    <w:rsid w:val="00FC6393"/>
    <w:rsid w:val="00FD0542"/>
    <w:rsid w:val="00FD1272"/>
    <w:rsid w:val="00FD28C2"/>
    <w:rsid w:val="00FD2FB7"/>
    <w:rsid w:val="00FE08A1"/>
    <w:rsid w:val="00FE0A69"/>
    <w:rsid w:val="00FE3A1B"/>
    <w:rsid w:val="00FE3B3B"/>
    <w:rsid w:val="00FE60F4"/>
    <w:rsid w:val="00FF092C"/>
    <w:rsid w:val="00FF17CF"/>
    <w:rsid w:val="00FF1D68"/>
    <w:rsid w:val="00FF6D33"/>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78881"/>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 w:type="character" w:customStyle="1" w:styleId="hps">
    <w:name w:val="hps"/>
    <w:basedOn w:val="Fuentedeprrafopredeter"/>
    <w:rsid w:val="0074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258758579">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26116189">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52389946">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6125</Words>
  <Characters>33689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2024-06-28T19:29:00Z</dcterms:created>
  <dcterms:modified xsi:type="dcterms:W3CDTF">2024-06-28T19:29:00Z</dcterms:modified>
</cp:coreProperties>
</file>