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9662" w14:textId="77777777" w:rsidR="00CA5BDA" w:rsidRDefault="00CA5BDA" w:rsidP="003A3493">
      <w:pPr>
        <w:spacing w:after="0"/>
        <w:jc w:val="center"/>
        <w:rPr>
          <w:noProof/>
        </w:rPr>
      </w:pPr>
      <w:r>
        <w:rPr>
          <w:noProof/>
        </w:rPr>
        <w:drawing>
          <wp:anchor distT="0" distB="0" distL="114300" distR="114300" simplePos="0" relativeHeight="251660288" behindDoc="0" locked="0" layoutInCell="1" allowOverlap="1" wp14:anchorId="6E6A0DDD" wp14:editId="3CCE8988">
            <wp:simplePos x="0" y="0"/>
            <wp:positionH relativeFrom="column">
              <wp:posOffset>-634365</wp:posOffset>
            </wp:positionH>
            <wp:positionV relativeFrom="paragraph">
              <wp:posOffset>533</wp:posOffset>
            </wp:positionV>
            <wp:extent cx="6889115" cy="2224405"/>
            <wp:effectExtent l="0" t="0" r="6985" b="4445"/>
            <wp:wrapTopAndBottom/>
            <wp:docPr id="169475054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50541" name="Imagen 1" descr="Imagen que contiene 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115" cy="2224405"/>
                    </a:xfrm>
                    <a:prstGeom prst="rect">
                      <a:avLst/>
                    </a:prstGeom>
                  </pic:spPr>
                </pic:pic>
              </a:graphicData>
            </a:graphic>
            <wp14:sizeRelH relativeFrom="margin">
              <wp14:pctWidth>0</wp14:pctWidth>
            </wp14:sizeRelH>
            <wp14:sizeRelV relativeFrom="margin">
              <wp14:pctHeight>0</wp14:pctHeight>
            </wp14:sizeRelV>
          </wp:anchor>
        </w:drawing>
      </w:r>
      <w:r w:rsidR="000C399C">
        <w:rPr>
          <w:noProof/>
        </w:rPr>
        <w:t xml:space="preserve"> </w:t>
      </w:r>
    </w:p>
    <w:p w14:paraId="78F628A6" w14:textId="4C846438" w:rsidR="00944D30" w:rsidRDefault="00F11F47" w:rsidP="003A3493">
      <w:pPr>
        <w:spacing w:after="0"/>
        <w:jc w:val="center"/>
        <w:rPr>
          <w:rFonts w:ascii="Century Gothic" w:hAnsi="Century Gothic"/>
          <w:b/>
          <w:bCs/>
          <w:noProof/>
          <w:color w:val="002060"/>
          <w:sz w:val="36"/>
          <w:szCs w:val="36"/>
        </w:rPr>
      </w:pPr>
      <w:r>
        <w:rPr>
          <w:rFonts w:ascii="Century Gothic" w:hAnsi="Century Gothic"/>
          <w:b/>
          <w:bCs/>
          <w:noProof/>
          <w:color w:val="002060"/>
          <w:sz w:val="36"/>
          <w:szCs w:val="36"/>
        </w:rPr>
        <w:t xml:space="preserve">ORLANDO </w:t>
      </w:r>
    </w:p>
    <w:p w14:paraId="5BB84B91" w14:textId="2F755A13" w:rsidR="00857066" w:rsidRPr="003A3493" w:rsidRDefault="000C399C" w:rsidP="003A3493">
      <w:pPr>
        <w:jc w:val="center"/>
        <w:rPr>
          <w:rFonts w:ascii="Calibri" w:hAnsi="Calibri" w:cs="Calibri"/>
          <w:b/>
          <w:bCs/>
          <w:color w:val="002060"/>
          <w:sz w:val="36"/>
          <w:szCs w:val="36"/>
        </w:rPr>
      </w:pPr>
      <w:r>
        <w:rPr>
          <w:rFonts w:ascii="Century Gothic" w:hAnsi="Century Gothic" w:cs="Calibri"/>
          <w:b/>
          <w:bCs/>
          <w:color w:val="002060"/>
          <w:sz w:val="36"/>
          <w:szCs w:val="36"/>
        </w:rPr>
        <w:t>8</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7</w:t>
      </w:r>
      <w:r w:rsidR="00CE4CC6" w:rsidRPr="003A3493">
        <w:rPr>
          <w:rFonts w:ascii="Century Gothic" w:hAnsi="Century Gothic" w:cs="Calibri"/>
          <w:b/>
          <w:bCs/>
          <w:color w:val="002060"/>
          <w:sz w:val="36"/>
          <w:szCs w:val="36"/>
        </w:rPr>
        <w:t xml:space="preserve"> NOCHE</w:t>
      </w:r>
      <w:r w:rsidR="00994572">
        <w:rPr>
          <w:rFonts w:ascii="Century Gothic" w:hAnsi="Century Gothic" w:cs="Calibri"/>
          <w:b/>
          <w:bCs/>
          <w:color w:val="002060"/>
          <w:sz w:val="36"/>
          <w:szCs w:val="36"/>
        </w:rPr>
        <w:t>S</w:t>
      </w:r>
    </w:p>
    <w:p w14:paraId="77C4F71F" w14:textId="12EA6655" w:rsidR="00CE4CC6" w:rsidRPr="003A3493" w:rsidRDefault="002578DA" w:rsidP="00CE4CC6">
      <w:pPr>
        <w:rPr>
          <w:rFonts w:ascii="Calibri" w:hAnsi="Calibri" w:cs="Calibri"/>
          <w:b/>
          <w:bCs/>
          <w:color w:val="002060"/>
        </w:rPr>
      </w:pPr>
      <w:r>
        <w:rPr>
          <w:rFonts w:ascii="Century Gothic" w:hAnsi="Century Gothic" w:cs="Calibri"/>
          <w:b/>
          <w:bCs/>
          <w:color w:val="002060"/>
          <w:sz w:val="24"/>
          <w:szCs w:val="24"/>
        </w:rPr>
        <w:t>Salida</w:t>
      </w:r>
      <w:r w:rsidR="00CE4CC6" w:rsidRPr="003C07A2">
        <w:rPr>
          <w:rFonts w:ascii="Century Gothic" w:hAnsi="Century Gothic" w:cs="Calibri"/>
          <w:b/>
          <w:bCs/>
          <w:color w:val="002060"/>
          <w:sz w:val="24"/>
          <w:szCs w:val="24"/>
        </w:rPr>
        <w:t>:</w:t>
      </w:r>
      <w:r w:rsidR="00CE4CC6" w:rsidRPr="003C07A2">
        <w:rPr>
          <w:rFonts w:ascii="Calibri" w:hAnsi="Calibri" w:cs="Calibri"/>
          <w:b/>
          <w:bCs/>
          <w:color w:val="002060"/>
          <w:sz w:val="24"/>
          <w:szCs w:val="24"/>
        </w:rPr>
        <w:t xml:space="preserve"> </w:t>
      </w:r>
      <w:r w:rsidR="00CE4CC6" w:rsidRPr="00E14BDF">
        <w:rPr>
          <w:rFonts w:ascii="Calibri" w:hAnsi="Calibri" w:cs="Calibri"/>
        </w:rPr>
        <w:t>Diari</w:t>
      </w:r>
      <w:r>
        <w:rPr>
          <w:rFonts w:ascii="Calibri" w:hAnsi="Calibri" w:cs="Calibri"/>
        </w:rPr>
        <w:t>a</w:t>
      </w:r>
      <w:r w:rsidR="00CA5BDA">
        <w:rPr>
          <w:rFonts w:ascii="Calibri" w:hAnsi="Calibri" w:cs="Calibri"/>
        </w:rPr>
        <w:t>. A partir de mayo 22, 2025.</w:t>
      </w:r>
    </w:p>
    <w:p w14:paraId="5EB2883F" w14:textId="48156E4C" w:rsidR="004C6B92" w:rsidRDefault="00B00A1B" w:rsidP="002169A0">
      <w:pPr>
        <w:pStyle w:val="itinerario"/>
      </w:pPr>
      <w:r w:rsidRPr="00B00A1B">
        <w:t>Orlando, en el estado de Florida, es uno de los destinos turísticos más populares del mundo, conocido por su magia y entretenimiento sin igual. Es hogar de algunos de los parques temáticos más famosos, como Walt Disney World, Universal Studios y SeaWorld, ofreciendo una experiencia única tanto para familias como para aventureros. Además de sus atracciones de clase mundial, Orlando cuenta con una vibrante vida nocturna, centros comerciales de lujo y hermosos lagos, perfectos para disfrutar del sol y la naturaleza. Con su clima cálido durante todo el año, Orlando es el lugar ideal para unas vacaciones llenas de diversión y emoción.</w:t>
      </w:r>
    </w:p>
    <w:p w14:paraId="43662224" w14:textId="77777777" w:rsidR="00B00A1B" w:rsidRPr="003A3493" w:rsidRDefault="00B00A1B"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D439C2" w14:textId="15ABBF95" w:rsidR="00F15421" w:rsidRPr="00E75484" w:rsidRDefault="00F15421" w:rsidP="00F15421">
      <w:pPr>
        <w:pStyle w:val="vinetas"/>
        <w:jc w:val="both"/>
      </w:pPr>
      <w:r w:rsidRPr="00E75484">
        <w:t>Traslado</w:t>
      </w:r>
      <w:r w:rsidR="00A25623" w:rsidRPr="00E75484">
        <w:t xml:space="preserve"> de llegada</w:t>
      </w:r>
      <w:r w:rsidRPr="00E75484">
        <w:t xml:space="preserve"> aeropuerto </w:t>
      </w:r>
      <w:r w:rsidR="00A25623" w:rsidRPr="00E75484">
        <w:t xml:space="preserve">en </w:t>
      </w:r>
      <w:r w:rsidR="00E75484">
        <w:t>Orlando</w:t>
      </w:r>
      <w:r w:rsidR="00A25623" w:rsidRPr="00E75484">
        <w:t xml:space="preserve">, </w:t>
      </w:r>
      <w:r w:rsidRPr="00E75484">
        <w:t>en servicio compartido.</w:t>
      </w:r>
    </w:p>
    <w:p w14:paraId="4E1375CB" w14:textId="72899983" w:rsidR="00A25623" w:rsidRDefault="001B08B6" w:rsidP="00F15421">
      <w:pPr>
        <w:pStyle w:val="vinetas"/>
        <w:jc w:val="both"/>
      </w:pPr>
      <w:r>
        <w:t>7</w:t>
      </w:r>
      <w:r w:rsidR="00A25623" w:rsidRPr="00E75484">
        <w:t xml:space="preserve"> noche</w:t>
      </w:r>
      <w:r w:rsidR="00E75484">
        <w:t>s</w:t>
      </w:r>
      <w:r w:rsidR="00A25623" w:rsidRPr="00E75484">
        <w:t xml:space="preserve"> de alojamiento en </w:t>
      </w:r>
      <w:r w:rsidR="00E75484">
        <w:t>Orlando</w:t>
      </w:r>
      <w:r w:rsidR="00A25623" w:rsidRPr="00E75484">
        <w:t xml:space="preserve">. </w:t>
      </w:r>
    </w:p>
    <w:p w14:paraId="1968D3CF" w14:textId="77777777" w:rsidR="00766252" w:rsidRPr="00A25623" w:rsidRDefault="00766252" w:rsidP="00766252">
      <w:pPr>
        <w:pStyle w:val="vinetas"/>
        <w:jc w:val="both"/>
      </w:pPr>
      <w:r>
        <w:t xml:space="preserve">Ingreso a </w:t>
      </w:r>
      <w:r w:rsidRPr="00105A73">
        <w:t>Universal Studios</w:t>
      </w:r>
      <w:r w:rsidRPr="0029495A">
        <w:t xml:space="preserve"> </w:t>
      </w:r>
      <w:r>
        <w:t>con t</w:t>
      </w:r>
      <w:r w:rsidRPr="00105A73">
        <w:t>raslado ida y vuelta</w:t>
      </w:r>
      <w:r>
        <w:t>,</w:t>
      </w:r>
      <w:r w:rsidRPr="00105A73">
        <w:t xml:space="preserve"> en servicio compartido.</w:t>
      </w:r>
      <w:r w:rsidRPr="0029495A">
        <w:t xml:space="preserve"> </w:t>
      </w:r>
    </w:p>
    <w:p w14:paraId="65927B3F" w14:textId="77777777" w:rsidR="00766252" w:rsidRDefault="00766252" w:rsidP="00766252">
      <w:pPr>
        <w:pStyle w:val="vinetas"/>
      </w:pPr>
      <w:r>
        <w:t xml:space="preserve">Ingreso a </w:t>
      </w:r>
      <w:r w:rsidRPr="00105A73">
        <w:t>Islands of Adventure</w:t>
      </w:r>
      <w:r w:rsidRPr="0029495A">
        <w:t xml:space="preserve"> </w:t>
      </w:r>
      <w:r>
        <w:t>con t</w:t>
      </w:r>
      <w:r w:rsidRPr="00105A73">
        <w:t>raslado ida y vuelta</w:t>
      </w:r>
      <w:r>
        <w:t>,</w:t>
      </w:r>
      <w:r w:rsidRPr="00105A73">
        <w:t xml:space="preserve"> en servicio compartido.</w:t>
      </w:r>
    </w:p>
    <w:p w14:paraId="3F8F11EE" w14:textId="0B22A531" w:rsidR="00766252" w:rsidRDefault="00766252" w:rsidP="00766252">
      <w:pPr>
        <w:pStyle w:val="vinetas"/>
      </w:pPr>
      <w:r w:rsidRPr="00862B17">
        <w:t>Ingreso a Volcano Bay</w:t>
      </w:r>
      <w:r>
        <w:t xml:space="preserve"> con t</w:t>
      </w:r>
      <w:r w:rsidRPr="00105A73">
        <w:t>raslado ida y vuelta</w:t>
      </w:r>
      <w:r>
        <w:t>,</w:t>
      </w:r>
      <w:r w:rsidRPr="00105A73">
        <w:t xml:space="preserve"> en servicio compartido.</w:t>
      </w:r>
    </w:p>
    <w:p w14:paraId="69416627" w14:textId="77777777" w:rsidR="001B08B6" w:rsidRDefault="001B08B6" w:rsidP="001B08B6">
      <w:pPr>
        <w:pStyle w:val="vinetas"/>
      </w:pPr>
      <w:r>
        <w:t xml:space="preserve">Ingreso a </w:t>
      </w:r>
      <w:r w:rsidRPr="00A90117">
        <w:t xml:space="preserve">SeaWorld® Orlando </w:t>
      </w:r>
      <w:r>
        <w:t>con t</w:t>
      </w:r>
      <w:r w:rsidRPr="00105A73">
        <w:t>raslado ida y vuelta</w:t>
      </w:r>
      <w:r>
        <w:t xml:space="preserve">, </w:t>
      </w:r>
      <w:r w:rsidRPr="00A90117">
        <w:t>en servicio compartido.</w:t>
      </w:r>
    </w:p>
    <w:p w14:paraId="7E4977DD" w14:textId="77777777" w:rsidR="001B08B6" w:rsidRPr="001B08B6" w:rsidRDefault="001B08B6" w:rsidP="001B08B6">
      <w:pPr>
        <w:pStyle w:val="vinetas"/>
      </w:pPr>
      <w:r w:rsidRPr="001B08B6">
        <w:t>Ingreso a Busch Gardens® Tampa, con traslado ida y vuelta, en servicio compartido.</w:t>
      </w:r>
    </w:p>
    <w:p w14:paraId="07019BE2" w14:textId="77777777" w:rsidR="00B53541" w:rsidRPr="0024356B" w:rsidRDefault="00B53541" w:rsidP="00B53541">
      <w:pPr>
        <w:pStyle w:val="vinetas"/>
        <w:jc w:val="both"/>
      </w:pPr>
      <w:r>
        <w:t xml:space="preserve">Ingreso </w:t>
      </w:r>
      <w:r w:rsidRPr="00A25623">
        <w:t xml:space="preserve">a </w:t>
      </w:r>
      <w:r w:rsidRPr="00191C6E">
        <w:t xml:space="preserve">Universal Epic Universe </w:t>
      </w:r>
      <w:r>
        <w:t>con t</w:t>
      </w:r>
      <w:r w:rsidRPr="00105A73">
        <w:t>raslado ida y vuelta</w:t>
      </w:r>
      <w:r>
        <w:t>,</w:t>
      </w:r>
      <w:r w:rsidRPr="00105A73">
        <w:t xml:space="preserve"> en servicio compartido.</w:t>
      </w:r>
    </w:p>
    <w:p w14:paraId="55802450" w14:textId="31F3D708" w:rsidR="006644F5" w:rsidRPr="00E75484" w:rsidRDefault="006644F5" w:rsidP="006644F5">
      <w:pPr>
        <w:pStyle w:val="vinetas"/>
      </w:pPr>
      <w:r w:rsidRPr="00E75484">
        <w:t xml:space="preserve">Traslado de salida aeropuerto en </w:t>
      </w:r>
      <w:r w:rsidR="00E75484" w:rsidRPr="00E75484">
        <w:t>Orlando</w:t>
      </w:r>
      <w:r w:rsidRPr="00E75484">
        <w:t>, en servicio compartido.</w:t>
      </w:r>
    </w:p>
    <w:p w14:paraId="54E86205" w14:textId="77777777" w:rsidR="00BC0D54" w:rsidRDefault="00BC0D54" w:rsidP="004E4611">
      <w:pPr>
        <w:spacing w:after="0"/>
        <w:rPr>
          <w:rFonts w:ascii="Segoe UI Emoji" w:hAnsi="Segoe UI Emoji" w:cs="Segoe UI Emoji"/>
          <w:b/>
          <w:bCs/>
          <w:color w:val="002060"/>
          <w:sz w:val="24"/>
          <w:szCs w:val="24"/>
        </w:rPr>
      </w:pPr>
    </w:p>
    <w:p w14:paraId="0136B5A4" w14:textId="72B2EAD8" w:rsidR="006451D6" w:rsidRPr="003C07A2" w:rsidRDefault="006451D6" w:rsidP="004E4611">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A25623" w:rsidRDefault="003A3493" w:rsidP="004E4611">
      <w:pPr>
        <w:pStyle w:val="vinetas"/>
        <w:spacing w:after="0"/>
        <w:jc w:val="both"/>
      </w:pPr>
      <w:r w:rsidRPr="00A25623">
        <w:t>2% sobre el valor del paquete turístico por el manejo de divisas, valor cobrado por pago en efectivo en moneda extranjera no reembolsable.</w:t>
      </w:r>
    </w:p>
    <w:p w14:paraId="55A8DDDE" w14:textId="6FD0353D" w:rsidR="003A3493" w:rsidRPr="00A25623" w:rsidRDefault="003A3493" w:rsidP="003A3493">
      <w:pPr>
        <w:pStyle w:val="vinetas"/>
        <w:spacing w:line="240" w:lineRule="auto"/>
      </w:pPr>
      <w:r w:rsidRPr="00A25623">
        <w:t xml:space="preserve">Tiquetes </w:t>
      </w:r>
      <w:r w:rsidR="00A25623">
        <w:t>a</w:t>
      </w:r>
      <w:r w:rsidRPr="00A25623">
        <w:t>éreos internacionales.</w:t>
      </w:r>
      <w:r w:rsidR="006D16C5" w:rsidRPr="00A25623">
        <w:t xml:space="preserve"> </w:t>
      </w:r>
    </w:p>
    <w:p w14:paraId="3771AAC9" w14:textId="77777777" w:rsidR="003A3493" w:rsidRDefault="003A3493" w:rsidP="003A3493">
      <w:pPr>
        <w:pStyle w:val="vinetas"/>
        <w:spacing w:line="240" w:lineRule="auto"/>
      </w:pPr>
      <w:r w:rsidRPr="003A3493">
        <w:t>Alimentación no estipulada en los itinerarios.</w:t>
      </w:r>
    </w:p>
    <w:p w14:paraId="0B7E06C3" w14:textId="599BBD96" w:rsidR="00756A0D" w:rsidRDefault="00756A0D" w:rsidP="00756A0D">
      <w:pPr>
        <w:pStyle w:val="vinetas"/>
        <w:jc w:val="both"/>
      </w:pPr>
      <w:r>
        <w:t>Guías dentro de los parque</w:t>
      </w:r>
      <w:r w:rsidR="00FE2258">
        <w:t>s</w:t>
      </w:r>
      <w:r>
        <w:t>.</w:t>
      </w:r>
    </w:p>
    <w:p w14:paraId="1EB1C49A" w14:textId="77777777" w:rsidR="003A3493" w:rsidRPr="003A3493" w:rsidRDefault="003A3493" w:rsidP="003A3493">
      <w:pPr>
        <w:pStyle w:val="vinetas"/>
        <w:spacing w:line="240" w:lineRule="auto"/>
      </w:pPr>
      <w:r w:rsidRPr="003A3493">
        <w:t>Propinas.</w:t>
      </w:r>
    </w:p>
    <w:p w14:paraId="24D00AC9" w14:textId="77777777" w:rsidR="003A3493" w:rsidRDefault="003A3493" w:rsidP="003A3493">
      <w:pPr>
        <w:pStyle w:val="vinetas"/>
        <w:spacing w:line="240" w:lineRule="auto"/>
      </w:pPr>
      <w:r w:rsidRPr="003A3493">
        <w:t>Traslados donde no este contemplado.</w:t>
      </w:r>
    </w:p>
    <w:p w14:paraId="4DB607D7" w14:textId="77777777" w:rsidR="00335527" w:rsidRDefault="00335527" w:rsidP="00335527">
      <w:pPr>
        <w:pStyle w:val="vinetas"/>
        <w:jc w:val="both"/>
      </w:pPr>
      <w:r>
        <w:lastRenderedPageBreak/>
        <w:t>Resorts fee en los hoteles previstos en el paquete turístico.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A25623" w:rsidRDefault="003A3493" w:rsidP="003A3493">
      <w:pPr>
        <w:pStyle w:val="vinetas"/>
        <w:spacing w:line="240" w:lineRule="auto"/>
      </w:pPr>
      <w:r w:rsidRPr="00A25623">
        <w:t>Tarjeta de asistencia médica.</w:t>
      </w:r>
    </w:p>
    <w:p w14:paraId="636F6D5A" w14:textId="093D80BA" w:rsidR="0078518E" w:rsidRPr="003C07A2" w:rsidRDefault="00970D9D" w:rsidP="00927810">
      <w:pPr>
        <w:pStyle w:val="dias"/>
        <w:rPr>
          <w:rFonts w:ascii="Century Gothic" w:hAnsi="Century Gothic" w:cstheme="minorBidi"/>
          <w:caps w:val="0"/>
          <w:color w:val="002060"/>
          <w:kern w:val="2"/>
          <w:lang w:bidi="ar-SA"/>
          <w14:ligatures w14:val="standardContextual"/>
        </w:rPr>
      </w:pPr>
      <w:r w:rsidRPr="00A25623">
        <w:rPr>
          <w:rFonts w:ascii="Century Gothic" w:hAnsi="Century Gothic" w:cstheme="minorBidi"/>
          <w:caps w:val="0"/>
          <w:color w:val="002060"/>
          <w:kern w:val="2"/>
          <w:lang w:bidi="ar-SA"/>
          <w14:ligatures w14:val="standardContextual"/>
        </w:rPr>
        <w:t>PRECIOS POR PERSONA</w:t>
      </w:r>
      <w:r w:rsidR="00AF1F77" w:rsidRPr="00A25623">
        <w:rPr>
          <w:rFonts w:ascii="Century Gothic" w:hAnsi="Century Gothic" w:cstheme="minorBidi"/>
          <w:caps w:val="0"/>
          <w:color w:val="002060"/>
          <w:kern w:val="2"/>
          <w:lang w:bidi="ar-SA"/>
          <w14:ligatures w14:val="standardContextual"/>
        </w:rPr>
        <w:t xml:space="preserve"> EN USD</w:t>
      </w:r>
    </w:p>
    <w:p w14:paraId="4ECC08DC" w14:textId="2676D157" w:rsidR="00BB2514" w:rsidRPr="00BB2514" w:rsidRDefault="00056DD9" w:rsidP="00056DD9">
      <w:pPr>
        <w:pStyle w:val="itinerario"/>
        <w:rPr>
          <w:bCs/>
          <w:color w:val="auto"/>
        </w:rPr>
      </w:pPr>
      <w:r w:rsidRPr="00056DD9">
        <w:rPr>
          <w:b/>
          <w:color w:val="002060"/>
        </w:rPr>
        <w:t>Vigencia:</w:t>
      </w:r>
      <w:r w:rsidRPr="00056DD9">
        <w:rPr>
          <w:bCs/>
          <w:color w:val="002060"/>
        </w:rPr>
        <w:t xml:space="preserve"> </w:t>
      </w:r>
      <w:r w:rsidR="00766252" w:rsidRPr="0036091B">
        <w:rPr>
          <w:bCs/>
          <w:color w:val="auto"/>
        </w:rPr>
        <w:t>de mayo 22 a diciembre 15 2025.</w:t>
      </w:r>
      <w:r w:rsidR="00766252">
        <w:rPr>
          <w:bCs/>
          <w:color w:val="auto"/>
        </w:rPr>
        <w:t xml:space="preserve"> </w:t>
      </w:r>
      <w:r w:rsidR="00BB2514">
        <w:rPr>
          <w:bCs/>
          <w:color w:val="auto"/>
        </w:rPr>
        <w:t xml:space="preserve">(Tarifas no </w:t>
      </w:r>
      <w:r w:rsidR="00EC10E6">
        <w:rPr>
          <w:bCs/>
          <w:color w:val="auto"/>
        </w:rPr>
        <w:t>válidas</w:t>
      </w:r>
      <w:r w:rsidR="00BB2514">
        <w:rPr>
          <w:bCs/>
          <w:color w:val="auto"/>
        </w:rPr>
        <w:t xml:space="preserve"> para fechas Black Out)</w:t>
      </w:r>
    </w:p>
    <w:p w14:paraId="3E5CF104" w14:textId="77777777" w:rsidR="00056DD9" w:rsidRDefault="00056DD9" w:rsidP="00056DD9">
      <w:pPr>
        <w:pStyle w:val="itinerario"/>
      </w:pPr>
      <w:r w:rsidRPr="006644F5">
        <w:t>La validez de las tarifas publicadas</w:t>
      </w:r>
      <w:r w:rsidRPr="00D418C9">
        <w:t xml:space="preserve"> aplica hasta máximo el último día indicado en la vigencia.</w:t>
      </w:r>
    </w:p>
    <w:p w14:paraId="3333EC05" w14:textId="77777777" w:rsidR="00BA0F3D" w:rsidRDefault="00BA0F3D" w:rsidP="00056DD9">
      <w:pPr>
        <w:pStyle w:val="itinerario"/>
      </w:pPr>
    </w:p>
    <w:tbl>
      <w:tblPr>
        <w:tblStyle w:val="Tablanormal4"/>
        <w:tblW w:w="8774" w:type="dxa"/>
        <w:tblLook w:val="04A0" w:firstRow="1" w:lastRow="0" w:firstColumn="1" w:lastColumn="0" w:noHBand="0" w:noVBand="1"/>
      </w:tblPr>
      <w:tblGrid>
        <w:gridCol w:w="1442"/>
        <w:gridCol w:w="1092"/>
        <w:gridCol w:w="1102"/>
        <w:gridCol w:w="1352"/>
        <w:gridCol w:w="1198"/>
        <w:gridCol w:w="1367"/>
        <w:gridCol w:w="1221"/>
      </w:tblGrid>
      <w:tr w:rsidR="009E5A15" w:rsidRPr="00385B33" w14:paraId="29420E7B" w14:textId="34DD5EDC" w:rsidTr="0030128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94" w:type="dxa"/>
            <w:shd w:val="clear" w:color="auto" w:fill="0C4870"/>
            <w:vAlign w:val="center"/>
          </w:tcPr>
          <w:p w14:paraId="47F53FEA" w14:textId="00B45AC1" w:rsidR="00A54A28" w:rsidRPr="00E30973" w:rsidRDefault="00A54A28" w:rsidP="001F5401">
            <w:pPr>
              <w:pStyle w:val="dias"/>
              <w:spacing w:before="0" w:line="240" w:lineRule="auto"/>
              <w:jc w:val="center"/>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Categoría de hotel</w:t>
            </w:r>
          </w:p>
        </w:tc>
        <w:tc>
          <w:tcPr>
            <w:tcW w:w="1114" w:type="dxa"/>
            <w:shd w:val="clear" w:color="auto" w:fill="0C4870"/>
            <w:vAlign w:val="center"/>
          </w:tcPr>
          <w:p w14:paraId="26A1C41C"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Doble</w:t>
            </w:r>
          </w:p>
        </w:tc>
        <w:tc>
          <w:tcPr>
            <w:tcW w:w="1132" w:type="dxa"/>
            <w:shd w:val="clear" w:color="auto" w:fill="0C4870"/>
            <w:vAlign w:val="center"/>
          </w:tcPr>
          <w:p w14:paraId="26ED2051" w14:textId="77777777" w:rsidR="00A54A28" w:rsidRPr="00E30973" w:rsidRDefault="00A54A28"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Triple</w:t>
            </w:r>
          </w:p>
        </w:tc>
        <w:tc>
          <w:tcPr>
            <w:tcW w:w="1352" w:type="dxa"/>
            <w:shd w:val="clear" w:color="auto" w:fill="0C4870"/>
            <w:vAlign w:val="center"/>
          </w:tcPr>
          <w:p w14:paraId="311306A9" w14:textId="543A2E7A" w:rsidR="00A54A28" w:rsidRPr="00E30973" w:rsidRDefault="002077F2"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Cuádruple</w:t>
            </w:r>
          </w:p>
        </w:tc>
        <w:tc>
          <w:tcPr>
            <w:tcW w:w="1211" w:type="dxa"/>
            <w:shd w:val="clear" w:color="auto" w:fill="0C4870"/>
            <w:vAlign w:val="center"/>
          </w:tcPr>
          <w:p w14:paraId="71FD9B77" w14:textId="45E303BB" w:rsidR="00A54A28" w:rsidRPr="00E30973" w:rsidRDefault="00A54A28"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Sencilla</w:t>
            </w:r>
          </w:p>
        </w:tc>
        <w:tc>
          <w:tcPr>
            <w:tcW w:w="1413" w:type="dxa"/>
            <w:shd w:val="clear" w:color="auto" w:fill="0C4870"/>
            <w:vAlign w:val="center"/>
          </w:tcPr>
          <w:p w14:paraId="709A3F81" w14:textId="5FBF6D06" w:rsidR="00A54A28" w:rsidRPr="00E30973" w:rsidRDefault="00782A51"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Junior (10 a 1</w:t>
            </w:r>
            <w:r w:rsidR="00EB66DB">
              <w:rPr>
                <w:rFonts w:ascii="Century Gothic" w:hAnsi="Century Gothic" w:cstheme="minorHAnsi"/>
                <w:b/>
                <w:bCs/>
                <w:caps w:val="0"/>
                <w:color w:val="FFFFFF" w:themeColor="background1"/>
                <w:sz w:val="22"/>
                <w:szCs w:val="22"/>
              </w:rPr>
              <w:t>5</w:t>
            </w:r>
            <w:r w:rsidRPr="00E30973">
              <w:rPr>
                <w:rFonts w:ascii="Century Gothic" w:hAnsi="Century Gothic" w:cstheme="minorHAnsi"/>
                <w:b/>
                <w:bCs/>
                <w:caps w:val="0"/>
                <w:color w:val="FFFFFF" w:themeColor="background1"/>
                <w:sz w:val="22"/>
                <w:szCs w:val="22"/>
              </w:rPr>
              <w:t xml:space="preserve"> años)</w:t>
            </w:r>
          </w:p>
        </w:tc>
        <w:tc>
          <w:tcPr>
            <w:tcW w:w="1258" w:type="dxa"/>
            <w:shd w:val="clear" w:color="auto" w:fill="0C4870"/>
            <w:vAlign w:val="center"/>
          </w:tcPr>
          <w:p w14:paraId="2B8CE6E7" w14:textId="4756C4A3" w:rsidR="00A54A28" w:rsidRPr="00E30973" w:rsidRDefault="004066A9" w:rsidP="004066A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30973">
              <w:rPr>
                <w:rFonts w:ascii="Century Gothic" w:hAnsi="Century Gothic" w:cstheme="minorHAnsi"/>
                <w:b/>
                <w:bCs/>
                <w:caps w:val="0"/>
                <w:color w:val="FFFFFF" w:themeColor="background1"/>
                <w:sz w:val="22"/>
                <w:szCs w:val="22"/>
              </w:rPr>
              <w:t>Niños (3 a 9 años)</w:t>
            </w:r>
          </w:p>
        </w:tc>
      </w:tr>
      <w:tr w:rsidR="009E5A15" w:rsidRPr="00385B33" w14:paraId="049A5FA5" w14:textId="4524ECC9" w:rsidTr="00301284">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32E8A8CE" w14:textId="3E2476E5" w:rsidR="00A54A28" w:rsidRPr="009523A9" w:rsidRDefault="00A54A28" w:rsidP="00987261">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Económica</w:t>
            </w:r>
          </w:p>
        </w:tc>
        <w:tc>
          <w:tcPr>
            <w:tcW w:w="1114" w:type="dxa"/>
            <w:tcBorders>
              <w:left w:val="single" w:sz="2" w:space="0" w:color="E7E6E6" w:themeColor="background2"/>
              <w:right w:val="single" w:sz="2" w:space="0" w:color="E7E6E6" w:themeColor="background2"/>
            </w:tcBorders>
            <w:vAlign w:val="center"/>
          </w:tcPr>
          <w:p w14:paraId="22A0B224" w14:textId="030E3EC9"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506</w:t>
            </w:r>
          </w:p>
        </w:tc>
        <w:tc>
          <w:tcPr>
            <w:tcW w:w="1132" w:type="dxa"/>
            <w:tcBorders>
              <w:left w:val="single" w:sz="2" w:space="0" w:color="E7E6E6" w:themeColor="background2"/>
            </w:tcBorders>
            <w:vAlign w:val="center"/>
          </w:tcPr>
          <w:p w14:paraId="09DED79D" w14:textId="2C7AA45F"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271</w:t>
            </w:r>
          </w:p>
        </w:tc>
        <w:tc>
          <w:tcPr>
            <w:tcW w:w="1352" w:type="dxa"/>
            <w:tcBorders>
              <w:left w:val="single" w:sz="2" w:space="0" w:color="E7E6E6" w:themeColor="background2"/>
              <w:right w:val="single" w:sz="2" w:space="0" w:color="E7E6E6" w:themeColor="background2"/>
            </w:tcBorders>
            <w:vAlign w:val="center"/>
          </w:tcPr>
          <w:p w14:paraId="1B0BCA93" w14:textId="074FE41E"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156</w:t>
            </w:r>
          </w:p>
        </w:tc>
        <w:tc>
          <w:tcPr>
            <w:tcW w:w="1211" w:type="dxa"/>
            <w:tcBorders>
              <w:left w:val="single" w:sz="2" w:space="0" w:color="E7E6E6" w:themeColor="background2"/>
            </w:tcBorders>
            <w:vAlign w:val="center"/>
          </w:tcPr>
          <w:p w14:paraId="45024EEB" w14:textId="0C01F565"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131</w:t>
            </w:r>
          </w:p>
        </w:tc>
        <w:tc>
          <w:tcPr>
            <w:tcW w:w="1413" w:type="dxa"/>
            <w:tcBorders>
              <w:left w:val="single" w:sz="2" w:space="0" w:color="E7E6E6" w:themeColor="background2"/>
            </w:tcBorders>
            <w:vAlign w:val="center"/>
          </w:tcPr>
          <w:p w14:paraId="07182970" w14:textId="121203C1"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349CBFE0" w14:textId="5B163236" w:rsidR="00A54A28" w:rsidRPr="00395C83" w:rsidRDefault="00FF5492" w:rsidP="00B778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r w:rsidR="00FF5492" w:rsidRPr="001A5442" w14:paraId="18E796F6" w14:textId="10AEB1B5" w:rsidTr="00301284">
        <w:trPr>
          <w:trHeight w:val="693"/>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7EC4AD50" w14:textId="20B10DBF" w:rsidR="00FF5492" w:rsidRPr="009523A9" w:rsidRDefault="00FF5492" w:rsidP="00FF5492">
            <w:pPr>
              <w:pStyle w:val="dias"/>
              <w:spacing w:before="0"/>
              <w:jc w:val="center"/>
              <w:rPr>
                <w:rFonts w:ascii="Century Gothic" w:hAnsi="Century Gothic"/>
                <w:caps w:val="0"/>
                <w:color w:val="2F5496" w:themeColor="accent5" w:themeShade="BF"/>
                <w:sz w:val="22"/>
                <w:szCs w:val="22"/>
                <w:lang w:val="pt-BR"/>
              </w:rPr>
            </w:pPr>
            <w:r w:rsidRPr="009523A9">
              <w:rPr>
                <w:rFonts w:ascii="Century Gothic" w:hAnsi="Century Gothic"/>
                <w:caps w:val="0"/>
                <w:color w:val="2F5496" w:themeColor="accent5" w:themeShade="BF"/>
                <w:sz w:val="22"/>
                <w:szCs w:val="22"/>
                <w:lang w:val="pt-BR"/>
              </w:rPr>
              <w:t>Turista</w:t>
            </w:r>
          </w:p>
        </w:tc>
        <w:tc>
          <w:tcPr>
            <w:tcW w:w="1114" w:type="dxa"/>
            <w:tcBorders>
              <w:left w:val="single" w:sz="2" w:space="0" w:color="E7E6E6" w:themeColor="background2"/>
              <w:right w:val="single" w:sz="2" w:space="0" w:color="E7E6E6" w:themeColor="background2"/>
            </w:tcBorders>
            <w:vAlign w:val="center"/>
          </w:tcPr>
          <w:p w14:paraId="5A39CB2D" w14:textId="6483120B"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572</w:t>
            </w:r>
          </w:p>
        </w:tc>
        <w:tc>
          <w:tcPr>
            <w:tcW w:w="1132" w:type="dxa"/>
            <w:tcBorders>
              <w:left w:val="single" w:sz="2" w:space="0" w:color="E7E6E6" w:themeColor="background2"/>
            </w:tcBorders>
            <w:vAlign w:val="center"/>
          </w:tcPr>
          <w:p w14:paraId="76345396" w14:textId="780088A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315</w:t>
            </w:r>
          </w:p>
        </w:tc>
        <w:tc>
          <w:tcPr>
            <w:tcW w:w="1352" w:type="dxa"/>
            <w:tcBorders>
              <w:left w:val="single" w:sz="2" w:space="0" w:color="E7E6E6" w:themeColor="background2"/>
              <w:right w:val="single" w:sz="2" w:space="0" w:color="E7E6E6" w:themeColor="background2"/>
            </w:tcBorders>
            <w:vAlign w:val="center"/>
          </w:tcPr>
          <w:p w14:paraId="3CF35417" w14:textId="1EEF042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pt-BR" w:bidi="hi-IN"/>
              </w:rPr>
              <w:t>1</w:t>
            </w:r>
            <w:r>
              <w:rPr>
                <w:rFonts w:ascii="Calibri" w:hAnsi="Calibri" w:cs="Calibri"/>
                <w:lang w:val="pt-BR" w:bidi="hi-IN"/>
              </w:rPr>
              <w:t>.</w:t>
            </w:r>
            <w:r w:rsidRPr="00FF5492">
              <w:rPr>
                <w:rFonts w:ascii="Calibri" w:hAnsi="Calibri" w:cs="Calibri"/>
                <w:lang w:val="pt-BR" w:bidi="hi-IN"/>
              </w:rPr>
              <w:t>189</w:t>
            </w:r>
          </w:p>
        </w:tc>
        <w:tc>
          <w:tcPr>
            <w:tcW w:w="1211" w:type="dxa"/>
            <w:tcBorders>
              <w:left w:val="single" w:sz="2" w:space="0" w:color="E7E6E6" w:themeColor="background2"/>
            </w:tcBorders>
            <w:vAlign w:val="center"/>
          </w:tcPr>
          <w:p w14:paraId="5077A451" w14:textId="422FE60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val="es-CO" w:bidi="hi-IN"/>
              </w:rPr>
              <w:t>2</w:t>
            </w:r>
            <w:r>
              <w:rPr>
                <w:rFonts w:ascii="Calibri" w:hAnsi="Calibri" w:cs="Calibri"/>
                <w:lang w:val="es-CO" w:bidi="hi-IN"/>
              </w:rPr>
              <w:t>.</w:t>
            </w:r>
            <w:r w:rsidRPr="00FF5492">
              <w:rPr>
                <w:rFonts w:ascii="Calibri" w:hAnsi="Calibri" w:cs="Calibri"/>
                <w:lang w:val="es-CO" w:bidi="hi-IN"/>
              </w:rPr>
              <w:t>263</w:t>
            </w:r>
          </w:p>
        </w:tc>
        <w:tc>
          <w:tcPr>
            <w:tcW w:w="1413" w:type="dxa"/>
            <w:tcBorders>
              <w:left w:val="single" w:sz="2" w:space="0" w:color="E7E6E6" w:themeColor="background2"/>
            </w:tcBorders>
            <w:vAlign w:val="center"/>
          </w:tcPr>
          <w:p w14:paraId="1B0334B9" w14:textId="42670C31"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18E4258D" w14:textId="064B8B19"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FF5492">
              <w:rPr>
                <w:rFonts w:ascii="Calibri" w:hAnsi="Calibri" w:cs="Calibri"/>
                <w:lang w:bidi="hi-IN"/>
              </w:rPr>
              <w:t>813</w:t>
            </w:r>
          </w:p>
        </w:tc>
      </w:tr>
      <w:tr w:rsidR="00FF5492" w:rsidRPr="00385B33" w14:paraId="72F4839F" w14:textId="4A9B3326" w:rsidTr="00301284">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right w:val="single" w:sz="2" w:space="0" w:color="E7E6E6" w:themeColor="background2"/>
            </w:tcBorders>
            <w:vAlign w:val="center"/>
          </w:tcPr>
          <w:p w14:paraId="4C883EF4" w14:textId="2AF22CCC" w:rsidR="00FF5492" w:rsidRPr="009523A9" w:rsidRDefault="00FF5492" w:rsidP="00FF5492">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Turista Superior</w:t>
            </w:r>
          </w:p>
        </w:tc>
        <w:tc>
          <w:tcPr>
            <w:tcW w:w="1114" w:type="dxa"/>
            <w:tcBorders>
              <w:left w:val="single" w:sz="2" w:space="0" w:color="E7E6E6" w:themeColor="background2"/>
              <w:right w:val="single" w:sz="2" w:space="0" w:color="E7E6E6" w:themeColor="background2"/>
            </w:tcBorders>
            <w:vAlign w:val="center"/>
          </w:tcPr>
          <w:p w14:paraId="21E40157" w14:textId="13582BC8"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747</w:t>
            </w:r>
          </w:p>
        </w:tc>
        <w:tc>
          <w:tcPr>
            <w:tcW w:w="1132" w:type="dxa"/>
            <w:tcBorders>
              <w:left w:val="single" w:sz="2" w:space="0" w:color="E7E6E6" w:themeColor="background2"/>
            </w:tcBorders>
            <w:vAlign w:val="center"/>
          </w:tcPr>
          <w:p w14:paraId="43143342" w14:textId="47868A90"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431</w:t>
            </w:r>
          </w:p>
        </w:tc>
        <w:tc>
          <w:tcPr>
            <w:tcW w:w="1352" w:type="dxa"/>
            <w:tcBorders>
              <w:left w:val="single" w:sz="2" w:space="0" w:color="E7E6E6" w:themeColor="background2"/>
              <w:right w:val="single" w:sz="2" w:space="0" w:color="E7E6E6" w:themeColor="background2"/>
            </w:tcBorders>
            <w:vAlign w:val="center"/>
          </w:tcPr>
          <w:p w14:paraId="484B1BB1" w14:textId="527E266D"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277</w:t>
            </w:r>
          </w:p>
        </w:tc>
        <w:tc>
          <w:tcPr>
            <w:tcW w:w="1211" w:type="dxa"/>
            <w:tcBorders>
              <w:left w:val="single" w:sz="2" w:space="0" w:color="E7E6E6" w:themeColor="background2"/>
            </w:tcBorders>
            <w:vAlign w:val="center"/>
          </w:tcPr>
          <w:p w14:paraId="78FF3DD8" w14:textId="429784B0"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613</w:t>
            </w:r>
          </w:p>
        </w:tc>
        <w:tc>
          <w:tcPr>
            <w:tcW w:w="1413" w:type="dxa"/>
            <w:tcBorders>
              <w:left w:val="single" w:sz="2" w:space="0" w:color="E7E6E6" w:themeColor="background2"/>
            </w:tcBorders>
            <w:vAlign w:val="center"/>
          </w:tcPr>
          <w:p w14:paraId="43F40165" w14:textId="3B1F2EA1"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tcBorders>
            <w:vAlign w:val="center"/>
          </w:tcPr>
          <w:p w14:paraId="3F061711" w14:textId="364CAF0E" w:rsidR="00FF5492" w:rsidRPr="00395C83" w:rsidRDefault="00FF5492" w:rsidP="00FF54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r w:rsidR="00FF5492" w:rsidRPr="00385B33" w14:paraId="78F299F9" w14:textId="2C71FCCA" w:rsidTr="00301284">
        <w:trPr>
          <w:trHeight w:val="812"/>
        </w:trPr>
        <w:tc>
          <w:tcPr>
            <w:cnfStyle w:val="001000000000" w:firstRow="0" w:lastRow="0" w:firstColumn="1" w:lastColumn="0" w:oddVBand="0" w:evenVBand="0" w:oddHBand="0" w:evenHBand="0" w:firstRowFirstColumn="0" w:firstRowLastColumn="0" w:lastRowFirstColumn="0" w:lastRowLastColumn="0"/>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4D4EBE85" w:rsidR="00FF5492" w:rsidRPr="009523A9" w:rsidRDefault="00FF5492" w:rsidP="00FF5492">
            <w:pPr>
              <w:pStyle w:val="dias"/>
              <w:spacing w:before="0"/>
              <w:jc w:val="center"/>
              <w:rPr>
                <w:rFonts w:ascii="Century Gothic" w:hAnsi="Century Gothic"/>
                <w:caps w:val="0"/>
                <w:color w:val="2F5496" w:themeColor="accent5" w:themeShade="BF"/>
                <w:sz w:val="22"/>
                <w:szCs w:val="22"/>
              </w:rPr>
            </w:pPr>
            <w:r w:rsidRPr="009523A9">
              <w:rPr>
                <w:rFonts w:ascii="Century Gothic" w:hAnsi="Century Gothic"/>
                <w:caps w:val="0"/>
                <w:color w:val="2F5496" w:themeColor="accent5" w:themeShade="BF"/>
                <w:sz w:val="22"/>
                <w:szCs w:val="22"/>
              </w:rPr>
              <w:t>Primera</w:t>
            </w:r>
          </w:p>
        </w:tc>
        <w:tc>
          <w:tcPr>
            <w:tcW w:w="1114"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38944DD5"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834</w:t>
            </w:r>
          </w:p>
        </w:tc>
        <w:tc>
          <w:tcPr>
            <w:tcW w:w="1132" w:type="dxa"/>
            <w:tcBorders>
              <w:left w:val="single" w:sz="2" w:space="0" w:color="E7E6E6" w:themeColor="background2"/>
              <w:bottom w:val="single" w:sz="4" w:space="0" w:color="A5A5A5" w:themeColor="accent3"/>
            </w:tcBorders>
            <w:vAlign w:val="center"/>
          </w:tcPr>
          <w:p w14:paraId="53B29249" w14:textId="0F7E9CBE"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490</w:t>
            </w:r>
          </w:p>
        </w:tc>
        <w:tc>
          <w:tcPr>
            <w:tcW w:w="1352" w:type="dxa"/>
            <w:tcBorders>
              <w:left w:val="single" w:sz="2" w:space="0" w:color="E7E6E6" w:themeColor="background2"/>
              <w:bottom w:val="single" w:sz="4" w:space="0" w:color="A5A5A5" w:themeColor="accent3"/>
              <w:right w:val="single" w:sz="2" w:space="0" w:color="E7E6E6" w:themeColor="background2"/>
            </w:tcBorders>
            <w:vAlign w:val="center"/>
          </w:tcPr>
          <w:p w14:paraId="3919881D" w14:textId="4C950587"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1</w:t>
            </w:r>
            <w:r>
              <w:rPr>
                <w:rFonts w:ascii="Calibri" w:hAnsi="Calibri" w:cs="Calibri"/>
                <w:lang w:bidi="hi-IN"/>
              </w:rPr>
              <w:t>.</w:t>
            </w:r>
            <w:r w:rsidRPr="00FF5492">
              <w:rPr>
                <w:rFonts w:ascii="Calibri" w:hAnsi="Calibri" w:cs="Calibri"/>
                <w:lang w:bidi="hi-IN"/>
              </w:rPr>
              <w:t>320</w:t>
            </w:r>
          </w:p>
        </w:tc>
        <w:tc>
          <w:tcPr>
            <w:tcW w:w="1211" w:type="dxa"/>
            <w:tcBorders>
              <w:left w:val="single" w:sz="2" w:space="0" w:color="E7E6E6" w:themeColor="background2"/>
              <w:bottom w:val="single" w:sz="4" w:space="0" w:color="A5A5A5" w:themeColor="accent3"/>
            </w:tcBorders>
            <w:vAlign w:val="center"/>
          </w:tcPr>
          <w:p w14:paraId="04A2E9DE" w14:textId="49CA22FD"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2</w:t>
            </w:r>
            <w:r>
              <w:rPr>
                <w:rFonts w:ascii="Calibri" w:hAnsi="Calibri" w:cs="Calibri"/>
                <w:lang w:bidi="hi-IN"/>
              </w:rPr>
              <w:t>.</w:t>
            </w:r>
            <w:r w:rsidRPr="00FF5492">
              <w:rPr>
                <w:rFonts w:ascii="Calibri" w:hAnsi="Calibri" w:cs="Calibri"/>
                <w:lang w:bidi="hi-IN"/>
              </w:rPr>
              <w:t>788</w:t>
            </w:r>
          </w:p>
        </w:tc>
        <w:tc>
          <w:tcPr>
            <w:tcW w:w="1413" w:type="dxa"/>
            <w:tcBorders>
              <w:left w:val="single" w:sz="2" w:space="0" w:color="E7E6E6" w:themeColor="background2"/>
              <w:bottom w:val="single" w:sz="4" w:space="0" w:color="A5A5A5" w:themeColor="accent3"/>
            </w:tcBorders>
            <w:vAlign w:val="center"/>
          </w:tcPr>
          <w:p w14:paraId="7C4760E4" w14:textId="79BACCED"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838</w:t>
            </w:r>
          </w:p>
        </w:tc>
        <w:tc>
          <w:tcPr>
            <w:tcW w:w="1258" w:type="dxa"/>
            <w:tcBorders>
              <w:left w:val="single" w:sz="2" w:space="0" w:color="E7E6E6" w:themeColor="background2"/>
              <w:bottom w:val="single" w:sz="4" w:space="0" w:color="A5A5A5" w:themeColor="accent3"/>
            </w:tcBorders>
            <w:vAlign w:val="center"/>
          </w:tcPr>
          <w:p w14:paraId="2BFB8D2D" w14:textId="0E54906B" w:rsidR="00FF5492" w:rsidRPr="00395C83" w:rsidRDefault="00FF5492" w:rsidP="00FF54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F5492">
              <w:rPr>
                <w:rFonts w:ascii="Calibri" w:hAnsi="Calibri" w:cs="Calibri"/>
                <w:lang w:bidi="hi-IN"/>
              </w:rPr>
              <w:t>813</w:t>
            </w:r>
          </w:p>
        </w:tc>
      </w:tr>
    </w:tbl>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78B9883" w14:textId="77777777" w:rsidR="00DD2299" w:rsidRDefault="00DD2299" w:rsidP="00DD2299">
      <w:pPr>
        <w:pStyle w:val="vinetas"/>
        <w:jc w:val="both"/>
      </w:pPr>
      <w:r>
        <w:t>Los horarios para las visitas a los parques incluidos serán programados en destino según los horarios de apertura y cierre de los mismos.</w:t>
      </w:r>
    </w:p>
    <w:p w14:paraId="61669887" w14:textId="122FEB5D" w:rsidR="00DD2299" w:rsidRDefault="00DD2299" w:rsidP="00DD2299">
      <w:pPr>
        <w:pStyle w:val="vinetas"/>
        <w:jc w:val="both"/>
      </w:pPr>
      <w:r>
        <w:t>No se incluye guía dentro de los parques</w:t>
      </w:r>
      <w:r w:rsidR="003E168B">
        <w:t>.</w:t>
      </w:r>
    </w:p>
    <w:p w14:paraId="650233F4" w14:textId="0E1A596D" w:rsidR="00DD2299" w:rsidRPr="00560C42" w:rsidRDefault="00DD2299" w:rsidP="00DD2299">
      <w:pPr>
        <w:pStyle w:val="vinetas"/>
        <w:jc w:val="both"/>
      </w:pPr>
      <w:r w:rsidRPr="00560C42">
        <w:t>Precios no son válidos para reserva de más de siete (7) habitaciones</w:t>
      </w:r>
      <w:r w:rsidR="00560C42" w:rsidRPr="00560C42">
        <w:t xml:space="preserve">, ya que </w:t>
      </w:r>
      <w:r w:rsidRPr="00560C42">
        <w:t>se conside</w:t>
      </w:r>
      <w:r w:rsidR="00560C42" w:rsidRPr="00560C42">
        <w:t>ra</w:t>
      </w:r>
      <w:r w:rsidRPr="00560C42">
        <w:t>r</w:t>
      </w:r>
      <w:r w:rsidR="00560C42" w:rsidRPr="00560C42">
        <w:t>á como</w:t>
      </w:r>
      <w:r w:rsidRPr="00560C42">
        <w:t xml:space="preserve"> gru</w:t>
      </w:r>
      <w:r w:rsidR="00560C42" w:rsidRPr="00560C42">
        <w:t>po</w:t>
      </w:r>
      <w:r w:rsidRPr="00560C42">
        <w:t xml:space="preserve"> por lo cual se debe recotizar. </w:t>
      </w:r>
    </w:p>
    <w:p w14:paraId="2090080A" w14:textId="77777777" w:rsidR="00DD2299" w:rsidRDefault="00DD2299" w:rsidP="00DD2299">
      <w:pPr>
        <w:pStyle w:val="vinetas"/>
        <w:jc w:val="both"/>
      </w:pPr>
      <w:r>
        <w:t xml:space="preserve">Hoteles confirmados según la categoría solicitada. En caso de no haber disponibilidad se buscará una opción similar respetando el precio del programa. </w:t>
      </w:r>
    </w:p>
    <w:p w14:paraId="50911D6E" w14:textId="77777777" w:rsidR="00DD2299" w:rsidRDefault="00DD2299" w:rsidP="00DD2299">
      <w:pPr>
        <w:pStyle w:val="vinetas"/>
        <w:jc w:val="both"/>
      </w:pPr>
      <w:r>
        <w:t>Durante las fechas de BLACK OUT las tarifas y disponibilidad de hoteles están sujetas a cambios.</w:t>
      </w:r>
    </w:p>
    <w:p w14:paraId="57F06E0C" w14:textId="267F7F67" w:rsidR="00284FAB" w:rsidRPr="00FC31DB" w:rsidRDefault="00284FAB" w:rsidP="00284FAB">
      <w:pPr>
        <w:pStyle w:val="dias"/>
        <w:rPr>
          <w:rFonts w:ascii="Century Gothic" w:hAnsi="Century Gothic"/>
          <w:caps w:val="0"/>
          <w:color w:val="1F3864"/>
          <w:sz w:val="22"/>
          <w:szCs w:val="22"/>
        </w:rPr>
      </w:pPr>
      <w:r w:rsidRPr="00FC31DB">
        <w:rPr>
          <w:rFonts w:ascii="Century Gothic" w:hAnsi="Century Gothic"/>
          <w:caps w:val="0"/>
          <w:color w:val="1F3864"/>
          <w:sz w:val="22"/>
          <w:szCs w:val="22"/>
        </w:rPr>
        <w:t>POLÍTICA DE NIÑOS</w:t>
      </w:r>
    </w:p>
    <w:p w14:paraId="1047F709" w14:textId="78EDC2D7" w:rsidR="00053FB1" w:rsidRPr="00FC31DB" w:rsidRDefault="00053FB1" w:rsidP="00483B97">
      <w:pPr>
        <w:pStyle w:val="vinetas"/>
        <w:jc w:val="both"/>
      </w:pPr>
      <w:r w:rsidRPr="00FC31DB">
        <w:t xml:space="preserve">Niños hasta los 2 </w:t>
      </w:r>
      <w:r w:rsidR="00FC31DB" w:rsidRPr="00FC31DB">
        <w:t>años</w:t>
      </w:r>
      <w:r w:rsidRPr="00FC31DB">
        <w:t xml:space="preserve"> </w:t>
      </w:r>
      <w:r w:rsidR="008E3037">
        <w:t>c</w:t>
      </w:r>
      <w:r w:rsidR="00133C73">
        <w:t>o</w:t>
      </w:r>
      <w:r w:rsidR="00FC31DB" w:rsidRPr="00FC31DB">
        <w:t xml:space="preserve">mparten cama con adultos y no ocupan silla durante todos los traslados. </w:t>
      </w:r>
    </w:p>
    <w:p w14:paraId="398296EE" w14:textId="77777777" w:rsidR="00483B97" w:rsidRPr="00FC31DB" w:rsidRDefault="00483B97" w:rsidP="00483B97">
      <w:pPr>
        <w:pStyle w:val="vinetas"/>
        <w:jc w:val="both"/>
      </w:pPr>
      <w:r w:rsidRPr="00FC31DB">
        <w:t xml:space="preserve">Tarifas de niños, se considera de 3 a 9 años. </w:t>
      </w:r>
    </w:p>
    <w:p w14:paraId="61E50B24" w14:textId="793CA604" w:rsidR="00483B97" w:rsidRPr="00FC31DB" w:rsidRDefault="00483B97" w:rsidP="00483B97">
      <w:pPr>
        <w:pStyle w:val="vinetas"/>
        <w:jc w:val="both"/>
      </w:pPr>
      <w:r w:rsidRPr="00FC31DB">
        <w:t xml:space="preserve">Tarifa de </w:t>
      </w:r>
      <w:r w:rsidR="00133C73">
        <w:t>j</w:t>
      </w:r>
      <w:r w:rsidRPr="00FC31DB">
        <w:t>unior, se considera de 10 a 1</w:t>
      </w:r>
      <w:r w:rsidR="00EB66DB" w:rsidRPr="00FC31DB">
        <w:t xml:space="preserve">5 </w:t>
      </w:r>
      <w:r w:rsidRPr="00FC31DB">
        <w:t>años.</w:t>
      </w:r>
    </w:p>
    <w:p w14:paraId="523E036E" w14:textId="77777777" w:rsidR="00483B97" w:rsidRDefault="00483B97" w:rsidP="00483B97">
      <w:pPr>
        <w:pStyle w:val="vinetas"/>
        <w:jc w:val="both"/>
      </w:pPr>
      <w:r w:rsidRPr="00FC31DB">
        <w:t xml:space="preserve">Máximo dos niños por habitación, compartiendo cama con dos adultos. Otras acomodaciones deberán ser consultadas. </w:t>
      </w:r>
    </w:p>
    <w:p w14:paraId="42867601" w14:textId="77777777" w:rsidR="000B6056" w:rsidRPr="00FC31DB" w:rsidRDefault="000B6056" w:rsidP="000B6056">
      <w:pPr>
        <w:pStyle w:val="vinetas"/>
        <w:numPr>
          <w:ilvl w:val="0"/>
          <w:numId w:val="0"/>
        </w:numPr>
        <w:ind w:left="720"/>
        <w:jc w:val="both"/>
      </w:pPr>
    </w:p>
    <w:p w14:paraId="77194862" w14:textId="77777777" w:rsidR="006D4B6E" w:rsidRDefault="006D4B6E" w:rsidP="00C00994">
      <w:pPr>
        <w:pStyle w:val="dias"/>
        <w:spacing w:before="0"/>
        <w:rPr>
          <w:rFonts w:ascii="Century Gothic" w:hAnsi="Century Gothic" w:cstheme="minorBidi"/>
          <w:caps w:val="0"/>
          <w:color w:val="002060"/>
          <w:kern w:val="2"/>
          <w:sz w:val="22"/>
          <w:szCs w:val="22"/>
          <w:lang w:bidi="ar-SA"/>
          <w14:ligatures w14:val="standardContextual"/>
        </w:rPr>
      </w:pPr>
    </w:p>
    <w:p w14:paraId="72B1E88D" w14:textId="77777777" w:rsidR="006D4B6E" w:rsidRDefault="006D4B6E" w:rsidP="00C00994">
      <w:pPr>
        <w:pStyle w:val="dias"/>
        <w:spacing w:before="0"/>
        <w:rPr>
          <w:rFonts w:ascii="Century Gothic" w:hAnsi="Century Gothic" w:cstheme="minorBidi"/>
          <w:caps w:val="0"/>
          <w:color w:val="002060"/>
          <w:kern w:val="2"/>
          <w:sz w:val="22"/>
          <w:szCs w:val="22"/>
          <w:lang w:bidi="ar-SA"/>
          <w14:ligatures w14:val="standardContextual"/>
        </w:rPr>
      </w:pPr>
    </w:p>
    <w:p w14:paraId="3686A15E" w14:textId="1FFAC706" w:rsidR="004E3FA5" w:rsidRDefault="004E3FA5" w:rsidP="00C00994">
      <w:pPr>
        <w:pStyle w:val="dias"/>
        <w:spacing w:before="0"/>
        <w:rPr>
          <w:rFonts w:ascii="Century Gothic" w:hAnsi="Century Gothic" w:cstheme="minorBidi"/>
          <w:caps w:val="0"/>
          <w:color w:val="002060"/>
          <w:kern w:val="2"/>
          <w:sz w:val="22"/>
          <w:szCs w:val="22"/>
          <w:lang w:bidi="ar-SA"/>
          <w14:ligatures w14:val="standardContextual"/>
        </w:rPr>
      </w:pPr>
      <w:r w:rsidRPr="00FC4796">
        <w:rPr>
          <w:rFonts w:ascii="Century Gothic" w:hAnsi="Century Gothic" w:cstheme="minorBidi"/>
          <w:caps w:val="0"/>
          <w:color w:val="002060"/>
          <w:kern w:val="2"/>
          <w:sz w:val="22"/>
          <w:szCs w:val="22"/>
          <w:lang w:bidi="ar-SA"/>
          <w14:ligatures w14:val="standardContextual"/>
        </w:rPr>
        <w:lastRenderedPageBreak/>
        <w:t xml:space="preserve">FECHAS </w:t>
      </w:r>
      <w:r w:rsidR="008C68FF" w:rsidRPr="00FC4796">
        <w:rPr>
          <w:rFonts w:ascii="Century Gothic" w:hAnsi="Century Gothic" w:cstheme="minorBidi"/>
          <w:caps w:val="0"/>
          <w:color w:val="002060"/>
          <w:kern w:val="2"/>
          <w:sz w:val="22"/>
          <w:szCs w:val="22"/>
          <w:lang w:bidi="ar-SA"/>
          <w14:ligatures w14:val="standardContextual"/>
        </w:rPr>
        <w:t xml:space="preserve">BLACK OUT </w:t>
      </w:r>
    </w:p>
    <w:p w14:paraId="0D09949F" w14:textId="77777777" w:rsidR="004B54FE" w:rsidRDefault="004B54FE" w:rsidP="00C00994">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4864"/>
      </w:tblGrid>
      <w:tr w:rsidR="00967090" w14:paraId="694B6D74" w14:textId="77777777" w:rsidTr="00133C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vAlign w:val="center"/>
          </w:tcPr>
          <w:p w14:paraId="30A22904" w14:textId="222D5036"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President Day</w:t>
            </w:r>
          </w:p>
        </w:tc>
        <w:tc>
          <w:tcPr>
            <w:tcW w:w="4864" w:type="dxa"/>
            <w:tcBorders>
              <w:bottom w:val="none" w:sz="0" w:space="0" w:color="auto"/>
            </w:tcBorders>
            <w:vAlign w:val="center"/>
          </w:tcPr>
          <w:p w14:paraId="580C41F6" w14:textId="0132A2EC" w:rsidR="00967090" w:rsidRPr="00133C73" w:rsidRDefault="00BA6EA1" w:rsidP="00133C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rPr>
            </w:pPr>
            <w:r w:rsidRPr="00133C73">
              <w:rPr>
                <w:rFonts w:ascii="Calibri" w:hAnsi="Calibri" w:cs="Calibri"/>
                <w:b w:val="0"/>
                <w:bCs w:val="0"/>
                <w:caps w:val="0"/>
              </w:rPr>
              <w:t>14 al 18 de f</w:t>
            </w:r>
            <w:r w:rsidR="00967090" w:rsidRPr="00133C73">
              <w:rPr>
                <w:rFonts w:ascii="Calibri" w:hAnsi="Calibri" w:cs="Calibri"/>
                <w:b w:val="0"/>
                <w:bCs w:val="0"/>
                <w:caps w:val="0"/>
              </w:rPr>
              <w:t>ebrero</w:t>
            </w:r>
          </w:p>
        </w:tc>
      </w:tr>
      <w:tr w:rsidR="00967090" w14:paraId="2A73457A"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890E452" w14:textId="3CE7693F" w:rsidR="00967090" w:rsidRPr="00133C73" w:rsidRDefault="00C00994" w:rsidP="00D741EB">
            <w:pPr>
              <w:rPr>
                <w:rFonts w:ascii="Calibri" w:hAnsi="Calibri" w:cs="Calibri"/>
                <w:b w:val="0"/>
                <w:bCs w:val="0"/>
                <w:lang w:val="en-US"/>
              </w:rPr>
            </w:pPr>
            <w:r w:rsidRPr="00133C73">
              <w:rPr>
                <w:rFonts w:ascii="Calibri" w:hAnsi="Calibri" w:cs="Calibri"/>
                <w:b w:val="0"/>
                <w:bCs w:val="0"/>
                <w:caps w:val="0"/>
                <w:lang w:val="en-US"/>
              </w:rPr>
              <w:t>Spring Break</w:t>
            </w:r>
          </w:p>
        </w:tc>
        <w:tc>
          <w:tcPr>
            <w:tcW w:w="4864" w:type="dxa"/>
            <w:vAlign w:val="center"/>
          </w:tcPr>
          <w:p w14:paraId="2993E98B" w14:textId="0EA0F15C" w:rsidR="00967090" w:rsidRPr="00C00994" w:rsidRDefault="00BA6EA1"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31 de m</w:t>
            </w:r>
            <w:r w:rsidR="00967090" w:rsidRPr="00C00994">
              <w:rPr>
                <w:rFonts w:ascii="Calibri" w:hAnsi="Calibri" w:cs="Calibri"/>
              </w:rPr>
              <w:t>arzo</w:t>
            </w:r>
          </w:p>
        </w:tc>
      </w:tr>
      <w:tr w:rsidR="00B0588B" w14:paraId="2E073254"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A148921" w14:textId="005055DE" w:rsidR="00463DAA" w:rsidRPr="00133C73" w:rsidRDefault="00463DAA" w:rsidP="00463DAA">
            <w:pPr>
              <w:rPr>
                <w:rFonts w:ascii="Calibri" w:hAnsi="Calibri" w:cs="Calibri"/>
                <w:b w:val="0"/>
                <w:bCs w:val="0"/>
                <w:lang w:val="en-US"/>
              </w:rPr>
            </w:pPr>
            <w:r w:rsidRPr="00133C73">
              <w:rPr>
                <w:rFonts w:ascii="Calibri" w:hAnsi="Calibri" w:cs="Calibri"/>
                <w:b w:val="0"/>
                <w:bCs w:val="0"/>
                <w:caps w:val="0"/>
                <w:lang w:val="en-US"/>
              </w:rPr>
              <w:t>Passover Holiday</w:t>
            </w:r>
          </w:p>
        </w:tc>
        <w:tc>
          <w:tcPr>
            <w:tcW w:w="4864" w:type="dxa"/>
            <w:vAlign w:val="center"/>
          </w:tcPr>
          <w:p w14:paraId="60DD8A15" w14:textId="7DAC0ECE"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05</w:t>
            </w:r>
            <w:r w:rsidRPr="00C00994">
              <w:rPr>
                <w:rFonts w:ascii="Calibri" w:hAnsi="Calibri" w:cs="Calibri"/>
              </w:rPr>
              <w:t xml:space="preserve"> </w:t>
            </w:r>
            <w:r>
              <w:rPr>
                <w:rFonts w:ascii="Calibri" w:hAnsi="Calibri" w:cs="Calibri"/>
              </w:rPr>
              <w:t>a</w:t>
            </w:r>
            <w:r w:rsidRPr="00C00994">
              <w:rPr>
                <w:rFonts w:ascii="Calibri" w:hAnsi="Calibri" w:cs="Calibri"/>
              </w:rPr>
              <w:t xml:space="preserve">l </w:t>
            </w:r>
            <w:r>
              <w:rPr>
                <w:rFonts w:ascii="Calibri" w:hAnsi="Calibri" w:cs="Calibri"/>
              </w:rPr>
              <w:t>13 de a</w:t>
            </w:r>
            <w:r w:rsidRPr="00C00994">
              <w:rPr>
                <w:rFonts w:ascii="Calibri" w:hAnsi="Calibri" w:cs="Calibri"/>
              </w:rPr>
              <w:t>bril</w:t>
            </w:r>
          </w:p>
        </w:tc>
      </w:tr>
      <w:tr w:rsidR="00463DAA" w14:paraId="161482F4"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B91EEDD" w14:textId="6EABCB67" w:rsidR="00463DAA" w:rsidRPr="00133C73" w:rsidRDefault="00463DAA" w:rsidP="00463DAA">
            <w:pPr>
              <w:rPr>
                <w:rFonts w:ascii="Calibri" w:hAnsi="Calibri" w:cs="Calibri"/>
                <w:b w:val="0"/>
                <w:bCs w:val="0"/>
                <w:caps w:val="0"/>
                <w:lang w:val="en-US"/>
              </w:rPr>
            </w:pPr>
            <w:r w:rsidRPr="00133C73">
              <w:rPr>
                <w:rFonts w:ascii="Calibri" w:hAnsi="Calibri" w:cs="Calibri"/>
                <w:b w:val="0"/>
                <w:bCs w:val="0"/>
                <w:caps w:val="0"/>
                <w:lang w:val="en-US"/>
              </w:rPr>
              <w:t>Semana Santa</w:t>
            </w:r>
          </w:p>
        </w:tc>
        <w:tc>
          <w:tcPr>
            <w:tcW w:w="4864" w:type="dxa"/>
            <w:vAlign w:val="center"/>
          </w:tcPr>
          <w:p w14:paraId="58858A39" w14:textId="5CC5459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w:t>
            </w:r>
            <w:r w:rsidRPr="00C00994">
              <w:rPr>
                <w:rFonts w:ascii="Calibri" w:hAnsi="Calibri" w:cs="Calibri"/>
              </w:rPr>
              <w:t xml:space="preserve"> </w:t>
            </w:r>
            <w:r>
              <w:rPr>
                <w:rFonts w:ascii="Calibri" w:hAnsi="Calibri" w:cs="Calibri"/>
              </w:rPr>
              <w:t>al</w:t>
            </w:r>
            <w:r w:rsidRPr="00C00994">
              <w:rPr>
                <w:rFonts w:ascii="Calibri" w:hAnsi="Calibri" w:cs="Calibri"/>
              </w:rPr>
              <w:t xml:space="preserve"> </w:t>
            </w:r>
            <w:r>
              <w:rPr>
                <w:rFonts w:ascii="Calibri" w:hAnsi="Calibri" w:cs="Calibri"/>
              </w:rPr>
              <w:t>20 de a</w:t>
            </w:r>
            <w:r w:rsidRPr="00C00994">
              <w:rPr>
                <w:rFonts w:ascii="Calibri" w:hAnsi="Calibri" w:cs="Calibri"/>
              </w:rPr>
              <w:t>bril</w:t>
            </w:r>
          </w:p>
        </w:tc>
      </w:tr>
      <w:tr w:rsidR="00463DAA" w14:paraId="1492199C"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0FB33C5" w14:textId="554A69B3" w:rsidR="00463DAA" w:rsidRPr="00133C73" w:rsidRDefault="00463DAA" w:rsidP="00463DAA">
            <w:pPr>
              <w:rPr>
                <w:rFonts w:ascii="Calibri" w:hAnsi="Calibri" w:cs="Calibri"/>
                <w:b w:val="0"/>
                <w:bCs w:val="0"/>
                <w:lang w:val="en-US"/>
              </w:rPr>
            </w:pPr>
            <w:r w:rsidRPr="00133C73">
              <w:rPr>
                <w:rFonts w:ascii="Calibri" w:hAnsi="Calibri" w:cs="Calibri"/>
                <w:b w:val="0"/>
                <w:bCs w:val="0"/>
                <w:caps w:val="0"/>
              </w:rPr>
              <w:t>Memorial Day</w:t>
            </w:r>
          </w:p>
        </w:tc>
        <w:tc>
          <w:tcPr>
            <w:tcW w:w="4864" w:type="dxa"/>
            <w:vAlign w:val="center"/>
          </w:tcPr>
          <w:p w14:paraId="0FFDBEEC" w14:textId="20D5FA58"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3</w:t>
            </w:r>
            <w:r w:rsidRPr="00C00994">
              <w:rPr>
                <w:rFonts w:ascii="Calibri" w:hAnsi="Calibri" w:cs="Calibri"/>
              </w:rPr>
              <w:t xml:space="preserve"> </w:t>
            </w:r>
            <w:r>
              <w:rPr>
                <w:rFonts w:ascii="Calibri" w:hAnsi="Calibri" w:cs="Calibri"/>
              </w:rPr>
              <w:t>a</w:t>
            </w:r>
            <w:r w:rsidRPr="00C00994">
              <w:rPr>
                <w:rFonts w:ascii="Calibri" w:hAnsi="Calibri" w:cs="Calibri"/>
              </w:rPr>
              <w:t>l 2</w:t>
            </w:r>
            <w:r>
              <w:rPr>
                <w:rFonts w:ascii="Calibri" w:hAnsi="Calibri" w:cs="Calibri"/>
              </w:rPr>
              <w:t>7 de m</w:t>
            </w:r>
            <w:r w:rsidRPr="00C00994">
              <w:rPr>
                <w:rFonts w:ascii="Calibri" w:hAnsi="Calibri" w:cs="Calibri"/>
              </w:rPr>
              <w:t>ayo</w:t>
            </w:r>
          </w:p>
        </w:tc>
      </w:tr>
      <w:tr w:rsidR="00463DAA" w14:paraId="5A9C1155"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18CAE798" w14:textId="49ED5D86" w:rsidR="00463DAA" w:rsidRPr="00133C73" w:rsidRDefault="00463DAA" w:rsidP="00463DAA">
            <w:pPr>
              <w:rPr>
                <w:rFonts w:ascii="Calibri" w:hAnsi="Calibri" w:cs="Calibri"/>
                <w:b w:val="0"/>
                <w:bCs w:val="0"/>
              </w:rPr>
            </w:pPr>
            <w:r w:rsidRPr="00133C73">
              <w:rPr>
                <w:rFonts w:ascii="Calibri" w:hAnsi="Calibri" w:cs="Calibri"/>
                <w:b w:val="0"/>
                <w:bCs w:val="0"/>
                <w:caps w:val="0"/>
              </w:rPr>
              <w:t>Juneteenth</w:t>
            </w:r>
          </w:p>
        </w:tc>
        <w:tc>
          <w:tcPr>
            <w:tcW w:w="4864" w:type="dxa"/>
            <w:vAlign w:val="center"/>
          </w:tcPr>
          <w:p w14:paraId="3B237714" w14:textId="4BF1D823"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 xml:space="preserve">18 </w:t>
            </w:r>
            <w:r>
              <w:rPr>
                <w:rFonts w:ascii="Calibri" w:hAnsi="Calibri" w:cs="Calibri"/>
              </w:rPr>
              <w:t>a</w:t>
            </w:r>
            <w:r w:rsidRPr="00C00994">
              <w:rPr>
                <w:rFonts w:ascii="Calibri" w:hAnsi="Calibri" w:cs="Calibri"/>
              </w:rPr>
              <w:t>l 22</w:t>
            </w:r>
            <w:r>
              <w:rPr>
                <w:rFonts w:ascii="Calibri" w:hAnsi="Calibri" w:cs="Calibri"/>
              </w:rPr>
              <w:t xml:space="preserve"> de j</w:t>
            </w:r>
            <w:r w:rsidRPr="00C00994">
              <w:rPr>
                <w:rFonts w:ascii="Calibri" w:hAnsi="Calibri" w:cs="Calibri"/>
              </w:rPr>
              <w:t>unio</w:t>
            </w:r>
          </w:p>
        </w:tc>
      </w:tr>
      <w:tr w:rsidR="00045D7C" w14:paraId="508EB788" w14:textId="77777777" w:rsidTr="00133C73">
        <w:tc>
          <w:tcPr>
            <w:cnfStyle w:val="001000000000" w:firstRow="0" w:lastRow="0" w:firstColumn="1" w:lastColumn="0" w:oddVBand="0" w:evenVBand="0" w:oddHBand="0" w:evenHBand="0" w:firstRowFirstColumn="0" w:firstRowLastColumn="0" w:lastRowFirstColumn="0" w:lastRowLastColumn="0"/>
            <w:tcW w:w="3964" w:type="dxa"/>
            <w:vAlign w:val="center"/>
          </w:tcPr>
          <w:p w14:paraId="73C465A5" w14:textId="09F10A4C" w:rsidR="00045D7C" w:rsidRPr="00045D7C" w:rsidRDefault="00045D7C" w:rsidP="00463DAA">
            <w:pPr>
              <w:rPr>
                <w:rFonts w:ascii="Calibri" w:hAnsi="Calibri" w:cs="Calibri"/>
                <w:b w:val="0"/>
                <w:bCs w:val="0"/>
              </w:rPr>
            </w:pPr>
            <w:r w:rsidRPr="00045D7C">
              <w:rPr>
                <w:rFonts w:ascii="Calibri" w:hAnsi="Calibri" w:cs="Calibri"/>
                <w:b w:val="0"/>
                <w:bCs w:val="0"/>
                <w:caps w:val="0"/>
              </w:rPr>
              <w:t>The 2025 FIFA Club World Cup</w:t>
            </w:r>
            <w:r w:rsidRPr="00045D7C">
              <w:rPr>
                <w:rFonts w:ascii="Calibri" w:hAnsi="Calibri" w:cs="Calibri"/>
                <w:b w:val="0"/>
                <w:bCs w:val="0"/>
              </w:rPr>
              <w:tab/>
            </w:r>
          </w:p>
        </w:tc>
        <w:tc>
          <w:tcPr>
            <w:tcW w:w="4864" w:type="dxa"/>
            <w:vAlign w:val="center"/>
          </w:tcPr>
          <w:p w14:paraId="507C6DD7" w14:textId="43893D5E" w:rsidR="00045D7C" w:rsidRPr="00C00994" w:rsidRDefault="00045D7C"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45D7C">
              <w:rPr>
                <w:rFonts w:ascii="Calibri" w:hAnsi="Calibri" w:cs="Calibri"/>
              </w:rPr>
              <w:t>14 de junio a 13 de julio</w:t>
            </w:r>
          </w:p>
        </w:tc>
      </w:tr>
      <w:tr w:rsidR="00B0588B" w14:paraId="672820A0"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3051C644" w14:textId="6608FE6D" w:rsidR="00463DAA" w:rsidRPr="00133C73" w:rsidRDefault="00463DAA" w:rsidP="00463DAA">
            <w:pPr>
              <w:rPr>
                <w:rFonts w:ascii="Calibri" w:hAnsi="Calibri" w:cs="Calibri"/>
                <w:b w:val="0"/>
                <w:bCs w:val="0"/>
              </w:rPr>
            </w:pPr>
            <w:r w:rsidRPr="00133C73">
              <w:rPr>
                <w:rFonts w:ascii="Calibri" w:hAnsi="Calibri" w:cs="Calibri"/>
                <w:b w:val="0"/>
                <w:bCs w:val="0"/>
                <w:caps w:val="0"/>
              </w:rPr>
              <w:t>Día de la Independencia</w:t>
            </w:r>
          </w:p>
        </w:tc>
        <w:tc>
          <w:tcPr>
            <w:tcW w:w="4864" w:type="dxa"/>
            <w:vAlign w:val="center"/>
          </w:tcPr>
          <w:p w14:paraId="4C2FF71E" w14:textId="17FD8C36" w:rsidR="00463DAA" w:rsidRPr="00C00994" w:rsidRDefault="00B0588B"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r w:rsidR="00463DAA">
              <w:rPr>
                <w:rFonts w:ascii="Calibri" w:hAnsi="Calibri" w:cs="Calibri"/>
              </w:rPr>
              <w:t>4</w:t>
            </w:r>
            <w:r w:rsidR="00463DAA" w:rsidRPr="00C00994">
              <w:rPr>
                <w:rFonts w:ascii="Calibri" w:hAnsi="Calibri" w:cs="Calibri"/>
              </w:rPr>
              <w:t xml:space="preserve"> </w:t>
            </w:r>
            <w:r w:rsidR="00463DAA">
              <w:rPr>
                <w:rFonts w:ascii="Calibri" w:hAnsi="Calibri" w:cs="Calibri"/>
              </w:rPr>
              <w:t>a</w:t>
            </w:r>
            <w:r w:rsidR="00463DAA" w:rsidRPr="00C00994">
              <w:rPr>
                <w:rFonts w:ascii="Calibri" w:hAnsi="Calibri" w:cs="Calibri"/>
              </w:rPr>
              <w:t xml:space="preserve">l </w:t>
            </w:r>
            <w:r>
              <w:rPr>
                <w:rFonts w:ascii="Calibri" w:hAnsi="Calibri" w:cs="Calibri"/>
              </w:rPr>
              <w:t>0</w:t>
            </w:r>
            <w:r w:rsidR="00463DAA" w:rsidRPr="00C00994">
              <w:rPr>
                <w:rFonts w:ascii="Calibri" w:hAnsi="Calibri" w:cs="Calibri"/>
              </w:rPr>
              <w:t>8</w:t>
            </w:r>
            <w:r w:rsidR="00463DAA">
              <w:rPr>
                <w:rFonts w:ascii="Calibri" w:hAnsi="Calibri" w:cs="Calibri"/>
              </w:rPr>
              <w:t xml:space="preserve"> </w:t>
            </w:r>
            <w:r>
              <w:rPr>
                <w:rFonts w:ascii="Calibri" w:hAnsi="Calibri" w:cs="Calibri"/>
              </w:rPr>
              <w:t xml:space="preserve">de </w:t>
            </w:r>
            <w:r w:rsidR="00463DAA">
              <w:rPr>
                <w:rFonts w:ascii="Calibri" w:hAnsi="Calibri" w:cs="Calibri"/>
              </w:rPr>
              <w:t>j</w:t>
            </w:r>
            <w:r w:rsidR="00463DAA" w:rsidRPr="00C00994">
              <w:rPr>
                <w:rFonts w:ascii="Calibri" w:hAnsi="Calibri" w:cs="Calibri"/>
              </w:rPr>
              <w:t>ulio</w:t>
            </w:r>
          </w:p>
        </w:tc>
      </w:tr>
      <w:tr w:rsidR="00B0588B" w14:paraId="5DE8ABCF"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7A2E2A76" w14:textId="6A2FFA3B" w:rsidR="00463DAA" w:rsidRPr="00133C73" w:rsidRDefault="00463DAA" w:rsidP="00463DAA">
            <w:pPr>
              <w:rPr>
                <w:rFonts w:ascii="Calibri" w:hAnsi="Calibri" w:cs="Calibri"/>
                <w:b w:val="0"/>
                <w:bCs w:val="0"/>
              </w:rPr>
            </w:pPr>
            <w:r w:rsidRPr="00133C73">
              <w:rPr>
                <w:rFonts w:ascii="Calibri" w:hAnsi="Calibri" w:cs="Calibri"/>
                <w:b w:val="0"/>
                <w:bCs w:val="0"/>
                <w:caps w:val="0"/>
              </w:rPr>
              <w:t>Día del trabajo</w:t>
            </w:r>
          </w:p>
        </w:tc>
        <w:tc>
          <w:tcPr>
            <w:tcW w:w="4864" w:type="dxa"/>
            <w:vAlign w:val="center"/>
          </w:tcPr>
          <w:p w14:paraId="581FFAE3" w14:textId="74F8B0C1" w:rsidR="00463DAA" w:rsidRPr="00C00994" w:rsidRDefault="00463DAA"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r w:rsidRPr="00C00994">
              <w:rPr>
                <w:rFonts w:ascii="Calibri" w:hAnsi="Calibri" w:cs="Calibri"/>
              </w:rPr>
              <w:t xml:space="preserve"> </w:t>
            </w:r>
            <w:r>
              <w:rPr>
                <w:rFonts w:ascii="Calibri" w:hAnsi="Calibri" w:cs="Calibri"/>
              </w:rPr>
              <w:t>de a</w:t>
            </w:r>
            <w:r w:rsidRPr="00C00994">
              <w:rPr>
                <w:rFonts w:ascii="Calibri" w:hAnsi="Calibri" w:cs="Calibri"/>
              </w:rPr>
              <w:t xml:space="preserve">gosto </w:t>
            </w:r>
            <w:r>
              <w:rPr>
                <w:rFonts w:ascii="Calibri" w:hAnsi="Calibri" w:cs="Calibri"/>
              </w:rPr>
              <w:t>al 0</w:t>
            </w:r>
            <w:r w:rsidRPr="00C00994">
              <w:rPr>
                <w:rFonts w:ascii="Calibri" w:hAnsi="Calibri" w:cs="Calibri"/>
              </w:rPr>
              <w:t>3</w:t>
            </w:r>
            <w:r>
              <w:rPr>
                <w:rFonts w:ascii="Calibri" w:hAnsi="Calibri" w:cs="Calibri"/>
              </w:rPr>
              <w:t xml:space="preserve"> de </w:t>
            </w:r>
            <w:r w:rsidRPr="00C00994">
              <w:rPr>
                <w:rFonts w:ascii="Calibri" w:hAnsi="Calibri" w:cs="Calibri"/>
              </w:rPr>
              <w:t>septiembre</w:t>
            </w:r>
          </w:p>
        </w:tc>
      </w:tr>
      <w:tr w:rsidR="00463DAA" w14:paraId="27DCD0F6"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4213F9C4" w14:textId="6BCD971C" w:rsidR="00463DAA" w:rsidRPr="00133C73" w:rsidRDefault="00463DAA" w:rsidP="00463DAA">
            <w:pPr>
              <w:rPr>
                <w:rFonts w:ascii="Calibri" w:hAnsi="Calibri" w:cs="Calibri"/>
                <w:b w:val="0"/>
                <w:bCs w:val="0"/>
              </w:rPr>
            </w:pPr>
            <w:r w:rsidRPr="00133C73">
              <w:rPr>
                <w:rFonts w:ascii="Calibri" w:hAnsi="Calibri" w:cs="Calibri"/>
                <w:b w:val="0"/>
                <w:bCs w:val="0"/>
                <w:caps w:val="0"/>
              </w:rPr>
              <w:t>Columbus Day</w:t>
            </w:r>
          </w:p>
        </w:tc>
        <w:tc>
          <w:tcPr>
            <w:tcW w:w="4864" w:type="dxa"/>
            <w:vAlign w:val="center"/>
          </w:tcPr>
          <w:p w14:paraId="1361BEAE" w14:textId="03A1E4B6"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06 al </w:t>
            </w:r>
            <w:r w:rsidRPr="00C00994">
              <w:rPr>
                <w:rFonts w:ascii="Calibri" w:hAnsi="Calibri" w:cs="Calibri"/>
              </w:rPr>
              <w:t>19</w:t>
            </w:r>
            <w:r>
              <w:rPr>
                <w:rFonts w:ascii="Calibri" w:hAnsi="Calibri" w:cs="Calibri"/>
              </w:rPr>
              <w:t xml:space="preserve"> de o</w:t>
            </w:r>
            <w:r w:rsidRPr="00C00994">
              <w:rPr>
                <w:rFonts w:ascii="Calibri" w:hAnsi="Calibri" w:cs="Calibri"/>
              </w:rPr>
              <w:t>ctubre</w:t>
            </w:r>
          </w:p>
        </w:tc>
      </w:tr>
      <w:tr w:rsidR="00B0588B" w14:paraId="4E749698"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5D49263C" w14:textId="0FF5785B" w:rsidR="00463DAA" w:rsidRPr="00133C73" w:rsidRDefault="00463DAA" w:rsidP="00463DAA">
            <w:pPr>
              <w:rPr>
                <w:rFonts w:ascii="Calibri" w:hAnsi="Calibri" w:cs="Calibri"/>
                <w:b w:val="0"/>
                <w:bCs w:val="0"/>
              </w:rPr>
            </w:pPr>
            <w:r w:rsidRPr="00133C73">
              <w:rPr>
                <w:rFonts w:ascii="Calibri" w:hAnsi="Calibri" w:cs="Calibri"/>
                <w:b w:val="0"/>
                <w:bCs w:val="0"/>
                <w:caps w:val="0"/>
              </w:rPr>
              <w:t>Veterans Day</w:t>
            </w:r>
          </w:p>
        </w:tc>
        <w:tc>
          <w:tcPr>
            <w:tcW w:w="4864" w:type="dxa"/>
            <w:vAlign w:val="center"/>
          </w:tcPr>
          <w:p w14:paraId="5A4CC6D4" w14:textId="74CFD2AF" w:rsidR="00463DAA"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r w:rsidR="00463DAA" w:rsidRPr="00C00994">
              <w:rPr>
                <w:rFonts w:ascii="Calibri" w:hAnsi="Calibri" w:cs="Calibri"/>
              </w:rPr>
              <w:t xml:space="preserve">8 </w:t>
            </w:r>
            <w:r w:rsidR="00463DAA">
              <w:rPr>
                <w:rFonts w:ascii="Calibri" w:hAnsi="Calibri" w:cs="Calibri"/>
              </w:rPr>
              <w:t>a</w:t>
            </w:r>
            <w:r w:rsidR="00463DAA" w:rsidRPr="00C00994">
              <w:rPr>
                <w:rFonts w:ascii="Calibri" w:hAnsi="Calibri" w:cs="Calibri"/>
              </w:rPr>
              <w:t>l 12</w:t>
            </w:r>
            <w:r w:rsidR="00463DAA">
              <w:rPr>
                <w:rFonts w:ascii="Calibri" w:hAnsi="Calibri" w:cs="Calibri"/>
              </w:rPr>
              <w:t xml:space="preserve"> de n</w:t>
            </w:r>
            <w:r w:rsidR="00463DAA" w:rsidRPr="00C00994">
              <w:rPr>
                <w:rFonts w:ascii="Calibri" w:hAnsi="Calibri" w:cs="Calibri"/>
              </w:rPr>
              <w:t>oviembre</w:t>
            </w:r>
          </w:p>
        </w:tc>
      </w:tr>
      <w:tr w:rsidR="00463DAA" w14:paraId="75C0CE3C" w14:textId="77777777" w:rsidTr="00133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69C22E6A" w14:textId="329B2388" w:rsidR="00463DAA" w:rsidRPr="00133C73" w:rsidRDefault="00463DAA" w:rsidP="00463DAA">
            <w:pPr>
              <w:rPr>
                <w:rFonts w:ascii="Calibri" w:hAnsi="Calibri" w:cs="Calibri"/>
                <w:b w:val="0"/>
                <w:bCs w:val="0"/>
              </w:rPr>
            </w:pPr>
            <w:r w:rsidRPr="00133C73">
              <w:rPr>
                <w:rFonts w:ascii="Calibri" w:hAnsi="Calibri" w:cs="Calibri"/>
                <w:b w:val="0"/>
                <w:bCs w:val="0"/>
                <w:caps w:val="0"/>
              </w:rPr>
              <w:t>Día de acción de gracias (Thanksgiving)</w:t>
            </w:r>
          </w:p>
        </w:tc>
        <w:tc>
          <w:tcPr>
            <w:tcW w:w="4864" w:type="dxa"/>
            <w:vAlign w:val="center"/>
          </w:tcPr>
          <w:p w14:paraId="597B999C" w14:textId="2DE283F5" w:rsidR="00463DAA" w:rsidRPr="00C00994" w:rsidRDefault="00463DAA" w:rsidP="00133C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00994">
              <w:rPr>
                <w:rFonts w:ascii="Calibri" w:hAnsi="Calibri" w:cs="Calibri"/>
              </w:rPr>
              <w:t>2</w:t>
            </w:r>
            <w:r>
              <w:rPr>
                <w:rFonts w:ascii="Calibri" w:hAnsi="Calibri" w:cs="Calibri"/>
              </w:rPr>
              <w:t>2 de n</w:t>
            </w:r>
            <w:r w:rsidRPr="00C00994">
              <w:rPr>
                <w:rFonts w:ascii="Calibri" w:hAnsi="Calibri" w:cs="Calibri"/>
              </w:rPr>
              <w:t xml:space="preserve">oviembre </w:t>
            </w:r>
            <w:r>
              <w:rPr>
                <w:rFonts w:ascii="Calibri" w:hAnsi="Calibri" w:cs="Calibri"/>
              </w:rPr>
              <w:t>a</w:t>
            </w:r>
            <w:r w:rsidRPr="00C00994">
              <w:rPr>
                <w:rFonts w:ascii="Calibri" w:hAnsi="Calibri" w:cs="Calibri"/>
              </w:rPr>
              <w:t xml:space="preserve"> </w:t>
            </w:r>
            <w:r>
              <w:rPr>
                <w:rFonts w:ascii="Calibri" w:hAnsi="Calibri" w:cs="Calibri"/>
              </w:rPr>
              <w:t>01 d</w:t>
            </w:r>
            <w:r w:rsidRPr="00C00994">
              <w:rPr>
                <w:rFonts w:ascii="Calibri" w:hAnsi="Calibri" w:cs="Calibri"/>
              </w:rPr>
              <w:t>iciembre</w:t>
            </w:r>
          </w:p>
        </w:tc>
      </w:tr>
      <w:tr w:rsidR="00B0588B" w14:paraId="39FA2D96" w14:textId="77777777" w:rsidTr="00133C7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vAlign w:val="center"/>
          </w:tcPr>
          <w:p w14:paraId="00B4C877" w14:textId="7CE446E1" w:rsidR="00B0588B" w:rsidRPr="00133C73" w:rsidRDefault="00B0588B" w:rsidP="00B0588B">
            <w:pPr>
              <w:rPr>
                <w:rFonts w:ascii="Calibri" w:hAnsi="Calibri" w:cs="Calibri"/>
                <w:b w:val="0"/>
                <w:bCs w:val="0"/>
                <w:lang w:val="es-ES"/>
              </w:rPr>
            </w:pPr>
            <w:r w:rsidRPr="00133C73">
              <w:rPr>
                <w:rFonts w:ascii="Calibri" w:hAnsi="Calibri" w:cs="Calibri"/>
                <w:b w:val="0"/>
                <w:bCs w:val="0"/>
                <w:caps w:val="0"/>
                <w:lang w:val="es-ES"/>
              </w:rPr>
              <w:t>Navidad y fin de año</w:t>
            </w:r>
          </w:p>
        </w:tc>
        <w:tc>
          <w:tcPr>
            <w:tcW w:w="4864" w:type="dxa"/>
            <w:vAlign w:val="center"/>
          </w:tcPr>
          <w:p w14:paraId="327B29AA" w14:textId="7C0A7C1C" w:rsidR="00B0588B" w:rsidRPr="00C00994" w:rsidRDefault="00B0588B" w:rsidP="00133C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 de d</w:t>
            </w:r>
            <w:r w:rsidRPr="00C00994">
              <w:rPr>
                <w:rFonts w:ascii="Calibri" w:hAnsi="Calibri" w:cs="Calibri"/>
              </w:rPr>
              <w:t>iciembre</w:t>
            </w:r>
            <w:r>
              <w:rPr>
                <w:rFonts w:ascii="Calibri" w:hAnsi="Calibri" w:cs="Calibri"/>
              </w:rPr>
              <w:t xml:space="preserve"> al</w:t>
            </w:r>
            <w:r w:rsidRPr="00C00994">
              <w:rPr>
                <w:rFonts w:ascii="Calibri" w:hAnsi="Calibri" w:cs="Calibri"/>
              </w:rPr>
              <w:t xml:space="preserve"> </w:t>
            </w:r>
            <w:r>
              <w:rPr>
                <w:rFonts w:ascii="Calibri" w:hAnsi="Calibri" w:cs="Calibri"/>
              </w:rPr>
              <w:t>03 de e</w:t>
            </w:r>
            <w:r w:rsidRPr="00C00994">
              <w:rPr>
                <w:rFonts w:ascii="Calibri" w:hAnsi="Calibri" w:cs="Calibri"/>
              </w:rPr>
              <w:t xml:space="preserve">nero </w:t>
            </w:r>
            <w:r>
              <w:rPr>
                <w:rFonts w:ascii="Calibri" w:hAnsi="Calibri" w:cs="Calibri"/>
              </w:rPr>
              <w:t>d</w:t>
            </w:r>
            <w:r w:rsidRPr="00C00994">
              <w:rPr>
                <w:rFonts w:ascii="Calibri" w:hAnsi="Calibri" w:cs="Calibri"/>
              </w:rPr>
              <w:t>e 202</w:t>
            </w:r>
            <w:r>
              <w:rPr>
                <w:rFonts w:ascii="Calibri" w:hAnsi="Calibri" w:cs="Calibri"/>
              </w:rPr>
              <w:t>6</w:t>
            </w:r>
          </w:p>
        </w:tc>
      </w:tr>
    </w:tbl>
    <w:p w14:paraId="741F03FC" w14:textId="7E754454" w:rsidR="00B0588B" w:rsidRDefault="00B0588B" w:rsidP="004B54FE">
      <w:pPr>
        <w:pStyle w:val="vinetas"/>
        <w:spacing w:after="0"/>
      </w:pPr>
      <w:r>
        <w:t>Fechas sujetas a cambio.</w:t>
      </w:r>
    </w:p>
    <w:p w14:paraId="4156CDB4" w14:textId="77777777" w:rsidR="0074485A" w:rsidRDefault="0074485A" w:rsidP="0074485A">
      <w:pPr>
        <w:pStyle w:val="vinetas"/>
        <w:numPr>
          <w:ilvl w:val="0"/>
          <w:numId w:val="0"/>
        </w:numPr>
        <w:spacing w:after="0"/>
        <w:ind w:left="720"/>
      </w:pPr>
    </w:p>
    <w:p w14:paraId="38422E21" w14:textId="239495B8" w:rsidR="004B54FE" w:rsidRDefault="0074485A" w:rsidP="0074485A">
      <w:pPr>
        <w:pStyle w:val="vinetas"/>
        <w:numPr>
          <w:ilvl w:val="0"/>
          <w:numId w:val="0"/>
        </w:numPr>
        <w:spacing w:after="0"/>
      </w:pPr>
      <w:r w:rsidRPr="005E63D1">
        <w:rPr>
          <w:rFonts w:ascii="Century Gothic" w:hAnsi="Century Gothic" w:cstheme="minorBidi"/>
          <w:b/>
          <w:bCs/>
          <w:color w:val="002060"/>
          <w:kern w:val="2"/>
          <w:lang w:bidi="ar-SA"/>
          <w14:ligatures w14:val="standardContextual"/>
        </w:rPr>
        <w:t>HOTELES PREVISTOS O SIMILARES</w:t>
      </w:r>
    </w:p>
    <w:p w14:paraId="732562A3" w14:textId="1F47E122" w:rsidR="005E63D1" w:rsidRDefault="005E63D1" w:rsidP="006D4B6E">
      <w:pPr>
        <w:pStyle w:val="vinetas"/>
        <w:numPr>
          <w:ilvl w:val="0"/>
          <w:numId w:val="0"/>
        </w:numPr>
      </w:pPr>
    </w:p>
    <w:tbl>
      <w:tblPr>
        <w:tblStyle w:val="Tablanormal4"/>
        <w:tblpPr w:leftFromText="141" w:rightFromText="141" w:vertAnchor="page" w:horzAnchor="margin" w:tblpY="6487"/>
        <w:tblW w:w="8918" w:type="dxa"/>
        <w:tblLook w:val="04A0" w:firstRow="1" w:lastRow="0" w:firstColumn="1" w:lastColumn="0" w:noHBand="0" w:noVBand="1"/>
      </w:tblPr>
      <w:tblGrid>
        <w:gridCol w:w="2857"/>
        <w:gridCol w:w="6061"/>
      </w:tblGrid>
      <w:tr w:rsidR="006D4B6E" w:rsidRPr="00395C83" w14:paraId="2B3A8603" w14:textId="77777777" w:rsidTr="006D4B6E">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857" w:type="dxa"/>
            <w:tcBorders>
              <w:top w:val="single" w:sz="4" w:space="0" w:color="D9D9D9" w:themeColor="background1" w:themeShade="D9"/>
              <w:left w:val="single" w:sz="4" w:space="0" w:color="808080"/>
              <w:right w:val="single" w:sz="4" w:space="0" w:color="D9D9D9" w:themeColor="background1" w:themeShade="D9"/>
            </w:tcBorders>
            <w:shd w:val="clear" w:color="auto" w:fill="0C4870"/>
            <w:vAlign w:val="center"/>
          </w:tcPr>
          <w:p w14:paraId="12B3F091" w14:textId="77777777" w:rsidR="006D4B6E" w:rsidRPr="00F7288E" w:rsidRDefault="006D4B6E" w:rsidP="006D4B6E">
            <w:pPr>
              <w:pStyle w:val="dias"/>
              <w:spacing w:before="0" w:line="240" w:lineRule="auto"/>
              <w:jc w:val="center"/>
              <w:rPr>
                <w:rFonts w:ascii="Century Gothic" w:hAnsi="Century Gothic" w:cstheme="minorHAnsi"/>
                <w:b/>
                <w:bCs/>
                <w:caps w:val="0"/>
                <w:color w:val="FFFFFF" w:themeColor="background1"/>
                <w:sz w:val="22"/>
                <w:szCs w:val="22"/>
              </w:rPr>
            </w:pPr>
            <w:r w:rsidRPr="00F7288E">
              <w:rPr>
                <w:rFonts w:ascii="Century Gothic" w:hAnsi="Century Gothic" w:cstheme="minorHAnsi"/>
                <w:b/>
                <w:bCs/>
                <w:caps w:val="0"/>
                <w:color w:val="FFFFFF" w:themeColor="background1"/>
                <w:sz w:val="22"/>
                <w:szCs w:val="22"/>
              </w:rPr>
              <w:t xml:space="preserve">Categoría </w:t>
            </w:r>
          </w:p>
        </w:tc>
        <w:tc>
          <w:tcPr>
            <w:tcW w:w="6061" w:type="dxa"/>
            <w:tcBorders>
              <w:top w:val="single" w:sz="4" w:space="0" w:color="D9D9D9" w:themeColor="background1" w:themeShade="D9"/>
              <w:left w:val="single" w:sz="4" w:space="0" w:color="D9D9D9" w:themeColor="background1" w:themeShade="D9"/>
              <w:right w:val="single" w:sz="4" w:space="0" w:color="808080"/>
            </w:tcBorders>
            <w:shd w:val="clear" w:color="auto" w:fill="0C4870"/>
            <w:vAlign w:val="center"/>
          </w:tcPr>
          <w:p w14:paraId="1C20A3D9" w14:textId="77777777" w:rsidR="006D4B6E" w:rsidRPr="00F7288E" w:rsidRDefault="006D4B6E" w:rsidP="006D4B6E">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F7288E">
              <w:rPr>
                <w:rFonts w:ascii="Century Gothic" w:hAnsi="Century Gothic" w:cstheme="minorHAnsi"/>
                <w:b/>
                <w:bCs/>
                <w:caps w:val="0"/>
                <w:color w:val="FFFFFF" w:themeColor="background1"/>
                <w:sz w:val="22"/>
                <w:szCs w:val="22"/>
              </w:rPr>
              <w:t>Hoteles previstos o similares</w:t>
            </w:r>
          </w:p>
        </w:tc>
      </w:tr>
      <w:tr w:rsidR="006D4B6E" w:rsidRPr="0050103F" w14:paraId="2EB70D95" w14:textId="77777777" w:rsidTr="006D4B6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857" w:type="dxa"/>
            <w:vMerge w:val="restart"/>
            <w:tcBorders>
              <w:left w:val="single" w:sz="4" w:space="0" w:color="808080"/>
              <w:right w:val="single" w:sz="4" w:space="0" w:color="808080" w:themeColor="background1" w:themeShade="80"/>
            </w:tcBorders>
            <w:vAlign w:val="center"/>
          </w:tcPr>
          <w:p w14:paraId="7F33F42F" w14:textId="77777777" w:rsidR="006D4B6E" w:rsidRPr="006500D9" w:rsidRDefault="006D4B6E" w:rsidP="006D4B6E">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Económica</w:t>
            </w:r>
          </w:p>
        </w:tc>
        <w:tc>
          <w:tcPr>
            <w:tcW w:w="6061" w:type="dxa"/>
            <w:tcBorders>
              <w:left w:val="single" w:sz="4" w:space="0" w:color="808080" w:themeColor="background1" w:themeShade="80"/>
              <w:bottom w:val="single" w:sz="4" w:space="0" w:color="D9D9D9"/>
              <w:right w:val="single" w:sz="4" w:space="0" w:color="808080"/>
            </w:tcBorders>
            <w:vAlign w:val="center"/>
          </w:tcPr>
          <w:p w14:paraId="072B99C7"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E31BDF">
              <w:rPr>
                <w:rFonts w:ascii="Calibri" w:hAnsi="Calibri" w:cs="Calibri"/>
                <w:lang w:val="en-US"/>
              </w:rPr>
              <w:t>Grand Hotel Orlando at Universal Blvd</w:t>
            </w:r>
            <w:r w:rsidRPr="00E31BDF">
              <w:rPr>
                <w:rFonts w:ascii="Calibri" w:hAnsi="Calibri" w:cs="Calibri"/>
                <w:b/>
                <w:color w:val="FF0000"/>
                <w:sz w:val="28"/>
                <w:szCs w:val="28"/>
                <w:lang w:val="en-US"/>
              </w:rPr>
              <w:t>***</w:t>
            </w:r>
            <w:r w:rsidRPr="00E31BDF">
              <w:rPr>
                <w:rFonts w:ascii="Calibri" w:hAnsi="Calibri" w:cs="Calibri"/>
                <w:b/>
                <w:sz w:val="28"/>
                <w:szCs w:val="28"/>
                <w:lang w:val="en-US"/>
              </w:rPr>
              <w:t xml:space="preserve"> </w:t>
            </w:r>
            <w:r w:rsidRPr="00E31BDF">
              <w:rPr>
                <w:rFonts w:ascii="Calibri" w:hAnsi="Calibri" w:cs="Calibri"/>
                <w:b/>
                <w:color w:val="003B68"/>
                <w:sz w:val="28"/>
                <w:szCs w:val="28"/>
                <w:lang w:val="en-US"/>
              </w:rPr>
              <w:t>***</w:t>
            </w:r>
          </w:p>
        </w:tc>
      </w:tr>
      <w:tr w:rsidR="006D4B6E" w:rsidRPr="00CE01B2" w14:paraId="549285C3" w14:textId="77777777" w:rsidTr="006D4B6E">
        <w:trPr>
          <w:trHeight w:val="287"/>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bottom w:val="single" w:sz="4" w:space="0" w:color="808080" w:themeColor="background1" w:themeShade="80"/>
              <w:right w:val="single" w:sz="4" w:space="0" w:color="808080" w:themeColor="background1" w:themeShade="80"/>
            </w:tcBorders>
            <w:vAlign w:val="center"/>
          </w:tcPr>
          <w:p w14:paraId="3F90E000" w14:textId="77777777" w:rsidR="006D4B6E" w:rsidRPr="00B343F1" w:rsidRDefault="006D4B6E" w:rsidP="006D4B6E">
            <w:pPr>
              <w:pStyle w:val="dias"/>
              <w:spacing w:before="0"/>
              <w:jc w:val="center"/>
              <w:rPr>
                <w:rFonts w:ascii="Century Gothic" w:hAnsi="Century Gothic"/>
                <w:caps w:val="0"/>
                <w:color w:val="2F5496" w:themeColor="accent5" w:themeShade="BF"/>
                <w:sz w:val="22"/>
                <w:szCs w:val="22"/>
                <w:lang w:val="en-US"/>
              </w:rPr>
            </w:pPr>
          </w:p>
        </w:tc>
        <w:tc>
          <w:tcPr>
            <w:tcW w:w="6061"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EE35CB"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rPr>
              <w:t>Mi Casa Hotel, Turkey Lake Rd</w:t>
            </w:r>
            <w:r w:rsidRPr="00CE01B2">
              <w:rPr>
                <w:rFonts w:ascii="Calibri" w:hAnsi="Calibri" w:cs="Calibri"/>
                <w:b/>
                <w:color w:val="003B68"/>
                <w:sz w:val="28"/>
                <w:szCs w:val="28"/>
              </w:rPr>
              <w:t>***</w:t>
            </w:r>
          </w:p>
        </w:tc>
      </w:tr>
      <w:tr w:rsidR="006D4B6E" w:rsidRPr="00CE01B2" w14:paraId="47899A4D" w14:textId="77777777" w:rsidTr="006D4B6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4225B97" w14:textId="77777777" w:rsidR="006D4B6E" w:rsidRPr="006500D9" w:rsidRDefault="006D4B6E" w:rsidP="006D4B6E">
            <w:pPr>
              <w:pStyle w:val="dias"/>
              <w:spacing w:before="0"/>
              <w:jc w:val="center"/>
              <w:rPr>
                <w:rFonts w:ascii="Century Gothic" w:hAnsi="Century Gothic"/>
                <w:caps w:val="0"/>
                <w:color w:val="2F5496" w:themeColor="accent5" w:themeShade="BF"/>
                <w:sz w:val="22"/>
                <w:szCs w:val="22"/>
              </w:rPr>
            </w:pPr>
            <w:r>
              <w:rPr>
                <w:rFonts w:ascii="Century Gothic" w:hAnsi="Century Gothic"/>
                <w:caps w:val="0"/>
                <w:color w:val="2F5496" w:themeColor="accent5" w:themeShade="BF"/>
                <w:sz w:val="22"/>
                <w:szCs w:val="22"/>
              </w:rPr>
              <w:t>Turista</w:t>
            </w:r>
          </w:p>
        </w:tc>
        <w:tc>
          <w:tcPr>
            <w:tcW w:w="6061" w:type="dxa"/>
            <w:tcBorders>
              <w:top w:val="single" w:sz="4" w:space="0" w:color="808080" w:themeColor="background1" w:themeShade="80"/>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052069DB"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CE01B2">
              <w:rPr>
                <w:rFonts w:ascii="Calibri" w:hAnsi="Calibri" w:cs="Calibri"/>
              </w:rPr>
              <w:t>Rosen Inn Lake Buena Vista</w:t>
            </w:r>
          </w:p>
        </w:tc>
      </w:tr>
      <w:tr w:rsidR="006D4B6E" w:rsidRPr="00CE01B2" w14:paraId="2585CB32" w14:textId="77777777" w:rsidTr="006D4B6E">
        <w:trPr>
          <w:trHeight w:val="176"/>
        </w:trPr>
        <w:tc>
          <w:tcPr>
            <w:cnfStyle w:val="001000000000" w:firstRow="0" w:lastRow="0" w:firstColumn="1" w:lastColumn="0" w:oddVBand="0" w:evenVBand="0" w:oddHBand="0" w:evenHBand="0" w:firstRowFirstColumn="0" w:firstRowLastColumn="0" w:lastRowFirstColumn="0" w:lastRowLastColumn="0"/>
            <w:tcW w:w="2857" w:type="dxa"/>
            <w:vMerge/>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F1481B" w14:textId="77777777" w:rsidR="006D4B6E" w:rsidRDefault="006D4B6E" w:rsidP="006D4B6E">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67D5E7"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Clarión Inn &amp; Suites at International Drive</w:t>
            </w:r>
            <w:r w:rsidRPr="00CE01B2">
              <w:rPr>
                <w:rFonts w:ascii="Calibri" w:hAnsi="Calibri" w:cs="Calibri"/>
                <w:b/>
                <w:color w:val="003B68"/>
                <w:sz w:val="28"/>
                <w:szCs w:val="28"/>
                <w:lang w:val="en-US"/>
              </w:rPr>
              <w:t>***</w:t>
            </w:r>
          </w:p>
        </w:tc>
      </w:tr>
      <w:tr w:rsidR="006D4B6E" w:rsidRPr="00B00A1B" w14:paraId="0E1352B1" w14:textId="77777777" w:rsidTr="006D4B6E">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18D1138F" w14:textId="77777777" w:rsidR="006D4B6E" w:rsidRDefault="006D4B6E" w:rsidP="006D4B6E">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Turista Superior</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27E818FC"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Nearest Universal</w:t>
            </w:r>
            <w:r w:rsidRPr="00CE01B2">
              <w:rPr>
                <w:rFonts w:ascii="Calibri" w:hAnsi="Calibri" w:cs="Calibri"/>
                <w:b/>
                <w:color w:val="FF0000"/>
                <w:sz w:val="28"/>
                <w:szCs w:val="28"/>
                <w:lang w:val="en-US"/>
              </w:rPr>
              <w:t>***</w:t>
            </w:r>
          </w:p>
        </w:tc>
      </w:tr>
      <w:tr w:rsidR="006D4B6E" w:rsidRPr="008F7388" w14:paraId="4520F73C" w14:textId="77777777" w:rsidTr="006D4B6E">
        <w:trPr>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right w:val="single" w:sz="4" w:space="0" w:color="808080" w:themeColor="background1" w:themeShade="80"/>
            </w:tcBorders>
            <w:vAlign w:val="center"/>
          </w:tcPr>
          <w:p w14:paraId="16580D4C" w14:textId="77777777" w:rsidR="006D4B6E" w:rsidRPr="008F7388" w:rsidRDefault="006D4B6E" w:rsidP="006D4B6E">
            <w:pPr>
              <w:pStyle w:val="dias"/>
              <w:spacing w:before="0"/>
              <w:jc w:val="center"/>
              <w:rPr>
                <w:caps w:val="0"/>
                <w:color w:val="2F5496" w:themeColor="accent5" w:themeShade="BF"/>
                <w:sz w:val="22"/>
                <w:szCs w:val="22"/>
                <w:lang w:val="pt-BR"/>
              </w:rPr>
            </w:pPr>
          </w:p>
        </w:tc>
        <w:tc>
          <w:tcPr>
            <w:tcW w:w="6061" w:type="dxa"/>
            <w:tcBorders>
              <w:top w:val="single" w:sz="4" w:space="0" w:color="D9D9D9"/>
              <w:left w:val="single" w:sz="4" w:space="0" w:color="808080" w:themeColor="background1" w:themeShade="80"/>
              <w:bottom w:val="single" w:sz="4" w:space="0" w:color="D9D9D9" w:themeColor="background1" w:themeShade="D9"/>
              <w:right w:val="single" w:sz="4" w:space="0" w:color="808080" w:themeColor="background1" w:themeShade="80"/>
            </w:tcBorders>
            <w:vAlign w:val="center"/>
          </w:tcPr>
          <w:p w14:paraId="4B02CA8A"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CE01B2">
              <w:rPr>
                <w:rFonts w:ascii="Calibri" w:hAnsi="Calibri" w:cs="Calibri"/>
                <w:lang w:val="en-US"/>
              </w:rPr>
              <w:t>Hampton Inn Nearest Universal Orlando</w:t>
            </w:r>
            <w:r w:rsidRPr="00CE01B2">
              <w:rPr>
                <w:rFonts w:ascii="Calibri" w:hAnsi="Calibri" w:cs="Calibri"/>
                <w:b/>
                <w:color w:val="FF0000"/>
                <w:sz w:val="28"/>
                <w:szCs w:val="28"/>
                <w:lang w:val="en-US"/>
              </w:rPr>
              <w:t>***</w:t>
            </w:r>
          </w:p>
        </w:tc>
      </w:tr>
      <w:tr w:rsidR="006D4B6E" w:rsidRPr="008F7388" w14:paraId="329AC95B" w14:textId="77777777" w:rsidTr="006D4B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B9903E" w14:textId="77777777" w:rsidR="006D4B6E" w:rsidRPr="000C399C" w:rsidRDefault="006D4B6E" w:rsidP="006D4B6E">
            <w:pPr>
              <w:pStyle w:val="dias"/>
              <w:spacing w:before="0"/>
              <w:jc w:val="center"/>
              <w:rPr>
                <w:caps w:val="0"/>
                <w:color w:val="2F5496" w:themeColor="accent5" w:themeShade="BF"/>
                <w:sz w:val="22"/>
                <w:szCs w:val="22"/>
                <w:lang w:val="es-CO"/>
              </w:rPr>
            </w:pPr>
          </w:p>
        </w:tc>
        <w:tc>
          <w:tcPr>
            <w:tcW w:w="6061"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DF4D07"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CE01B2">
              <w:rPr>
                <w:rFonts w:ascii="Calibri" w:hAnsi="Calibri" w:cs="Calibri"/>
                <w:lang w:val="en-US"/>
              </w:rPr>
              <w:t>Holiday Inn Express &amp; Suites Orlando</w:t>
            </w:r>
            <w:r w:rsidRPr="00E31BDF">
              <w:rPr>
                <w:rFonts w:ascii="Calibri" w:hAnsi="Calibri" w:cs="Calibri"/>
                <w:b/>
                <w:color w:val="FF0000"/>
                <w:sz w:val="28"/>
                <w:szCs w:val="28"/>
                <w:lang w:val="en-US"/>
              </w:rPr>
              <w:t>***</w:t>
            </w:r>
          </w:p>
        </w:tc>
      </w:tr>
      <w:tr w:rsidR="006D4B6E" w:rsidRPr="008F7388" w14:paraId="3DDA0CFA" w14:textId="77777777" w:rsidTr="0050103F">
        <w:trPr>
          <w:trHeight w:val="183"/>
        </w:trPr>
        <w:tc>
          <w:tcPr>
            <w:cnfStyle w:val="001000000000" w:firstRow="0" w:lastRow="0" w:firstColumn="1" w:lastColumn="0" w:oddVBand="0" w:evenVBand="0" w:oddHBand="0" w:evenHBand="0" w:firstRowFirstColumn="0" w:firstRowLastColumn="0" w:lastRowFirstColumn="0" w:lastRowLastColumn="0"/>
            <w:tcW w:w="285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2B6A4B" w14:textId="77777777" w:rsidR="006D4B6E" w:rsidRPr="004E3553" w:rsidRDefault="006D4B6E" w:rsidP="006D4B6E">
            <w:pPr>
              <w:pStyle w:val="dias"/>
              <w:spacing w:before="0"/>
              <w:jc w:val="center"/>
              <w:rPr>
                <w:rFonts w:ascii="Century Gothic" w:hAnsi="Century Gothic"/>
                <w:caps w:val="0"/>
                <w:color w:val="2F5496" w:themeColor="accent5" w:themeShade="BF"/>
                <w:sz w:val="22"/>
                <w:szCs w:val="22"/>
              </w:rPr>
            </w:pPr>
            <w:r w:rsidRPr="004E3553">
              <w:rPr>
                <w:rFonts w:ascii="Century Gothic" w:hAnsi="Century Gothic"/>
                <w:caps w:val="0"/>
                <w:color w:val="2F5496" w:themeColor="accent5" w:themeShade="BF"/>
                <w:sz w:val="22"/>
                <w:szCs w:val="22"/>
              </w:rPr>
              <w:t>Primera</w:t>
            </w:r>
          </w:p>
        </w:tc>
        <w:tc>
          <w:tcPr>
            <w:tcW w:w="6061" w:type="dxa"/>
            <w:tcBorders>
              <w:top w:val="single" w:sz="4" w:space="0" w:color="808080" w:themeColor="background1" w:themeShade="80"/>
              <w:left w:val="single" w:sz="4" w:space="0" w:color="808080" w:themeColor="background1" w:themeShade="80"/>
              <w:bottom w:val="single" w:sz="4" w:space="0" w:color="D9D9D9"/>
              <w:right w:val="single" w:sz="4" w:space="0" w:color="808080" w:themeColor="background1" w:themeShade="80"/>
            </w:tcBorders>
            <w:vAlign w:val="center"/>
          </w:tcPr>
          <w:p w14:paraId="5799AEF7" w14:textId="77777777" w:rsidR="006D4B6E" w:rsidRPr="00CE01B2" w:rsidRDefault="006D4B6E" w:rsidP="006D4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E01B2">
              <w:rPr>
                <w:rFonts w:ascii="Calibri" w:hAnsi="Calibri" w:cs="Calibri"/>
                <w:lang w:val="en-US"/>
              </w:rPr>
              <w:t>Fairfield Inn &amp; Suites Orlando Marriot Village</w:t>
            </w:r>
            <w:r w:rsidRPr="00CE01B2">
              <w:rPr>
                <w:rFonts w:ascii="Calibri" w:hAnsi="Calibri" w:cs="Calibri"/>
                <w:b/>
                <w:color w:val="FF0000"/>
                <w:sz w:val="28"/>
                <w:szCs w:val="28"/>
                <w:lang w:val="en-US"/>
              </w:rPr>
              <w:t>***</w:t>
            </w:r>
          </w:p>
        </w:tc>
      </w:tr>
      <w:tr w:rsidR="006D4B6E" w:rsidRPr="008F7388" w14:paraId="41D41BAF" w14:textId="77777777" w:rsidTr="006D4B6E">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5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30A517" w14:textId="77777777" w:rsidR="006D4B6E" w:rsidRPr="004E3553" w:rsidRDefault="006D4B6E" w:rsidP="006D4B6E">
            <w:pPr>
              <w:pStyle w:val="dias"/>
              <w:spacing w:before="0"/>
              <w:jc w:val="center"/>
              <w:rPr>
                <w:rFonts w:ascii="Century Gothic" w:hAnsi="Century Gothic"/>
                <w:caps w:val="0"/>
                <w:color w:val="2F5496" w:themeColor="accent5" w:themeShade="BF"/>
                <w:sz w:val="22"/>
                <w:szCs w:val="22"/>
              </w:rPr>
            </w:pPr>
          </w:p>
        </w:tc>
        <w:tc>
          <w:tcPr>
            <w:tcW w:w="6061" w:type="dxa"/>
            <w:tcBorders>
              <w:top w:val="single" w:sz="4" w:space="0" w:color="D9D9D9"/>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3A4E20" w14:textId="77777777" w:rsidR="006D4B6E" w:rsidRPr="00CE01B2" w:rsidRDefault="006D4B6E" w:rsidP="006D4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E01B2">
              <w:rPr>
                <w:rFonts w:ascii="Calibri" w:hAnsi="Calibri" w:cs="Calibri"/>
                <w:lang w:val="en-US"/>
              </w:rPr>
              <w:t>SpringHill Suites Orlando Convention Center</w:t>
            </w:r>
            <w:r w:rsidRPr="00CE01B2">
              <w:rPr>
                <w:rFonts w:ascii="Calibri" w:hAnsi="Calibri" w:cs="Calibri"/>
                <w:b/>
                <w:color w:val="FF0000"/>
                <w:sz w:val="28"/>
                <w:szCs w:val="28"/>
                <w:lang w:val="en-US"/>
              </w:rPr>
              <w:t>***</w:t>
            </w:r>
          </w:p>
        </w:tc>
      </w:tr>
    </w:tbl>
    <w:p w14:paraId="3FBEBE33" w14:textId="77777777" w:rsidR="00F50FB7" w:rsidRDefault="00F50FB7" w:rsidP="00CE01B2">
      <w:pPr>
        <w:pStyle w:val="itinerario"/>
        <w:spacing w:line="240" w:lineRule="auto"/>
        <w:rPr>
          <w:b/>
          <w:color w:val="FF0000"/>
          <w:sz w:val="28"/>
          <w:szCs w:val="28"/>
        </w:rPr>
      </w:pPr>
    </w:p>
    <w:p w14:paraId="7333D486" w14:textId="742EBABC" w:rsidR="00CE01B2" w:rsidRDefault="00CE01B2" w:rsidP="00CE01B2">
      <w:pPr>
        <w:pStyle w:val="itinerario"/>
        <w:spacing w:line="240" w:lineRule="auto"/>
      </w:pPr>
      <w:r>
        <w:rPr>
          <w:b/>
          <w:color w:val="FF0000"/>
          <w:sz w:val="28"/>
          <w:szCs w:val="28"/>
        </w:rPr>
        <w:t>***</w:t>
      </w:r>
      <w:r>
        <w:t xml:space="preserve"> Hoteles que incluyen desayunos (continentales).</w:t>
      </w:r>
    </w:p>
    <w:p w14:paraId="266D1969" w14:textId="0DAA4A2B" w:rsidR="00CE01B2" w:rsidRDefault="00CE01B2" w:rsidP="00CE01B2">
      <w:pPr>
        <w:pStyle w:val="itinerario"/>
        <w:spacing w:line="240" w:lineRule="auto"/>
      </w:pPr>
      <w:r>
        <w:rPr>
          <w:b/>
          <w:color w:val="003B68"/>
          <w:sz w:val="28"/>
          <w:szCs w:val="28"/>
        </w:rPr>
        <w:t>***</w:t>
      </w:r>
      <w:r>
        <w:t xml:space="preserve"> Hoteles que cobran Resort Fee, el pasajero debe pagar este costo directamente en el hotel, este varía de acuerdo con la categoría del hotel.</w:t>
      </w:r>
    </w:p>
    <w:p w14:paraId="5A06E25F" w14:textId="0799F4C1" w:rsidR="00CE01B2" w:rsidRDefault="00CE01B2" w:rsidP="00CE01B2">
      <w:pPr>
        <w:pStyle w:val="vinetas"/>
        <w:numPr>
          <w:ilvl w:val="0"/>
          <w:numId w:val="6"/>
        </w:numPr>
        <w:spacing w:line="240" w:lineRule="auto"/>
      </w:pPr>
      <w:r w:rsidRPr="005E63D1">
        <w:t xml:space="preserve">Durante </w:t>
      </w:r>
      <w:r>
        <w:t>l</w:t>
      </w:r>
      <w:r w:rsidRPr="005E63D1">
        <w:t>os Blackout Days las tarifas y la disponibilidad de los hoteles están sujetos a cambios.</w:t>
      </w:r>
    </w:p>
    <w:p w14:paraId="57E29426" w14:textId="77777777" w:rsidR="006D4B6E" w:rsidRDefault="006D4B6E"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1C0DC8F1"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5A6479FF" w14:textId="77777777" w:rsidR="00E31BDF" w:rsidRDefault="00E31BDF" w:rsidP="00B3189C">
      <w:pPr>
        <w:spacing w:after="0"/>
        <w:rPr>
          <w:rFonts w:ascii="Century Gothic" w:hAnsi="Century Gothic" w:cs="Calibri"/>
          <w:b/>
          <w:bCs/>
          <w:color w:val="002060"/>
          <w:kern w:val="0"/>
          <w:lang w:bidi="hi-IN"/>
          <w14:ligatures w14:val="none"/>
        </w:rPr>
      </w:pPr>
    </w:p>
    <w:p w14:paraId="68CA7ACA" w14:textId="77777777" w:rsidR="006D4B6E" w:rsidRDefault="006D4B6E" w:rsidP="00B3189C">
      <w:pPr>
        <w:spacing w:after="0"/>
        <w:rPr>
          <w:rFonts w:ascii="Century Gothic" w:hAnsi="Century Gothic" w:cs="Calibri"/>
          <w:b/>
          <w:bCs/>
          <w:color w:val="002060"/>
          <w:kern w:val="0"/>
          <w:lang w:bidi="hi-IN"/>
          <w14:ligatures w14:val="none"/>
        </w:rPr>
      </w:pPr>
    </w:p>
    <w:p w14:paraId="2EA4B14B" w14:textId="2A5A6467"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BC0D54" w:rsidRDefault="00B3189C" w:rsidP="00B3189C">
      <w:pPr>
        <w:pStyle w:val="vinetas"/>
        <w:spacing w:after="0"/>
        <w:jc w:val="both"/>
      </w:pPr>
      <w:r w:rsidRPr="00BC0D54">
        <w:t xml:space="preserve">Tarifas sujetas a cambios y disponibilidad sin previo aviso. </w:t>
      </w:r>
    </w:p>
    <w:p w14:paraId="6AE7B43A" w14:textId="77777777" w:rsidR="004B1C9C" w:rsidRPr="00C45042" w:rsidRDefault="004B1C9C" w:rsidP="004B1C9C">
      <w:pPr>
        <w:pStyle w:val="vinetas"/>
        <w:jc w:val="both"/>
      </w:pPr>
      <w:r w:rsidRPr="00BC0D54">
        <w:t>Al reservar niños se debe informar la edad</w:t>
      </w:r>
      <w:r w:rsidRPr="00C45042">
        <w:t>.</w:t>
      </w:r>
    </w:p>
    <w:p w14:paraId="275D4802" w14:textId="77777777" w:rsidR="00B3189C"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E99302" w:rsidR="00B3189C" w:rsidRPr="00BC0D54" w:rsidRDefault="00B3189C" w:rsidP="00B3189C">
      <w:pPr>
        <w:pStyle w:val="vinetas"/>
        <w:jc w:val="both"/>
      </w:pPr>
      <w:r w:rsidRPr="00BC0D54">
        <w:t>Se entiende por servicios: traslados, visitas y excursiones detalladas</w:t>
      </w:r>
      <w:r w:rsidR="00BC0D54" w:rsidRPr="00BC0D54">
        <w:t>.</w:t>
      </w:r>
      <w:r w:rsidRPr="00BC0D54">
        <w:t xml:space="preserve"> </w:t>
      </w:r>
    </w:p>
    <w:p w14:paraId="63A2F988" w14:textId="77777777" w:rsidR="00B3189C" w:rsidRDefault="00B3189C" w:rsidP="00B3189C">
      <w:pPr>
        <w:pStyle w:val="vinetas"/>
        <w:jc w:val="both"/>
      </w:pPr>
      <w:r w:rsidRPr="00D418C9">
        <w:t>Las visitas incluidas son prestadas en servicio compartido no en privado.</w:t>
      </w:r>
    </w:p>
    <w:p w14:paraId="7E4BC778" w14:textId="77777777" w:rsidR="00B3189C"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Default="00B3189C" w:rsidP="00BE7172">
      <w:pPr>
        <w:pStyle w:val="vinetas"/>
      </w:pPr>
      <w:r w:rsidRPr="00D418C9">
        <w:t>Las habitaciones que se ofrece son de categoría estándar.</w:t>
      </w:r>
    </w:p>
    <w:p w14:paraId="35ADCF2F" w14:textId="77777777" w:rsidR="00501F7F" w:rsidRDefault="00501F7F" w:rsidP="00501F7F">
      <w:pPr>
        <w:pStyle w:val="vinetas"/>
        <w:ind w:left="714" w:hanging="357"/>
        <w:jc w:val="both"/>
      </w:pPr>
      <w:r>
        <w:t>Los precios y servicios de estos programas no son exclusivos de una empresa, estos son ofrecidos a los clientes de All Reps en general y son programados tomando en cuenta los horarios de apertura y cierre de los parques y atracciones.</w:t>
      </w:r>
    </w:p>
    <w:p w14:paraId="2D34CB04" w14:textId="77777777" w:rsidR="00C93292" w:rsidRDefault="00C93292" w:rsidP="00C93292">
      <w:pPr>
        <w:pStyle w:val="vinetas"/>
        <w:ind w:left="714" w:hanging="357"/>
        <w:jc w:val="both"/>
      </w:pPr>
      <w:r>
        <w:t>Los pasajeros comparten transporte con otros pasajeros haciendo el mismo parque, si el pasajero desea horario especial o servicios privados debe solicitarse cotización aparte, lo cual tendrá un incremento adicional.</w:t>
      </w:r>
    </w:p>
    <w:p w14:paraId="108F01A1" w14:textId="77777777" w:rsidR="00677B03" w:rsidRDefault="00677B03" w:rsidP="00677B03">
      <w:pPr>
        <w:pStyle w:val="vinetas"/>
        <w:ind w:left="714" w:hanging="357"/>
        <w:jc w:val="both"/>
      </w:pPr>
      <w:r>
        <w:t>Precios pueden variar durante el año. Los cuales sólo afectarán a nuevas reservas.</w:t>
      </w:r>
    </w:p>
    <w:p w14:paraId="384D73F5" w14:textId="0793CBF1" w:rsidR="003D40B3" w:rsidRPr="00BC0D54" w:rsidRDefault="003D40B3" w:rsidP="003D40B3">
      <w:pPr>
        <w:pStyle w:val="vinetas"/>
        <w:ind w:left="714" w:hanging="357"/>
        <w:jc w:val="both"/>
      </w:pPr>
      <w:r w:rsidRPr="00BC0D54">
        <w:t xml:space="preserve">Algunos hoteles </w:t>
      </w:r>
      <w:r w:rsidR="00BC0D54" w:rsidRPr="00BC0D54">
        <w:t>cobran</w:t>
      </w:r>
      <w:r w:rsidRPr="00BC0D54">
        <w:t xml:space="preserve"> un resort fee el cual puede variar entre USD 3.00 y USD 12.00, dependiendo del hotel, este costo debe ser pagado directamente por los pasajeros en el hotel.</w:t>
      </w:r>
    </w:p>
    <w:p w14:paraId="23A5AB72" w14:textId="77777777" w:rsidR="00B3189C"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7F42FF" w14:textId="5AD3DE9D" w:rsidR="00987B4E" w:rsidRDefault="00987B4E" w:rsidP="00987B4E">
      <w:pPr>
        <w:pStyle w:val="vinetas"/>
        <w:ind w:left="714" w:hanging="357"/>
        <w:jc w:val="both"/>
      </w:pPr>
      <w:r>
        <w:t>Reservas de más de siete (7) habitaciones se consideran grupales lo cual se debe recotizar.</w:t>
      </w:r>
    </w:p>
    <w:p w14:paraId="588E0245" w14:textId="30D0EAEE" w:rsidR="0013200A" w:rsidRDefault="0013200A" w:rsidP="0013200A">
      <w:pPr>
        <w:pStyle w:val="vinetas"/>
        <w:ind w:left="714" w:hanging="357"/>
        <w:jc w:val="both"/>
      </w:pPr>
      <w:r>
        <w:t xml:space="preserve">Cualquier modificación en el itinerario debe ser consultada para </w:t>
      </w:r>
      <w:r w:rsidR="006B6176">
        <w:t>cotizar.</w:t>
      </w:r>
    </w:p>
    <w:p w14:paraId="2D0EC911" w14:textId="77777777" w:rsidR="00F05AD5" w:rsidRDefault="00F05AD5" w:rsidP="00F05AD5">
      <w:pPr>
        <w:pStyle w:val="vinetas"/>
        <w:ind w:left="714" w:hanging="357"/>
        <w:jc w:val="both"/>
      </w:pPr>
      <w:r>
        <w:t>Precios no válidos para grupos, grandes eventos, fechas de black out, navidad y fin de año.</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2" w:history="1">
        <w:r w:rsidRPr="00D418C9">
          <w:rPr>
            <w:rStyle w:val="Hipervnculo"/>
          </w:rPr>
          <w:t>www.allreps.com</w:t>
        </w:r>
      </w:hyperlink>
      <w:r w:rsidRPr="00D418C9">
        <w:t>.</w:t>
      </w:r>
    </w:p>
    <w:p w14:paraId="7011181F" w14:textId="77777777" w:rsidR="00301284" w:rsidRDefault="00301284" w:rsidP="00F25192">
      <w:pPr>
        <w:spacing w:after="0"/>
        <w:rPr>
          <w:rFonts w:ascii="Century Gothic" w:hAnsi="Century Gothic" w:cs="Calibri"/>
          <w:b/>
          <w:bCs/>
          <w:color w:val="002060"/>
          <w:kern w:val="0"/>
          <w:lang w:bidi="hi-IN"/>
          <w14:ligatures w14:val="none"/>
        </w:rPr>
      </w:pPr>
    </w:p>
    <w:p w14:paraId="67D52FA8" w14:textId="2F8A84B0"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C08723" w14:textId="77777777" w:rsidR="006E0CCD" w:rsidRDefault="006E0CCD" w:rsidP="006E0CCD">
      <w:pPr>
        <w:pStyle w:val="vinetas"/>
        <w:ind w:left="714" w:hanging="357"/>
        <w:jc w:val="both"/>
      </w:pPr>
      <w:r>
        <w:t>Visa para los Estados Unidos de Norteamérica.</w:t>
      </w:r>
    </w:p>
    <w:p w14:paraId="370D24E7" w14:textId="77777777" w:rsidR="006E0CCD" w:rsidRDefault="006E0CCD" w:rsidP="006E0CCD">
      <w:pPr>
        <w:pStyle w:val="vinetas"/>
        <w:ind w:left="714" w:hanging="357"/>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0E4D8DEF" w14:textId="77777777" w:rsidR="006E0CCD" w:rsidRDefault="006E0CCD" w:rsidP="006E0CCD">
      <w:pPr>
        <w:pStyle w:val="vinetas"/>
        <w:ind w:left="714" w:hanging="357"/>
        <w:jc w:val="both"/>
      </w:pPr>
      <w:r>
        <w:t>Es responsabilidad de los viajeros tener toda su documentación al día para no tener inconvenientes en los aeropuertos.</w:t>
      </w:r>
    </w:p>
    <w:p w14:paraId="504ABF66" w14:textId="77777777" w:rsidR="006E0CCD" w:rsidRDefault="006E0CCD" w:rsidP="006E0CCD">
      <w:pPr>
        <w:pStyle w:val="vinetas"/>
        <w:ind w:left="714" w:hanging="357"/>
        <w:jc w:val="both"/>
      </w:pPr>
      <w:r>
        <w:lastRenderedPageBreak/>
        <w:t xml:space="preserve">La documentación requerida puede tener cambios en cualquier momento por resolución de los países a visitar. </w:t>
      </w:r>
    </w:p>
    <w:p w14:paraId="185A508A" w14:textId="77777777" w:rsidR="00C03955" w:rsidRDefault="00C03955" w:rsidP="00C03955">
      <w:pPr>
        <w:pStyle w:val="vinetas"/>
        <w:numPr>
          <w:ilvl w:val="0"/>
          <w:numId w:val="0"/>
        </w:numPr>
        <w:ind w:left="714"/>
        <w:jc w:val="both"/>
      </w:pPr>
    </w:p>
    <w:p w14:paraId="338077EB" w14:textId="5A1E7720" w:rsidR="00C03955" w:rsidRDefault="00C03955" w:rsidP="00C02391">
      <w:pPr>
        <w:pStyle w:val="vinetas"/>
        <w:numPr>
          <w:ilvl w:val="0"/>
          <w:numId w:val="0"/>
        </w:numPr>
        <w:jc w:val="both"/>
        <w:rPr>
          <w:rFonts w:ascii="Century Gothic" w:hAnsi="Century Gothic"/>
          <w:b/>
          <w:bCs/>
          <w:color w:val="002060"/>
        </w:rPr>
      </w:pPr>
      <w:r w:rsidRPr="00C03955">
        <w:rPr>
          <w:rFonts w:ascii="Century Gothic" w:hAnsi="Century Gothic"/>
          <w:b/>
          <w:bCs/>
          <w:color w:val="002060"/>
        </w:rPr>
        <w:t>CAMBIOS DE NOMBRE</w:t>
      </w:r>
    </w:p>
    <w:p w14:paraId="537AC86B" w14:textId="77777777" w:rsidR="003942ED" w:rsidRDefault="003942ED" w:rsidP="00C02391">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2E5CE708"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POLÍTICA DE PAGOS</w:t>
      </w:r>
    </w:p>
    <w:p w14:paraId="3D17DB20" w14:textId="77777777" w:rsidR="00C02391" w:rsidRDefault="00C02391" w:rsidP="00133C73">
      <w:pPr>
        <w:pStyle w:val="itinerario"/>
      </w:pPr>
      <w:r>
        <w:t>Toda reserva debe ser pagada con un mínimo de 16 días antes de la llegada de los pasajeros.</w:t>
      </w:r>
    </w:p>
    <w:p w14:paraId="573E1D76" w14:textId="77777777" w:rsidR="00C02391" w:rsidRPr="00C02391" w:rsidRDefault="00C02391" w:rsidP="00133C73">
      <w:pPr>
        <w:pStyle w:val="dias"/>
        <w:jc w:val="both"/>
        <w:rPr>
          <w:rFonts w:ascii="Century Gothic" w:hAnsi="Century Gothic"/>
          <w:caps w:val="0"/>
          <w:color w:val="002060"/>
          <w:sz w:val="22"/>
          <w:szCs w:val="22"/>
        </w:rPr>
      </w:pPr>
      <w:r w:rsidRPr="00C02391">
        <w:rPr>
          <w:rFonts w:ascii="Century Gothic" w:hAnsi="Century Gothic"/>
          <w:caps w:val="0"/>
          <w:color w:val="002060"/>
          <w:sz w:val="22"/>
          <w:szCs w:val="22"/>
        </w:rPr>
        <w:t>DEPÓSITOS</w:t>
      </w:r>
    </w:p>
    <w:p w14:paraId="04FD129C" w14:textId="77777777" w:rsidR="00C02391" w:rsidRPr="00C02391" w:rsidRDefault="00C02391" w:rsidP="00133C73">
      <w:pPr>
        <w:spacing w:after="0"/>
        <w:jc w:val="both"/>
        <w:rPr>
          <w:rFonts w:ascii="Calibri" w:hAnsi="Calibri" w:cs="Calibri"/>
        </w:rPr>
      </w:pPr>
      <w:r w:rsidRPr="00C02391">
        <w:rPr>
          <w:rFonts w:ascii="Calibri" w:hAnsi="Calibri" w:cs="Calibri"/>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5DF55480" w14:textId="77777777" w:rsidR="004246B5" w:rsidRPr="0005754B" w:rsidRDefault="004246B5" w:rsidP="004246B5">
      <w:pPr>
        <w:spacing w:before="240" w:after="0" w:line="120" w:lineRule="atLeast"/>
        <w:rPr>
          <w:rFonts w:ascii="Century Gothic" w:hAnsi="Century Gothic" w:cs="Calibri"/>
          <w:b/>
          <w:bCs/>
          <w:color w:val="002060"/>
          <w:kern w:val="0"/>
          <w:lang w:bidi="hi-IN"/>
          <w14:ligatures w14:val="none"/>
        </w:rPr>
      </w:pPr>
      <w:bookmarkStart w:id="0" w:name="_Hlk152155201"/>
      <w:r w:rsidRPr="0005754B">
        <w:rPr>
          <w:rFonts w:ascii="Century Gothic" w:hAnsi="Century Gothic" w:cs="Calibri"/>
          <w:b/>
          <w:bCs/>
          <w:color w:val="002060"/>
          <w:kern w:val="0"/>
          <w:lang w:bidi="hi-IN"/>
          <w14:ligatures w14:val="none"/>
        </w:rPr>
        <w:t xml:space="preserve">POLÍTICA DE CANCELACIONES </w:t>
      </w:r>
    </w:p>
    <w:p w14:paraId="27B789CB" w14:textId="77777777" w:rsidR="004246B5" w:rsidRPr="0005754B" w:rsidRDefault="004246B5" w:rsidP="004246B5">
      <w:pPr>
        <w:pStyle w:val="itinerario"/>
      </w:pPr>
      <w:r w:rsidRPr="0005754B">
        <w:t>Se incurriría una penalización como sigue:</w:t>
      </w:r>
    </w:p>
    <w:p w14:paraId="472DFBAD" w14:textId="77777777" w:rsidR="004246B5" w:rsidRPr="0005754B" w:rsidRDefault="004246B5" w:rsidP="004246B5">
      <w:pPr>
        <w:pStyle w:val="vinetas"/>
        <w:numPr>
          <w:ilvl w:val="0"/>
          <w:numId w:val="0"/>
        </w:numPr>
        <w:jc w:val="both"/>
        <w:rPr>
          <w:b/>
          <w:bCs/>
          <w:color w:val="1F3864"/>
        </w:rPr>
      </w:pPr>
      <w:r w:rsidRPr="0005754B">
        <w:rPr>
          <w:b/>
          <w:bCs/>
          <w:color w:val="1F3864"/>
        </w:rPr>
        <w:t>Ingresos a parques:</w:t>
      </w:r>
    </w:p>
    <w:p w14:paraId="4A1CE7E6" w14:textId="61C32C77" w:rsidR="004246B5" w:rsidRPr="0005754B" w:rsidRDefault="004246B5" w:rsidP="004246B5">
      <w:pPr>
        <w:pStyle w:val="vinetas"/>
        <w:ind w:left="714" w:hanging="357"/>
        <w:jc w:val="both"/>
      </w:pPr>
      <w:r w:rsidRPr="0005754B">
        <w:t>Ingresos a los parques prepagados</w:t>
      </w:r>
      <w:r w:rsidR="0005754B" w:rsidRPr="0005754B">
        <w:t>, una vez expedidas los ingresos</w:t>
      </w:r>
      <w:r w:rsidRPr="0005754B">
        <w:t xml:space="preserve"> aplican al 100% de gastos</w:t>
      </w:r>
      <w:r w:rsidR="0005754B" w:rsidRPr="0005754B">
        <w:t xml:space="preserve"> y no son reembolsables bajo </w:t>
      </w:r>
      <w:r w:rsidR="00C7572E" w:rsidRPr="0005754B">
        <w:t>ningún</w:t>
      </w:r>
      <w:r w:rsidR="0005754B" w:rsidRPr="0005754B">
        <w:t xml:space="preserve"> concepto.</w:t>
      </w:r>
    </w:p>
    <w:p w14:paraId="51F94A68" w14:textId="77777777" w:rsidR="004246B5" w:rsidRDefault="004246B5" w:rsidP="004246B5">
      <w:pPr>
        <w:pStyle w:val="itinerario"/>
        <w:rPr>
          <w:b/>
          <w:bCs/>
          <w:color w:val="1F3864"/>
        </w:rPr>
      </w:pPr>
      <w:r w:rsidRPr="0005754B">
        <w:rPr>
          <w:b/>
          <w:bCs/>
          <w:color w:val="1F3864"/>
        </w:rPr>
        <w:t>Servicios terrestres:</w:t>
      </w:r>
    </w:p>
    <w:p w14:paraId="6B5B75FA" w14:textId="19C59BA6" w:rsidR="001E57EF" w:rsidRPr="008338E3" w:rsidRDefault="001E57EF" w:rsidP="001E57EF">
      <w:pPr>
        <w:pStyle w:val="vinetas"/>
        <w:jc w:val="both"/>
      </w:pPr>
      <w:r w:rsidRPr="008338E3">
        <w:t>Para garantizar la reserva se requiere un depósito por persona del 30% del valor total del paquete turístico</w:t>
      </w:r>
      <w:r w:rsidR="00040AB4">
        <w:t>.</w:t>
      </w:r>
    </w:p>
    <w:p w14:paraId="2EC9D8C7" w14:textId="25F97181" w:rsidR="001E57EF" w:rsidRPr="008338E3" w:rsidRDefault="001E57EF" w:rsidP="001E57EF">
      <w:pPr>
        <w:pStyle w:val="vinetas"/>
        <w:jc w:val="both"/>
      </w:pPr>
      <w:r w:rsidRPr="008338E3">
        <w:t>Una vez recibido el depósito, si hay cancelación, se genera un gasto administrati</w:t>
      </w:r>
      <w:r>
        <w:t xml:space="preserve">vo, bancario y operativo </w:t>
      </w:r>
      <w:r w:rsidR="00133C73">
        <w:t>de USD</w:t>
      </w:r>
      <w:r w:rsidR="006D3102">
        <w:t xml:space="preserve"> </w:t>
      </w:r>
      <w:r w:rsidR="00133C73">
        <w:t>6</w:t>
      </w:r>
      <w:r w:rsidR="006D3102">
        <w:t>5</w:t>
      </w:r>
      <w:r w:rsidR="00133C73">
        <w:t>.</w:t>
      </w:r>
    </w:p>
    <w:p w14:paraId="108E25EF" w14:textId="458CF67D" w:rsidR="001E57EF" w:rsidRDefault="006D3102" w:rsidP="001E57EF">
      <w:pPr>
        <w:pStyle w:val="vinetas"/>
        <w:jc w:val="both"/>
      </w:pPr>
      <w:r>
        <w:t>30</w:t>
      </w:r>
      <w:r w:rsidR="001E57EF" w:rsidRPr="008338E3">
        <w:t xml:space="preserve"> días antes de la fecha de salida debe estar pago el </w:t>
      </w:r>
      <w:r>
        <w:t>10</w:t>
      </w:r>
      <w:r w:rsidR="001E57EF" w:rsidRPr="008338E3">
        <w:t>0% del valor total del paquete turístico</w:t>
      </w:r>
      <w:r w:rsidR="002306B4">
        <w:t>.</w:t>
      </w:r>
    </w:p>
    <w:p w14:paraId="01304564" w14:textId="259758BB" w:rsidR="00133C73" w:rsidRDefault="00133C73" w:rsidP="00133C73">
      <w:pPr>
        <w:pStyle w:val="vinetas"/>
        <w:jc w:val="both"/>
      </w:pPr>
      <w:r>
        <w:t>Toda cancelación debe hacerse vía correo electrónico. NO se aceptan cancelaciones verbales, vía telefónica o por chat.</w:t>
      </w:r>
    </w:p>
    <w:p w14:paraId="4B7B76FF" w14:textId="16CC0524" w:rsidR="00F24319" w:rsidRPr="008338E3" w:rsidRDefault="00F24319" w:rsidP="00133C73">
      <w:pPr>
        <w:pStyle w:val="vinetas"/>
        <w:jc w:val="both"/>
      </w:pPr>
      <w:r w:rsidRPr="008338E3">
        <w:t xml:space="preserve">Cancelaciones recibidas entre </w:t>
      </w:r>
      <w:r>
        <w:t>29 y 15</w:t>
      </w:r>
      <w:r w:rsidRPr="008338E3">
        <w:t xml:space="preserve"> días antes de la salida aplica una penalidad del </w:t>
      </w:r>
      <w:r>
        <w:t>6</w:t>
      </w:r>
      <w:r w:rsidRPr="008338E3">
        <w:t>0% del valor total del paquete turístico</w:t>
      </w:r>
      <w:r w:rsidR="00C56ECD">
        <w:t>.</w:t>
      </w:r>
    </w:p>
    <w:p w14:paraId="5A90E9C1" w14:textId="60486837" w:rsidR="00F24319" w:rsidRPr="008338E3" w:rsidRDefault="00F24319" w:rsidP="00133C73">
      <w:pPr>
        <w:pStyle w:val="vinetas"/>
        <w:jc w:val="both"/>
      </w:pPr>
      <w:r w:rsidRPr="008338E3">
        <w:t xml:space="preserve">Cancelaciones recibidas entre </w:t>
      </w:r>
      <w:r w:rsidR="00244701">
        <w:t>1</w:t>
      </w:r>
      <w:r>
        <w:t xml:space="preserve">4 y </w:t>
      </w:r>
      <w:r w:rsidR="00244701">
        <w:t>10</w:t>
      </w:r>
      <w:r w:rsidRPr="008338E3">
        <w:t xml:space="preserve"> días antes de la salida aplica una penalidad del </w:t>
      </w:r>
      <w:r w:rsidR="00244701">
        <w:t>8</w:t>
      </w:r>
      <w:r w:rsidRPr="008338E3">
        <w:t>0% del valor total del paquete turístico</w:t>
      </w:r>
      <w:r w:rsidR="00C56ECD">
        <w:t>.</w:t>
      </w:r>
    </w:p>
    <w:p w14:paraId="04647825" w14:textId="2B00BAD2" w:rsidR="00F24319" w:rsidRPr="008338E3" w:rsidRDefault="00F24319" w:rsidP="00133C73">
      <w:pPr>
        <w:pStyle w:val="vinetas"/>
        <w:jc w:val="both"/>
      </w:pPr>
      <w:r w:rsidRPr="008338E3">
        <w:t xml:space="preserve">Cancelaciones por cualquier motivo, entre </w:t>
      </w:r>
      <w:r w:rsidR="00244701">
        <w:t xml:space="preserve">9 </w:t>
      </w:r>
      <w:r w:rsidRPr="008338E3">
        <w:t>a 0 horas antes de la fecha de salida, aplican cargos del 100% del valor del paquete turístico</w:t>
      </w:r>
      <w:r>
        <w:t>.</w:t>
      </w:r>
    </w:p>
    <w:p w14:paraId="7A52D7D1" w14:textId="77777777" w:rsidR="00C56ECD" w:rsidRPr="0005754B" w:rsidRDefault="00C56ECD" w:rsidP="00C56ECD">
      <w:pPr>
        <w:pStyle w:val="vinetas"/>
        <w:ind w:left="714" w:hanging="357"/>
        <w:jc w:val="both"/>
      </w:pPr>
      <w:r w:rsidRPr="0005754B">
        <w:t>Ingresos a los parques prepagados, una vez expedidas los ingresos aplican al 100% de gastos y no son reembolsables bajo ningún concepto.</w:t>
      </w:r>
    </w:p>
    <w:p w14:paraId="5DBC2089" w14:textId="77777777" w:rsidR="007019A6" w:rsidRPr="008338E3" w:rsidRDefault="007019A6" w:rsidP="007019A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153912D8" w14:textId="77777777" w:rsidR="007019A6" w:rsidRPr="008338E3" w:rsidRDefault="007019A6" w:rsidP="007019A6">
      <w:pPr>
        <w:pStyle w:val="vinetas"/>
        <w:jc w:val="both"/>
      </w:pPr>
      <w:r w:rsidRPr="008338E3">
        <w:t>La no presentación al inicio del programa, los cargos son del 100% del valor del paquete turístico.</w:t>
      </w:r>
    </w:p>
    <w:p w14:paraId="4994B199" w14:textId="77777777" w:rsidR="007019A6" w:rsidRPr="0097580F" w:rsidRDefault="007019A6" w:rsidP="007019A6">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97580F">
        <w:rPr>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0AC25ED1" w14:textId="3FBD01EC" w:rsidR="007019A6" w:rsidRDefault="007019A6" w:rsidP="00FC7B44">
      <w:pPr>
        <w:pStyle w:val="vinetas"/>
        <w:ind w:left="714" w:hanging="357"/>
        <w:jc w:val="both"/>
      </w:pPr>
      <w:r w:rsidRPr="008338E3">
        <w:t xml:space="preserve">En caso de NO cumplirse los pagos en las fechas estipuladas aún con depósito no se garantiza el cupo del paquete </w:t>
      </w:r>
      <w:r w:rsidR="00C56ECD" w:rsidRPr="008338E3">
        <w:t>turístico,</w:t>
      </w:r>
      <w:r w:rsidRPr="008338E3">
        <w:t xml:space="preserve"> aplicando las políticas de pagos y cancelaciones</w:t>
      </w:r>
      <w:r w:rsidR="00C56ECD">
        <w:t>.</w:t>
      </w:r>
    </w:p>
    <w:p w14:paraId="30F89D50" w14:textId="56351171" w:rsidR="004246B5" w:rsidRDefault="004246B5" w:rsidP="004246B5">
      <w:pPr>
        <w:pStyle w:val="vinetas"/>
        <w:ind w:left="714" w:hanging="357"/>
        <w:jc w:val="both"/>
      </w:pPr>
      <w:r>
        <w:t xml:space="preserve">Los cargos mencionados son por persona y serán aplicados en caso de </w:t>
      </w:r>
      <w:r w:rsidR="00C56ECD">
        <w:t>cancelación.</w:t>
      </w:r>
    </w:p>
    <w:p w14:paraId="435506C4" w14:textId="77777777" w:rsidR="004246B5" w:rsidRDefault="004246B5" w:rsidP="004246B5">
      <w:pPr>
        <w:pStyle w:val="vinetas"/>
        <w:ind w:left="714" w:hanging="357"/>
        <w:jc w:val="both"/>
      </w:pPr>
      <w:r>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t>la misma</w:t>
      </w:r>
      <w:proofErr w:type="gramEnd"/>
      <w:r>
        <w:t>.</w:t>
      </w:r>
    </w:p>
    <w:p w14:paraId="5995337B" w14:textId="77777777" w:rsidR="004246B5" w:rsidRDefault="004246B5" w:rsidP="004246B5">
      <w:pPr>
        <w:pStyle w:val="vinetas"/>
        <w:ind w:left="714" w:hanging="357"/>
        <w:jc w:val="both"/>
      </w:pPr>
      <w:r>
        <w:t xml:space="preserve">Si la reserva está en prepago y al cancelarse genera gastos por cancelación la agencia de viajes será responsable por el pago de </w:t>
      </w:r>
      <w:proofErr w:type="gramStart"/>
      <w:r>
        <w:t>los mismos</w:t>
      </w:r>
      <w:proofErr w:type="gramEnd"/>
      <w:r>
        <w:t>.</w:t>
      </w:r>
    </w:p>
    <w:p w14:paraId="4BE4CDB9" w14:textId="77777777" w:rsidR="004246B5" w:rsidRDefault="004246B5" w:rsidP="004246B5">
      <w:pPr>
        <w:pStyle w:val="vinetas"/>
        <w:ind w:left="714" w:hanging="357"/>
        <w:jc w:val="both"/>
      </w:pPr>
      <w:r>
        <w:t>No habrá reembolso alguno por los servicios no tomados durante el recorrido.</w:t>
      </w:r>
    </w:p>
    <w:bookmarkEnd w:id="0"/>
    <w:p w14:paraId="23B51C75"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PRECIOS</w:t>
      </w:r>
    </w:p>
    <w:p w14:paraId="76117DB5" w14:textId="77777777" w:rsidR="004246B5" w:rsidRDefault="004246B5" w:rsidP="004246B5">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1810745B" w14:textId="77777777" w:rsidR="004246B5" w:rsidRPr="00B019E1" w:rsidRDefault="004246B5" w:rsidP="004246B5">
      <w:pPr>
        <w:pStyle w:val="dias"/>
        <w:rPr>
          <w:rFonts w:ascii="Century Gothic" w:hAnsi="Century Gothic"/>
          <w:caps w:val="0"/>
          <w:color w:val="002060"/>
          <w:sz w:val="22"/>
          <w:szCs w:val="22"/>
        </w:rPr>
      </w:pPr>
      <w:r w:rsidRPr="00B019E1">
        <w:rPr>
          <w:rFonts w:ascii="Century Gothic" w:hAnsi="Century Gothic"/>
          <w:caps w:val="0"/>
          <w:color w:val="002060"/>
          <w:sz w:val="22"/>
          <w:szCs w:val="22"/>
        </w:rPr>
        <w:t>INGRESOS</w:t>
      </w:r>
    </w:p>
    <w:p w14:paraId="4A4C743D" w14:textId="77777777" w:rsidR="004246B5" w:rsidRDefault="004246B5" w:rsidP="004246B5">
      <w:pPr>
        <w:pStyle w:val="itinerario"/>
      </w:pPr>
      <w:r>
        <w:t>Las tarifas de ingresos a las atracciones pueden variar durante el año, lo cual será informado con anterioridad y sólo afectará las nuevas reservas.</w:t>
      </w:r>
    </w:p>
    <w:p w14:paraId="6E8EA0B0" w14:textId="77777777" w:rsidR="00B65646" w:rsidRDefault="00B65646"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A0D21E" w14:textId="77777777" w:rsidR="00301284" w:rsidRDefault="00301284" w:rsidP="00B02D50">
      <w:pPr>
        <w:spacing w:after="0"/>
        <w:rPr>
          <w:rFonts w:ascii="Century Gothic" w:hAnsi="Century Gothic" w:cs="Calibri"/>
          <w:b/>
          <w:bCs/>
          <w:color w:val="002060"/>
          <w:kern w:val="0"/>
          <w:lang w:bidi="hi-IN"/>
          <w14:ligatures w14:val="none"/>
        </w:rPr>
      </w:pPr>
    </w:p>
    <w:p w14:paraId="37B89EEE" w14:textId="5AD74257"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8D9F927" w14:textId="77777777" w:rsidR="00B638AA" w:rsidRPr="00B638AA" w:rsidRDefault="00B638AA" w:rsidP="00B638AA">
      <w:pPr>
        <w:spacing w:after="0"/>
        <w:jc w:val="both"/>
        <w:rPr>
          <w:rFonts w:ascii="Calibri" w:hAnsi="Calibri" w:cs="Calibri"/>
        </w:rPr>
      </w:pPr>
      <w:r w:rsidRPr="00B638AA">
        <w:rPr>
          <w:rFonts w:ascii="Calibri" w:hAnsi="Calibri" w:cs="Calibri"/>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D37F34F" w14:textId="77777777" w:rsidR="00B638AA" w:rsidRPr="00B638AA" w:rsidRDefault="00B638AA" w:rsidP="00B638AA">
      <w:pPr>
        <w:spacing w:after="0"/>
        <w:jc w:val="both"/>
        <w:rPr>
          <w:rFonts w:ascii="Calibri" w:hAnsi="Calibri" w:cs="Calibri"/>
        </w:rPr>
      </w:pPr>
    </w:p>
    <w:p w14:paraId="567DE2A2" w14:textId="77777777" w:rsidR="00B638AA" w:rsidRPr="00B638AA" w:rsidRDefault="00B638AA" w:rsidP="00B638AA">
      <w:pPr>
        <w:spacing w:after="0"/>
        <w:jc w:val="both"/>
        <w:rPr>
          <w:rFonts w:ascii="Calibri" w:hAnsi="Calibri" w:cs="Calibri"/>
        </w:rPr>
      </w:pPr>
      <w:r w:rsidRPr="00B638AA">
        <w:rPr>
          <w:rFonts w:ascii="Calibri" w:hAnsi="Calibri" w:cs="Calibri"/>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B638AA">
        <w:rPr>
          <w:rFonts w:ascii="Calibri" w:hAnsi="Calibri" w:cs="Calibri"/>
        </w:rPr>
        <w:t>del mismo</w:t>
      </w:r>
      <w:proofErr w:type="gramEnd"/>
      <w:r w:rsidRPr="00B638AA">
        <w:rPr>
          <w:rFonts w:ascii="Calibri" w:hAnsi="Calibri" w:cs="Calibri"/>
        </w:rPr>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388D96F" w:rsidR="006E6451" w:rsidRPr="00D418C9" w:rsidRDefault="006E6451" w:rsidP="006E6451">
      <w:pPr>
        <w:pStyle w:val="itinerario"/>
      </w:pPr>
      <w:r w:rsidRPr="00D418C9">
        <w:t xml:space="preserve">Para el inicio </w:t>
      </w:r>
      <w:r w:rsidR="00295469">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E79B48" w14:textId="238AA64F" w:rsidR="001273D4" w:rsidRDefault="00E72FAC" w:rsidP="00E72FAC">
      <w:pPr>
        <w:jc w:val="both"/>
        <w:rPr>
          <w:rFonts w:ascii="Calibri" w:hAnsi="Calibri" w:cs="Calibri"/>
          <w:color w:val="000000" w:themeColor="text1"/>
          <w:kern w:val="0"/>
          <w:lang w:bidi="hi-IN"/>
          <w14:ligatures w14:val="none"/>
        </w:rPr>
      </w:pPr>
      <w:r w:rsidRPr="00E72FAC">
        <w:rPr>
          <w:rFonts w:ascii="Calibri" w:hAnsi="Calibri" w:cs="Calibri"/>
          <w:color w:val="000000" w:themeColor="text1"/>
          <w:kern w:val="0"/>
          <w:lang w:bidi="hi-IN"/>
          <w14:ligatures w14:val="none"/>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EC9B81" w14:textId="753A4DF4" w:rsidR="00B56A7E" w:rsidRDefault="00B56A7E" w:rsidP="00B56A7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 xml:space="preserve">ACOMODACIÓN </w:t>
      </w:r>
      <w:r w:rsidR="00697E57" w:rsidRPr="00697E57">
        <w:rPr>
          <w:rFonts w:ascii="Century Gothic" w:hAnsi="Century Gothic" w:cs="Calibri"/>
          <w:b/>
          <w:bCs/>
          <w:color w:val="002060"/>
          <w:kern w:val="0"/>
          <w:lang w:bidi="hi-IN"/>
          <w14:ligatures w14:val="none"/>
        </w:rPr>
        <w:t>HOTELERA ESTÁNDAR</w:t>
      </w:r>
    </w:p>
    <w:p w14:paraId="49F75352" w14:textId="77777777" w:rsidR="008B3B15" w:rsidRDefault="008B3B15" w:rsidP="00B56A7E">
      <w:pPr>
        <w:spacing w:after="0"/>
        <w:rPr>
          <w:rFonts w:ascii="Century Gothic" w:hAnsi="Century Gothic" w:cs="Calibri"/>
          <w:b/>
          <w:bCs/>
          <w:color w:val="002060"/>
          <w:kern w:val="0"/>
          <w:lang w:bidi="hi-IN"/>
          <w14:ligatures w14:val="none"/>
        </w:rPr>
      </w:pPr>
    </w:p>
    <w:p w14:paraId="5F3C8014" w14:textId="06EDEEEE" w:rsidR="00697E57" w:rsidRPr="000E24E5" w:rsidRDefault="008B3B15" w:rsidP="00B56A7E">
      <w:pPr>
        <w:spacing w:after="0"/>
        <w:rPr>
          <w:rFonts w:ascii="Century Gothic" w:hAnsi="Century Gothic" w:cs="Calibri"/>
          <w:b/>
          <w:bCs/>
          <w:color w:val="002060"/>
          <w:kern w:val="0"/>
          <w:lang w:bidi="hi-IN"/>
          <w14:ligatures w14:val="none"/>
        </w:rPr>
      </w:pPr>
      <w:r>
        <w:rPr>
          <w:noProof/>
          <w:lang w:eastAsia="es-CO"/>
        </w:rPr>
        <w:drawing>
          <wp:inline distT="0" distB="0" distL="0" distR="0" wp14:anchorId="70F3D150" wp14:editId="269A718F">
            <wp:extent cx="5612130" cy="1076072"/>
            <wp:effectExtent l="0" t="0" r="0" b="0"/>
            <wp:docPr id="3"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076072"/>
                    </a:xfrm>
                    <a:prstGeom prst="rect">
                      <a:avLst/>
                    </a:prstGeom>
                    <a:noFill/>
                    <a:ln>
                      <a:noFill/>
                    </a:ln>
                  </pic:spPr>
                </pic:pic>
              </a:graphicData>
            </a:graphic>
          </wp:inline>
        </w:drawing>
      </w:r>
    </w:p>
    <w:p w14:paraId="1EC9930A" w14:textId="27D15F1B"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ALOJAMIENTO</w:t>
      </w:r>
    </w:p>
    <w:p w14:paraId="361AAF2A" w14:textId="77777777" w:rsidR="000F7BBB" w:rsidRDefault="000F7BBB" w:rsidP="000F7BBB">
      <w:pPr>
        <w:pStyle w:val="itinerario"/>
      </w:pPr>
      <w:r>
        <w:t>En determinados periodos pueden suceder que el alojamiento no se efectué en los hoteles publicados sino en otros alternativos de similar categoría.</w:t>
      </w:r>
    </w:p>
    <w:p w14:paraId="38BEB181" w14:textId="79C4F50D" w:rsidR="000F7BBB" w:rsidRPr="000F7BBB" w:rsidRDefault="000F7BBB" w:rsidP="000F7BBB">
      <w:pPr>
        <w:pStyle w:val="dias"/>
        <w:rPr>
          <w:rFonts w:ascii="Century Gothic" w:hAnsi="Century Gothic"/>
          <w:caps w:val="0"/>
          <w:color w:val="002060"/>
          <w:sz w:val="22"/>
          <w:szCs w:val="22"/>
        </w:rPr>
      </w:pPr>
      <w:r w:rsidRPr="000F7BBB">
        <w:rPr>
          <w:rFonts w:ascii="Century Gothic" w:hAnsi="Century Gothic"/>
          <w:caps w:val="0"/>
          <w:color w:val="002060"/>
          <w:sz w:val="22"/>
          <w:szCs w:val="22"/>
        </w:rPr>
        <w:t>PRECIOS DE NIÑOS</w:t>
      </w:r>
    </w:p>
    <w:p w14:paraId="06AC7423" w14:textId="77777777" w:rsidR="000F7BBB" w:rsidRDefault="000F7BBB" w:rsidP="000F7BBB">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20F02720" w14:textId="77777777" w:rsidR="000F7BBB" w:rsidRDefault="000F7BBB" w:rsidP="000F7BBB">
      <w:pPr>
        <w:pStyle w:val="itinerario"/>
      </w:pPr>
    </w:p>
    <w:p w14:paraId="3819CA3F" w14:textId="76A7ADBE" w:rsidR="000F7BBB" w:rsidRDefault="000F7BBB" w:rsidP="000F7BBB">
      <w:pPr>
        <w:pStyle w:val="itinerario"/>
      </w:pPr>
      <w:r>
        <w:lastRenderedPageBreak/>
        <w:t xml:space="preserve">Se considera: Infante de 0 a 2 años, </w:t>
      </w:r>
      <w:r w:rsidR="00FA4954">
        <w:t>n</w:t>
      </w:r>
      <w:r>
        <w:t>iño de 3 a 9 años, Junior de 10 a 1</w:t>
      </w:r>
      <w:r w:rsidR="00EB66DB">
        <w:t>5</w:t>
      </w:r>
      <w:r>
        <w:t xml:space="preserve"> años. </w:t>
      </w:r>
    </w:p>
    <w:p w14:paraId="0C5472ED" w14:textId="77777777" w:rsidR="000F7BBB" w:rsidRDefault="000F7BBB" w:rsidP="00B02D50">
      <w:pPr>
        <w:spacing w:after="0"/>
        <w:rPr>
          <w:rFonts w:ascii="Century Gothic" w:hAnsi="Century Gothic" w:cs="Calibri"/>
          <w:b/>
          <w:bCs/>
          <w:color w:val="002060"/>
          <w:kern w:val="0"/>
          <w:lang w:bidi="hi-IN"/>
          <w14:ligatures w14:val="none"/>
        </w:rPr>
      </w:pPr>
    </w:p>
    <w:p w14:paraId="3864A488" w14:textId="6634A2BF"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6DAA1F22" w14:textId="77777777" w:rsidR="005A76CD" w:rsidRDefault="005A76CD" w:rsidP="00202C64">
      <w:pPr>
        <w:pStyle w:val="itinerario"/>
      </w:pPr>
    </w:p>
    <w:p w14:paraId="076819A4" w14:textId="77777777" w:rsidR="005A76CD" w:rsidRDefault="005A76CD" w:rsidP="005A76C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3FAC60DA" w14:textId="77777777" w:rsidR="005A76CD" w:rsidRDefault="005A76CD" w:rsidP="005A76CD">
      <w:pPr>
        <w:pStyle w:val="itinerario"/>
      </w:pPr>
    </w:p>
    <w:p w14:paraId="530C4E7B" w14:textId="77777777" w:rsidR="005A76CD" w:rsidRDefault="005A76CD" w:rsidP="005A76CD">
      <w:pPr>
        <w:pStyle w:val="itinerario"/>
      </w:pPr>
      <w:r>
        <w:t>Recomendamos consultar a los guías para mayor seguridad.</w:t>
      </w:r>
    </w:p>
    <w:p w14:paraId="730AFBBB" w14:textId="77777777" w:rsidR="005A76CD" w:rsidRPr="00D418C9" w:rsidRDefault="005A76CD" w:rsidP="00202C64">
      <w:pPr>
        <w:pStyle w:val="itinerario"/>
      </w:pP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BCE105F" w14:textId="77777777" w:rsidR="002A541B" w:rsidRDefault="002A541B" w:rsidP="00B02D50">
      <w:pPr>
        <w:spacing w:after="0"/>
        <w:rPr>
          <w:rFonts w:ascii="Century Gothic" w:hAnsi="Century Gothic" w:cs="Calibri"/>
          <w:b/>
          <w:bCs/>
          <w:color w:val="002060"/>
          <w:kern w:val="0"/>
          <w:lang w:bidi="hi-IN"/>
          <w14:ligatures w14:val="none"/>
        </w:rPr>
      </w:pPr>
    </w:p>
    <w:p w14:paraId="04E41EE1" w14:textId="4672C3CB"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5746CCEF" w14:textId="77777777" w:rsidR="00AC2E0E" w:rsidRDefault="00AC2E0E" w:rsidP="00200192">
      <w:pPr>
        <w:spacing w:after="0"/>
        <w:rPr>
          <w:rFonts w:ascii="Century Gothic" w:hAnsi="Century Gothic" w:cs="Calibri"/>
          <w:b/>
          <w:bCs/>
          <w:color w:val="002060"/>
          <w:kern w:val="0"/>
          <w:lang w:bidi="hi-IN"/>
          <w14:ligatures w14:val="none"/>
        </w:rPr>
      </w:pPr>
    </w:p>
    <w:p w14:paraId="609BCA6F" w14:textId="5230C33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3CAE95F3" w:rsidR="00200192" w:rsidRPr="00D418C9" w:rsidRDefault="00200192" w:rsidP="00200192">
      <w:pPr>
        <w:pStyle w:val="itinerario"/>
      </w:pPr>
      <w:r w:rsidRPr="00D418C9">
        <w:t xml:space="preserve">En caso de anomalías o </w:t>
      </w:r>
      <w:r w:rsidR="00A3632D">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4"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5"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Default="00DE3616" w:rsidP="00DE3616">
      <w:pPr>
        <w:pStyle w:val="itinerario"/>
      </w:pPr>
      <w:r w:rsidRPr="00D418C9">
        <w:t>O telefónicamente a través de nuestra oficina en Bogotá.</w:t>
      </w:r>
    </w:p>
    <w:p w14:paraId="0CC42D83" w14:textId="77777777" w:rsidR="00710D20" w:rsidRPr="00D418C9" w:rsidRDefault="00710D20" w:rsidP="00DE3616">
      <w:pPr>
        <w:pStyle w:val="itinerario"/>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70F092A5"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3E0C0AB" w14:textId="77777777" w:rsidR="00E31BDF" w:rsidRDefault="00E31BDF" w:rsidP="00691872">
      <w:pPr>
        <w:pStyle w:val="itinerario"/>
        <w:rPr>
          <w:b/>
          <w:lang w:eastAsia="es-CO"/>
        </w:rPr>
      </w:pPr>
    </w:p>
    <w:p w14:paraId="01B57BF8" w14:textId="77777777" w:rsidR="00E31BDF" w:rsidRDefault="00E31BDF" w:rsidP="00691872">
      <w:pPr>
        <w:pStyle w:val="itinerario"/>
        <w:rPr>
          <w:b/>
          <w:lang w:eastAsia="es-CO"/>
        </w:rPr>
      </w:pPr>
    </w:p>
    <w:p w14:paraId="376DDCF7" w14:textId="77777777" w:rsidR="00AC2E0E" w:rsidRDefault="00AC2E0E" w:rsidP="00691872">
      <w:pPr>
        <w:pStyle w:val="itinerario"/>
        <w:rPr>
          <w:b/>
          <w:lang w:eastAsia="es-CO"/>
        </w:rPr>
      </w:pPr>
    </w:p>
    <w:p w14:paraId="71A2EF35" w14:textId="649807BD"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Default="00FB4065" w:rsidP="002169A0">
      <w:pPr>
        <w:jc w:val="center"/>
        <w:rPr>
          <w:rFonts w:ascii="Century Gothic" w:hAnsi="Century Gothic"/>
          <w:b/>
          <w:bCs/>
          <w:color w:val="002060"/>
        </w:rPr>
      </w:pPr>
    </w:p>
    <w:p w14:paraId="1600AC81" w14:textId="77777777" w:rsidR="002D0EC8" w:rsidRDefault="002D0EC8" w:rsidP="002169A0">
      <w:pPr>
        <w:jc w:val="center"/>
        <w:rPr>
          <w:rFonts w:ascii="Century Gothic" w:hAnsi="Century Gothic"/>
          <w:b/>
          <w:bCs/>
          <w:color w:val="002060"/>
        </w:rPr>
      </w:pPr>
    </w:p>
    <w:p w14:paraId="4DF0673D" w14:textId="77777777" w:rsidR="002D0EC8" w:rsidRDefault="002D0EC8" w:rsidP="002169A0">
      <w:pPr>
        <w:jc w:val="center"/>
        <w:rPr>
          <w:rFonts w:ascii="Century Gothic" w:hAnsi="Century Gothic"/>
          <w:b/>
          <w:bCs/>
          <w:color w:val="002060"/>
        </w:rPr>
      </w:pPr>
    </w:p>
    <w:p w14:paraId="6A986DD2" w14:textId="77777777" w:rsidR="002D0EC8" w:rsidRDefault="002D0EC8" w:rsidP="002169A0">
      <w:pPr>
        <w:jc w:val="center"/>
        <w:rPr>
          <w:rFonts w:ascii="Century Gothic" w:hAnsi="Century Gothic"/>
          <w:b/>
          <w:bCs/>
          <w:color w:val="002060"/>
        </w:rPr>
      </w:pPr>
    </w:p>
    <w:p w14:paraId="5997DA62" w14:textId="77777777" w:rsidR="002D0EC8" w:rsidRPr="002169A0" w:rsidRDefault="002D0EC8" w:rsidP="002169A0">
      <w:pPr>
        <w:jc w:val="center"/>
        <w:rPr>
          <w:rFonts w:ascii="Century Gothic" w:hAnsi="Century Gothic"/>
          <w:b/>
          <w:bCs/>
          <w:color w:val="002060"/>
        </w:rPr>
      </w:pPr>
    </w:p>
    <w:sectPr w:rsidR="002D0EC8" w:rsidRPr="002169A0" w:rsidSect="00944D30">
      <w:headerReference w:type="default" r:id="rId25"/>
      <w:footerReference w:type="default" r:id="rId26"/>
      <w:type w:val="continuous"/>
      <w:pgSz w:w="12240" w:h="15840"/>
      <w:pgMar w:top="1417" w:right="1701" w:bottom="1276" w:left="1701" w:header="708"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082A" w14:textId="77777777" w:rsidR="007A57CB" w:rsidRDefault="007A57CB" w:rsidP="00FB4065">
      <w:pPr>
        <w:spacing w:after="0" w:line="240" w:lineRule="auto"/>
      </w:pPr>
      <w:r>
        <w:separator/>
      </w:r>
    </w:p>
  </w:endnote>
  <w:endnote w:type="continuationSeparator" w:id="0">
    <w:p w14:paraId="1C344DD7" w14:textId="77777777" w:rsidR="007A57CB" w:rsidRDefault="007A57CB" w:rsidP="00FB4065">
      <w:pPr>
        <w:spacing w:after="0" w:line="240" w:lineRule="auto"/>
      </w:pPr>
      <w:r>
        <w:continuationSeparator/>
      </w:r>
    </w:p>
  </w:endnote>
  <w:endnote w:type="continuationNotice" w:id="1">
    <w:p w14:paraId="0AD178EC" w14:textId="77777777" w:rsidR="00970A54" w:rsidRDefault="0097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1B08B6">
      <w:trPr>
        <w:trHeight w:val="142"/>
      </w:trPr>
      <w:tc>
        <w:tcPr>
          <w:tcW w:w="4720" w:type="pct"/>
          <w:shd w:val="clear" w:color="auto" w:fill="002060"/>
          <w:vAlign w:val="center"/>
        </w:tcPr>
        <w:p w14:paraId="24D72C54" w14:textId="6DAB2DE3" w:rsidR="00FB4065" w:rsidRPr="00FB4065" w:rsidRDefault="001B08B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ORLANDO </w:t>
          </w:r>
          <w:r w:rsidR="006D4B6E">
            <w:rPr>
              <w:b/>
              <w:bCs/>
              <w:caps/>
              <w:color w:val="FFFFFF" w:themeColor="background1"/>
              <w:sz w:val="18"/>
              <w:szCs w:val="18"/>
            </w:rPr>
            <w:t>ÉPICO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F8ADE" w14:textId="77777777" w:rsidR="007A57CB" w:rsidRDefault="007A57CB" w:rsidP="00FB4065">
      <w:pPr>
        <w:spacing w:after="0" w:line="240" w:lineRule="auto"/>
      </w:pPr>
      <w:r>
        <w:separator/>
      </w:r>
    </w:p>
  </w:footnote>
  <w:footnote w:type="continuationSeparator" w:id="0">
    <w:p w14:paraId="3855F8B5" w14:textId="77777777" w:rsidR="007A57CB" w:rsidRDefault="007A57CB" w:rsidP="00FB4065">
      <w:pPr>
        <w:spacing w:after="0" w:line="240" w:lineRule="auto"/>
      </w:pPr>
      <w:r>
        <w:continuationSeparator/>
      </w:r>
    </w:p>
  </w:footnote>
  <w:footnote w:type="continuationNotice" w:id="1">
    <w:p w14:paraId="6D8B80BA" w14:textId="77777777" w:rsidR="00970A54" w:rsidRDefault="00970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620A8140"/>
    <w:lvl w:ilvl="0" w:tplc="E7E612EA">
      <w:start w:val="1"/>
      <w:numFmt w:val="bullet"/>
      <w:pStyle w:val="vinetas"/>
      <w:lvlText w:val=""/>
      <w:lvlJc w:val="left"/>
      <w:pPr>
        <w:ind w:left="1637"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601BAB"/>
    <w:multiLevelType w:val="hybridMultilevel"/>
    <w:tmpl w:val="3198D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888608165">
    <w:abstractNumId w:val="1"/>
  </w:num>
  <w:num w:numId="5" w16cid:durableId="326787355">
    <w:abstractNumId w:val="0"/>
  </w:num>
  <w:num w:numId="6" w16cid:durableId="54888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5818"/>
    <w:rsid w:val="00011F31"/>
    <w:rsid w:val="00022643"/>
    <w:rsid w:val="000300D3"/>
    <w:rsid w:val="000306A7"/>
    <w:rsid w:val="00040AB4"/>
    <w:rsid w:val="00045A34"/>
    <w:rsid w:val="00045D7C"/>
    <w:rsid w:val="00047BF8"/>
    <w:rsid w:val="00047F36"/>
    <w:rsid w:val="00053FB1"/>
    <w:rsid w:val="00054161"/>
    <w:rsid w:val="00054EAE"/>
    <w:rsid w:val="00056DD9"/>
    <w:rsid w:val="0005754B"/>
    <w:rsid w:val="0007394C"/>
    <w:rsid w:val="0007703E"/>
    <w:rsid w:val="0008583C"/>
    <w:rsid w:val="00096393"/>
    <w:rsid w:val="000A3E99"/>
    <w:rsid w:val="000B15AB"/>
    <w:rsid w:val="000B6056"/>
    <w:rsid w:val="000C03EE"/>
    <w:rsid w:val="000C399C"/>
    <w:rsid w:val="000C487E"/>
    <w:rsid w:val="000D10B1"/>
    <w:rsid w:val="000D1F32"/>
    <w:rsid w:val="000D314D"/>
    <w:rsid w:val="000E0E49"/>
    <w:rsid w:val="000E24E5"/>
    <w:rsid w:val="000E4D4F"/>
    <w:rsid w:val="000F7BBB"/>
    <w:rsid w:val="00105A73"/>
    <w:rsid w:val="001131F0"/>
    <w:rsid w:val="0011340C"/>
    <w:rsid w:val="00113AD2"/>
    <w:rsid w:val="00117754"/>
    <w:rsid w:val="001273D4"/>
    <w:rsid w:val="0013200A"/>
    <w:rsid w:val="00133C73"/>
    <w:rsid w:val="001355CC"/>
    <w:rsid w:val="00137F0B"/>
    <w:rsid w:val="00142F74"/>
    <w:rsid w:val="00144B5D"/>
    <w:rsid w:val="0014672E"/>
    <w:rsid w:val="00162833"/>
    <w:rsid w:val="00180195"/>
    <w:rsid w:val="00186A17"/>
    <w:rsid w:val="00190648"/>
    <w:rsid w:val="00193923"/>
    <w:rsid w:val="001950C3"/>
    <w:rsid w:val="001A5442"/>
    <w:rsid w:val="001B08B6"/>
    <w:rsid w:val="001B1561"/>
    <w:rsid w:val="001B171F"/>
    <w:rsid w:val="001C0654"/>
    <w:rsid w:val="001C4EC1"/>
    <w:rsid w:val="001C52EE"/>
    <w:rsid w:val="001C6161"/>
    <w:rsid w:val="001E1607"/>
    <w:rsid w:val="001E57EF"/>
    <w:rsid w:val="00200192"/>
    <w:rsid w:val="00200975"/>
    <w:rsid w:val="00202C64"/>
    <w:rsid w:val="002077F2"/>
    <w:rsid w:val="002169A0"/>
    <w:rsid w:val="002306B4"/>
    <w:rsid w:val="002311A2"/>
    <w:rsid w:val="00244701"/>
    <w:rsid w:val="00254E5D"/>
    <w:rsid w:val="002578DA"/>
    <w:rsid w:val="00260A92"/>
    <w:rsid w:val="002611A8"/>
    <w:rsid w:val="00273AFF"/>
    <w:rsid w:val="00281622"/>
    <w:rsid w:val="00284FAB"/>
    <w:rsid w:val="00285AC8"/>
    <w:rsid w:val="00291605"/>
    <w:rsid w:val="002948C5"/>
    <w:rsid w:val="0029495A"/>
    <w:rsid w:val="00295469"/>
    <w:rsid w:val="002A541B"/>
    <w:rsid w:val="002B0E91"/>
    <w:rsid w:val="002B6363"/>
    <w:rsid w:val="002B6F96"/>
    <w:rsid w:val="002D0EC8"/>
    <w:rsid w:val="002E60E6"/>
    <w:rsid w:val="00301284"/>
    <w:rsid w:val="00310DDE"/>
    <w:rsid w:val="003350FD"/>
    <w:rsid w:val="00335527"/>
    <w:rsid w:val="00335EBA"/>
    <w:rsid w:val="00336470"/>
    <w:rsid w:val="00345722"/>
    <w:rsid w:val="00357096"/>
    <w:rsid w:val="00380F5F"/>
    <w:rsid w:val="003942ED"/>
    <w:rsid w:val="00395C83"/>
    <w:rsid w:val="003A3493"/>
    <w:rsid w:val="003B695E"/>
    <w:rsid w:val="003B7C5A"/>
    <w:rsid w:val="003C07A2"/>
    <w:rsid w:val="003D0420"/>
    <w:rsid w:val="003D40B3"/>
    <w:rsid w:val="003E168B"/>
    <w:rsid w:val="003F0631"/>
    <w:rsid w:val="003F1982"/>
    <w:rsid w:val="00403EB8"/>
    <w:rsid w:val="004058BC"/>
    <w:rsid w:val="004066A9"/>
    <w:rsid w:val="00410238"/>
    <w:rsid w:val="004158DB"/>
    <w:rsid w:val="00422C14"/>
    <w:rsid w:val="004246B5"/>
    <w:rsid w:val="00424D6A"/>
    <w:rsid w:val="0045102D"/>
    <w:rsid w:val="004512FC"/>
    <w:rsid w:val="0045609D"/>
    <w:rsid w:val="004637CF"/>
    <w:rsid w:val="00463DAA"/>
    <w:rsid w:val="004653B3"/>
    <w:rsid w:val="00466841"/>
    <w:rsid w:val="0046709B"/>
    <w:rsid w:val="004750DC"/>
    <w:rsid w:val="00483B97"/>
    <w:rsid w:val="00483DFF"/>
    <w:rsid w:val="0048665F"/>
    <w:rsid w:val="00487E70"/>
    <w:rsid w:val="00497A4A"/>
    <w:rsid w:val="004B1C9C"/>
    <w:rsid w:val="004B54FE"/>
    <w:rsid w:val="004C1B7C"/>
    <w:rsid w:val="004C6B92"/>
    <w:rsid w:val="004E0E8F"/>
    <w:rsid w:val="004E3553"/>
    <w:rsid w:val="004E3FA5"/>
    <w:rsid w:val="004E4611"/>
    <w:rsid w:val="004F2066"/>
    <w:rsid w:val="004F4431"/>
    <w:rsid w:val="0050103F"/>
    <w:rsid w:val="00501F7F"/>
    <w:rsid w:val="005024B2"/>
    <w:rsid w:val="00506D73"/>
    <w:rsid w:val="00521DB9"/>
    <w:rsid w:val="005260D3"/>
    <w:rsid w:val="0052796F"/>
    <w:rsid w:val="00530306"/>
    <w:rsid w:val="00545934"/>
    <w:rsid w:val="00547E9D"/>
    <w:rsid w:val="00554D2C"/>
    <w:rsid w:val="00556B10"/>
    <w:rsid w:val="00560C42"/>
    <w:rsid w:val="00565588"/>
    <w:rsid w:val="00565FFC"/>
    <w:rsid w:val="0057557C"/>
    <w:rsid w:val="00577981"/>
    <w:rsid w:val="00577D2F"/>
    <w:rsid w:val="00584C05"/>
    <w:rsid w:val="00587E31"/>
    <w:rsid w:val="00590468"/>
    <w:rsid w:val="0059650D"/>
    <w:rsid w:val="0059677F"/>
    <w:rsid w:val="005A76CD"/>
    <w:rsid w:val="005B24E4"/>
    <w:rsid w:val="005B566A"/>
    <w:rsid w:val="005C07A4"/>
    <w:rsid w:val="005C39D3"/>
    <w:rsid w:val="005D096D"/>
    <w:rsid w:val="005D298C"/>
    <w:rsid w:val="005D38A2"/>
    <w:rsid w:val="005E09EB"/>
    <w:rsid w:val="005E2DB1"/>
    <w:rsid w:val="005E63D1"/>
    <w:rsid w:val="005F51A8"/>
    <w:rsid w:val="005F79E9"/>
    <w:rsid w:val="0060191D"/>
    <w:rsid w:val="0060639F"/>
    <w:rsid w:val="00610B15"/>
    <w:rsid w:val="006252C0"/>
    <w:rsid w:val="006257BD"/>
    <w:rsid w:val="00637FCE"/>
    <w:rsid w:val="006451D6"/>
    <w:rsid w:val="006500D9"/>
    <w:rsid w:val="006511AA"/>
    <w:rsid w:val="006515B7"/>
    <w:rsid w:val="006644F5"/>
    <w:rsid w:val="006773A9"/>
    <w:rsid w:val="00677B03"/>
    <w:rsid w:val="00680E92"/>
    <w:rsid w:val="00691872"/>
    <w:rsid w:val="00691ED8"/>
    <w:rsid w:val="006933D2"/>
    <w:rsid w:val="00696549"/>
    <w:rsid w:val="00697E57"/>
    <w:rsid w:val="006B6176"/>
    <w:rsid w:val="006C2FE7"/>
    <w:rsid w:val="006D0A5C"/>
    <w:rsid w:val="006D16C5"/>
    <w:rsid w:val="006D3102"/>
    <w:rsid w:val="006D3C67"/>
    <w:rsid w:val="006D4B6E"/>
    <w:rsid w:val="006E0CCD"/>
    <w:rsid w:val="006E2383"/>
    <w:rsid w:val="006E2778"/>
    <w:rsid w:val="006E6451"/>
    <w:rsid w:val="006F1B3D"/>
    <w:rsid w:val="006F30E7"/>
    <w:rsid w:val="006F42E7"/>
    <w:rsid w:val="007019A6"/>
    <w:rsid w:val="00702E1B"/>
    <w:rsid w:val="00710D20"/>
    <w:rsid w:val="00713FF4"/>
    <w:rsid w:val="007235D3"/>
    <w:rsid w:val="00734249"/>
    <w:rsid w:val="00735744"/>
    <w:rsid w:val="00740C76"/>
    <w:rsid w:val="0074485A"/>
    <w:rsid w:val="00745BCD"/>
    <w:rsid w:val="007538BC"/>
    <w:rsid w:val="00756A0D"/>
    <w:rsid w:val="00766252"/>
    <w:rsid w:val="00775CD1"/>
    <w:rsid w:val="00782A51"/>
    <w:rsid w:val="00784CF6"/>
    <w:rsid w:val="0078518E"/>
    <w:rsid w:val="00791D70"/>
    <w:rsid w:val="007946BA"/>
    <w:rsid w:val="00794CFC"/>
    <w:rsid w:val="00795CE3"/>
    <w:rsid w:val="00796019"/>
    <w:rsid w:val="007A166A"/>
    <w:rsid w:val="007A57CB"/>
    <w:rsid w:val="007B1324"/>
    <w:rsid w:val="007B56EC"/>
    <w:rsid w:val="007C775F"/>
    <w:rsid w:val="007D6CB1"/>
    <w:rsid w:val="007E2C83"/>
    <w:rsid w:val="007E2DD2"/>
    <w:rsid w:val="00802415"/>
    <w:rsid w:val="008024BC"/>
    <w:rsid w:val="00807892"/>
    <w:rsid w:val="00810AC7"/>
    <w:rsid w:val="00816D25"/>
    <w:rsid w:val="00834B85"/>
    <w:rsid w:val="00834D0F"/>
    <w:rsid w:val="00835E25"/>
    <w:rsid w:val="008565F6"/>
    <w:rsid w:val="00856EC7"/>
    <w:rsid w:val="00857066"/>
    <w:rsid w:val="00870EF5"/>
    <w:rsid w:val="00880528"/>
    <w:rsid w:val="00896FE2"/>
    <w:rsid w:val="008B1388"/>
    <w:rsid w:val="008B2895"/>
    <w:rsid w:val="008B28F2"/>
    <w:rsid w:val="008B3B15"/>
    <w:rsid w:val="008B3D26"/>
    <w:rsid w:val="008B65E2"/>
    <w:rsid w:val="008B6F1B"/>
    <w:rsid w:val="008C3E82"/>
    <w:rsid w:val="008C68FF"/>
    <w:rsid w:val="008C7CF0"/>
    <w:rsid w:val="008D5581"/>
    <w:rsid w:val="008D74EB"/>
    <w:rsid w:val="008E3037"/>
    <w:rsid w:val="008E44DA"/>
    <w:rsid w:val="008F7388"/>
    <w:rsid w:val="00903F0E"/>
    <w:rsid w:val="0092413C"/>
    <w:rsid w:val="00927810"/>
    <w:rsid w:val="00940FB6"/>
    <w:rsid w:val="00943A2C"/>
    <w:rsid w:val="00944D30"/>
    <w:rsid w:val="0095192C"/>
    <w:rsid w:val="009523A9"/>
    <w:rsid w:val="009631E0"/>
    <w:rsid w:val="00967090"/>
    <w:rsid w:val="00970A54"/>
    <w:rsid w:val="00970D9D"/>
    <w:rsid w:val="009759BB"/>
    <w:rsid w:val="00980441"/>
    <w:rsid w:val="00980CC0"/>
    <w:rsid w:val="009819DE"/>
    <w:rsid w:val="00987261"/>
    <w:rsid w:val="00987B4E"/>
    <w:rsid w:val="00994572"/>
    <w:rsid w:val="009953E7"/>
    <w:rsid w:val="009A3187"/>
    <w:rsid w:val="009A671C"/>
    <w:rsid w:val="009A6AFA"/>
    <w:rsid w:val="009B3A93"/>
    <w:rsid w:val="009E5A15"/>
    <w:rsid w:val="009F1D52"/>
    <w:rsid w:val="009F33E4"/>
    <w:rsid w:val="00A02B80"/>
    <w:rsid w:val="00A16FFE"/>
    <w:rsid w:val="00A24022"/>
    <w:rsid w:val="00A25623"/>
    <w:rsid w:val="00A27A00"/>
    <w:rsid w:val="00A3632D"/>
    <w:rsid w:val="00A403BF"/>
    <w:rsid w:val="00A43F4D"/>
    <w:rsid w:val="00A54A28"/>
    <w:rsid w:val="00A558CC"/>
    <w:rsid w:val="00A56D0E"/>
    <w:rsid w:val="00A80EBF"/>
    <w:rsid w:val="00A83419"/>
    <w:rsid w:val="00A9731D"/>
    <w:rsid w:val="00AA0272"/>
    <w:rsid w:val="00AA40E7"/>
    <w:rsid w:val="00AC1D0A"/>
    <w:rsid w:val="00AC2E0E"/>
    <w:rsid w:val="00AC7DFB"/>
    <w:rsid w:val="00AD019A"/>
    <w:rsid w:val="00AD0D55"/>
    <w:rsid w:val="00AD2B30"/>
    <w:rsid w:val="00AD6350"/>
    <w:rsid w:val="00AE3E69"/>
    <w:rsid w:val="00AE483D"/>
    <w:rsid w:val="00AF1F77"/>
    <w:rsid w:val="00AF72D3"/>
    <w:rsid w:val="00AF7412"/>
    <w:rsid w:val="00AF7F3B"/>
    <w:rsid w:val="00B00A1B"/>
    <w:rsid w:val="00B019E1"/>
    <w:rsid w:val="00B01BB1"/>
    <w:rsid w:val="00B02D50"/>
    <w:rsid w:val="00B0588B"/>
    <w:rsid w:val="00B06D0D"/>
    <w:rsid w:val="00B11432"/>
    <w:rsid w:val="00B12A2D"/>
    <w:rsid w:val="00B20706"/>
    <w:rsid w:val="00B26F65"/>
    <w:rsid w:val="00B3189C"/>
    <w:rsid w:val="00B343F1"/>
    <w:rsid w:val="00B426D6"/>
    <w:rsid w:val="00B47843"/>
    <w:rsid w:val="00B51EB0"/>
    <w:rsid w:val="00B53541"/>
    <w:rsid w:val="00B56A7E"/>
    <w:rsid w:val="00B638AA"/>
    <w:rsid w:val="00B65646"/>
    <w:rsid w:val="00B75768"/>
    <w:rsid w:val="00B77835"/>
    <w:rsid w:val="00B84B35"/>
    <w:rsid w:val="00B91A8C"/>
    <w:rsid w:val="00B964DA"/>
    <w:rsid w:val="00BA0F3D"/>
    <w:rsid w:val="00BA361E"/>
    <w:rsid w:val="00BA6EA1"/>
    <w:rsid w:val="00BB2514"/>
    <w:rsid w:val="00BC0D54"/>
    <w:rsid w:val="00BC15B1"/>
    <w:rsid w:val="00BD41DC"/>
    <w:rsid w:val="00BD5BEE"/>
    <w:rsid w:val="00BE7172"/>
    <w:rsid w:val="00BF0D08"/>
    <w:rsid w:val="00BF380C"/>
    <w:rsid w:val="00BF39BC"/>
    <w:rsid w:val="00C0014B"/>
    <w:rsid w:val="00C00994"/>
    <w:rsid w:val="00C018A6"/>
    <w:rsid w:val="00C02391"/>
    <w:rsid w:val="00C03955"/>
    <w:rsid w:val="00C1177A"/>
    <w:rsid w:val="00C311F4"/>
    <w:rsid w:val="00C45042"/>
    <w:rsid w:val="00C56ECD"/>
    <w:rsid w:val="00C65B77"/>
    <w:rsid w:val="00C7558B"/>
    <w:rsid w:val="00C7572E"/>
    <w:rsid w:val="00C8231F"/>
    <w:rsid w:val="00C92E1A"/>
    <w:rsid w:val="00C93292"/>
    <w:rsid w:val="00C9635D"/>
    <w:rsid w:val="00CA5BDA"/>
    <w:rsid w:val="00CB20D5"/>
    <w:rsid w:val="00CC265E"/>
    <w:rsid w:val="00CD6CB3"/>
    <w:rsid w:val="00CE01B2"/>
    <w:rsid w:val="00CE4450"/>
    <w:rsid w:val="00CE4CC6"/>
    <w:rsid w:val="00CF0E16"/>
    <w:rsid w:val="00D11294"/>
    <w:rsid w:val="00D17312"/>
    <w:rsid w:val="00D1756D"/>
    <w:rsid w:val="00D34C26"/>
    <w:rsid w:val="00D359B2"/>
    <w:rsid w:val="00D419E7"/>
    <w:rsid w:val="00D460E9"/>
    <w:rsid w:val="00D54D3A"/>
    <w:rsid w:val="00D67A10"/>
    <w:rsid w:val="00D70483"/>
    <w:rsid w:val="00D71DFB"/>
    <w:rsid w:val="00D741EB"/>
    <w:rsid w:val="00D87269"/>
    <w:rsid w:val="00D960A2"/>
    <w:rsid w:val="00DB5A7A"/>
    <w:rsid w:val="00DB7722"/>
    <w:rsid w:val="00DC1FAC"/>
    <w:rsid w:val="00DD2299"/>
    <w:rsid w:val="00DE3616"/>
    <w:rsid w:val="00DF1830"/>
    <w:rsid w:val="00E04EB1"/>
    <w:rsid w:val="00E054B8"/>
    <w:rsid w:val="00E1034B"/>
    <w:rsid w:val="00E12635"/>
    <w:rsid w:val="00E14BDF"/>
    <w:rsid w:val="00E16A82"/>
    <w:rsid w:val="00E17BF0"/>
    <w:rsid w:val="00E20423"/>
    <w:rsid w:val="00E260D8"/>
    <w:rsid w:val="00E261FA"/>
    <w:rsid w:val="00E30973"/>
    <w:rsid w:val="00E30F47"/>
    <w:rsid w:val="00E31BDF"/>
    <w:rsid w:val="00E36D20"/>
    <w:rsid w:val="00E40C0A"/>
    <w:rsid w:val="00E4306C"/>
    <w:rsid w:val="00E60994"/>
    <w:rsid w:val="00E61D07"/>
    <w:rsid w:val="00E72FAC"/>
    <w:rsid w:val="00E75484"/>
    <w:rsid w:val="00E84C9B"/>
    <w:rsid w:val="00E858E6"/>
    <w:rsid w:val="00E96A46"/>
    <w:rsid w:val="00E96EF8"/>
    <w:rsid w:val="00EB1925"/>
    <w:rsid w:val="00EB23E5"/>
    <w:rsid w:val="00EB5179"/>
    <w:rsid w:val="00EB66DB"/>
    <w:rsid w:val="00EC10E6"/>
    <w:rsid w:val="00EC6014"/>
    <w:rsid w:val="00EC713F"/>
    <w:rsid w:val="00EE6CEB"/>
    <w:rsid w:val="00EF4394"/>
    <w:rsid w:val="00F0153B"/>
    <w:rsid w:val="00F05AD5"/>
    <w:rsid w:val="00F11F47"/>
    <w:rsid w:val="00F15421"/>
    <w:rsid w:val="00F24319"/>
    <w:rsid w:val="00F25192"/>
    <w:rsid w:val="00F25DD4"/>
    <w:rsid w:val="00F278D1"/>
    <w:rsid w:val="00F31B13"/>
    <w:rsid w:val="00F33887"/>
    <w:rsid w:val="00F409EB"/>
    <w:rsid w:val="00F41226"/>
    <w:rsid w:val="00F45B73"/>
    <w:rsid w:val="00F50FB7"/>
    <w:rsid w:val="00F54D1D"/>
    <w:rsid w:val="00F56E97"/>
    <w:rsid w:val="00F60368"/>
    <w:rsid w:val="00F63573"/>
    <w:rsid w:val="00F64F1F"/>
    <w:rsid w:val="00F7288E"/>
    <w:rsid w:val="00F8251D"/>
    <w:rsid w:val="00F922A2"/>
    <w:rsid w:val="00FA34B9"/>
    <w:rsid w:val="00FA4954"/>
    <w:rsid w:val="00FA6631"/>
    <w:rsid w:val="00FB08D5"/>
    <w:rsid w:val="00FB12E2"/>
    <w:rsid w:val="00FB4065"/>
    <w:rsid w:val="00FC31DB"/>
    <w:rsid w:val="00FC4796"/>
    <w:rsid w:val="00FD061A"/>
    <w:rsid w:val="00FE2258"/>
    <w:rsid w:val="00FE28D5"/>
    <w:rsid w:val="00FE773D"/>
    <w:rsid w:val="00FF1EA9"/>
    <w:rsid w:val="00FF5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8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20"/>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table" w:styleId="Tablanormal3">
    <w:name w:val="Plain Table 3"/>
    <w:basedOn w:val="Tablanormal"/>
    <w:uiPriority w:val="43"/>
    <w:rsid w:val="00554D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96541820">
      <w:bodyDiv w:val="1"/>
      <w:marLeft w:val="0"/>
      <w:marRight w:val="0"/>
      <w:marTop w:val="0"/>
      <w:marBottom w:val="0"/>
      <w:divBdr>
        <w:top w:val="none" w:sz="0" w:space="0" w:color="auto"/>
        <w:left w:val="none" w:sz="0" w:space="0" w:color="auto"/>
        <w:bottom w:val="none" w:sz="0" w:space="0" w:color="auto"/>
        <w:right w:val="none" w:sz="0" w:space="0" w:color="auto"/>
      </w:divBdr>
      <w:divsChild>
        <w:div w:id="1381437212">
          <w:marLeft w:val="0"/>
          <w:marRight w:val="0"/>
          <w:marTop w:val="0"/>
          <w:marBottom w:val="0"/>
          <w:divBdr>
            <w:top w:val="none" w:sz="0" w:space="0" w:color="auto"/>
            <w:left w:val="none" w:sz="0" w:space="0" w:color="auto"/>
            <w:bottom w:val="none" w:sz="0" w:space="0" w:color="auto"/>
            <w:right w:val="none" w:sz="0" w:space="0" w:color="auto"/>
          </w:divBdr>
          <w:divsChild>
            <w:div w:id="1674912609">
              <w:marLeft w:val="0"/>
              <w:marRight w:val="0"/>
              <w:marTop w:val="0"/>
              <w:marBottom w:val="0"/>
              <w:divBdr>
                <w:top w:val="none" w:sz="0" w:space="0" w:color="auto"/>
                <w:left w:val="none" w:sz="0" w:space="0" w:color="auto"/>
                <w:bottom w:val="none" w:sz="0" w:space="0" w:color="auto"/>
                <w:right w:val="none" w:sz="0" w:space="0" w:color="auto"/>
              </w:divBdr>
              <w:divsChild>
                <w:div w:id="1324309173">
                  <w:marLeft w:val="0"/>
                  <w:marRight w:val="0"/>
                  <w:marTop w:val="0"/>
                  <w:marBottom w:val="0"/>
                  <w:divBdr>
                    <w:top w:val="none" w:sz="0" w:space="0" w:color="auto"/>
                    <w:left w:val="none" w:sz="0" w:space="0" w:color="auto"/>
                    <w:bottom w:val="none" w:sz="0" w:space="0" w:color="auto"/>
                    <w:right w:val="none" w:sz="0" w:space="0" w:color="auto"/>
                  </w:divBdr>
                  <w:divsChild>
                    <w:div w:id="907811834">
                      <w:marLeft w:val="0"/>
                      <w:marRight w:val="0"/>
                      <w:marTop w:val="0"/>
                      <w:marBottom w:val="0"/>
                      <w:divBdr>
                        <w:top w:val="none" w:sz="0" w:space="0" w:color="auto"/>
                        <w:left w:val="none" w:sz="0" w:space="0" w:color="auto"/>
                        <w:bottom w:val="none" w:sz="0" w:space="0" w:color="auto"/>
                        <w:right w:val="none" w:sz="0" w:space="0" w:color="auto"/>
                      </w:divBdr>
                      <w:divsChild>
                        <w:div w:id="19091046">
                          <w:marLeft w:val="0"/>
                          <w:marRight w:val="0"/>
                          <w:marTop w:val="0"/>
                          <w:marBottom w:val="0"/>
                          <w:divBdr>
                            <w:top w:val="none" w:sz="0" w:space="0" w:color="auto"/>
                            <w:left w:val="none" w:sz="0" w:space="0" w:color="auto"/>
                            <w:bottom w:val="none" w:sz="0" w:space="0" w:color="auto"/>
                            <w:right w:val="none" w:sz="0" w:space="0" w:color="auto"/>
                          </w:divBdr>
                          <w:divsChild>
                            <w:div w:id="1092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09395552">
      <w:bodyDiv w:val="1"/>
      <w:marLeft w:val="0"/>
      <w:marRight w:val="0"/>
      <w:marTop w:val="0"/>
      <w:marBottom w:val="0"/>
      <w:divBdr>
        <w:top w:val="none" w:sz="0" w:space="0" w:color="auto"/>
        <w:left w:val="none" w:sz="0" w:space="0" w:color="auto"/>
        <w:bottom w:val="none" w:sz="0" w:space="0" w:color="auto"/>
        <w:right w:val="none" w:sz="0" w:space="0" w:color="auto"/>
      </w:divBdr>
      <w:divsChild>
        <w:div w:id="556090434">
          <w:marLeft w:val="0"/>
          <w:marRight w:val="0"/>
          <w:marTop w:val="0"/>
          <w:marBottom w:val="0"/>
          <w:divBdr>
            <w:top w:val="none" w:sz="0" w:space="0" w:color="auto"/>
            <w:left w:val="none" w:sz="0" w:space="0" w:color="auto"/>
            <w:bottom w:val="none" w:sz="0" w:space="0" w:color="auto"/>
            <w:right w:val="none" w:sz="0" w:space="0" w:color="auto"/>
          </w:divBdr>
          <w:divsChild>
            <w:div w:id="60448048">
              <w:marLeft w:val="0"/>
              <w:marRight w:val="0"/>
              <w:marTop w:val="0"/>
              <w:marBottom w:val="0"/>
              <w:divBdr>
                <w:top w:val="none" w:sz="0" w:space="0" w:color="auto"/>
                <w:left w:val="none" w:sz="0" w:space="0" w:color="auto"/>
                <w:bottom w:val="none" w:sz="0" w:space="0" w:color="auto"/>
                <w:right w:val="none" w:sz="0" w:space="0" w:color="auto"/>
              </w:divBdr>
              <w:divsChild>
                <w:div w:id="1430850404">
                  <w:marLeft w:val="0"/>
                  <w:marRight w:val="0"/>
                  <w:marTop w:val="0"/>
                  <w:marBottom w:val="0"/>
                  <w:divBdr>
                    <w:top w:val="none" w:sz="0" w:space="0" w:color="auto"/>
                    <w:left w:val="none" w:sz="0" w:space="0" w:color="auto"/>
                    <w:bottom w:val="none" w:sz="0" w:space="0" w:color="auto"/>
                    <w:right w:val="none" w:sz="0" w:space="0" w:color="auto"/>
                  </w:divBdr>
                  <w:divsChild>
                    <w:div w:id="1166088599">
                      <w:marLeft w:val="0"/>
                      <w:marRight w:val="0"/>
                      <w:marTop w:val="0"/>
                      <w:marBottom w:val="0"/>
                      <w:divBdr>
                        <w:top w:val="none" w:sz="0" w:space="0" w:color="auto"/>
                        <w:left w:val="none" w:sz="0" w:space="0" w:color="auto"/>
                        <w:bottom w:val="none" w:sz="0" w:space="0" w:color="auto"/>
                        <w:right w:val="none" w:sz="0" w:space="0" w:color="auto"/>
                      </w:divBdr>
                      <w:divsChild>
                        <w:div w:id="1173910394">
                          <w:marLeft w:val="0"/>
                          <w:marRight w:val="0"/>
                          <w:marTop w:val="0"/>
                          <w:marBottom w:val="0"/>
                          <w:divBdr>
                            <w:top w:val="none" w:sz="0" w:space="0" w:color="auto"/>
                            <w:left w:val="none" w:sz="0" w:space="0" w:color="auto"/>
                            <w:bottom w:val="none" w:sz="0" w:space="0" w:color="auto"/>
                            <w:right w:val="none" w:sz="0" w:space="0" w:color="auto"/>
                          </w:divBdr>
                          <w:divsChild>
                            <w:div w:id="13262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987D7C49-59D4-4DFF-86D7-C46361626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E53FB-1538-4EC0-8BBD-8602A2DAD8B1}">
  <ds:schemaRefs>
    <ds:schemaRef ds:uri="http://schemas.microsoft.com/sharepoint/v3/contenttype/forms"/>
  </ds:schemaRefs>
</ds:datastoreItem>
</file>

<file path=customXml/itemProps4.xml><?xml version="1.0" encoding="utf-8"?>
<ds:datastoreItem xmlns:ds="http://schemas.openxmlformats.org/officeDocument/2006/customXml" ds:itemID="{A5E8E79A-1EEC-4211-9C9B-5041440538D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417</cp:revision>
  <dcterms:created xsi:type="dcterms:W3CDTF">2025-01-20T21:47:00Z</dcterms:created>
  <dcterms:modified xsi:type="dcterms:W3CDTF">2025-06-10T22:29:00Z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